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0910"/>
      <w:bookmarkStart w:id="3" w:name="_Toc24454"/>
      <w:bookmarkStart w:id="4" w:name="_Toc11918"/>
      <w:bookmarkStart w:id="5" w:name="_Toc32320"/>
      <w:bookmarkStart w:id="6" w:name="_Toc15737"/>
      <w:bookmarkStart w:id="7" w:name="_Toc21762"/>
      <w:bookmarkStart w:id="8" w:name="_Toc8396"/>
      <w:bookmarkStart w:id="9" w:name="_Toc13462"/>
      <w:bookmarkStart w:id="10" w:name="_Toc29002"/>
      <w:bookmarkStart w:id="11" w:name="_Toc24727"/>
      <w:bookmarkStart w:id="12" w:name="_Toc7615"/>
      <w:bookmarkStart w:id="13" w:name="_Toc12789"/>
      <w:bookmarkStart w:id="14" w:name="_Toc24068"/>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万城镇红山村委会田园坡0.15亩土地出租项目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；33000元（15年总价）。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万城镇红山村委会田园坡0.15亩土地出租项目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万城镇红山村委会田园坡0.15亩土地出租项目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29841"/>
      <w:bookmarkStart w:id="30" w:name="_Toc32101"/>
      <w:bookmarkStart w:id="31" w:name="_Toc13094"/>
      <w:bookmarkStart w:id="32" w:name="_Toc4580"/>
      <w:bookmarkStart w:id="33" w:name="_Toc1226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万城镇红山村委会田园坡0.15亩土地出租项目交易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w:t>
      </w:r>
      <w:r>
        <w:rPr>
          <w:rFonts w:hint="eastAsia" w:asciiTheme="minorEastAsia" w:hAnsiTheme="minorEastAsia" w:eastAsiaTheme="minorEastAsia" w:cstheme="minorEastAsia"/>
          <w:sz w:val="32"/>
          <w:szCs w:val="32"/>
          <w:lang w:val="en-US" w:eastAsia="zh-CN"/>
        </w:rPr>
        <w:t>红山村委会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万城镇红山村委会田园坡0.15亩土地出租项目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万城镇红山村委会田园坡0.15亩土地出租项目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万宁市万城镇红山村民委员会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出租面积：0.15亩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33000元（15年总价）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bookmarkStart w:id="36" w:name="_GoBack"/>
      <w:bookmarkEnd w:id="36"/>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415435"/>
    <w:rsid w:val="620615AE"/>
    <w:rsid w:val="62BB15CB"/>
    <w:rsid w:val="62E63826"/>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6532</Words>
  <Characters>6959</Characters>
  <Lines>59</Lines>
  <Paragraphs>16</Paragraphs>
  <TotalTime>4</TotalTime>
  <ScaleCrop>false</ScaleCrop>
  <LinksUpToDate>false</LinksUpToDate>
  <CharactersWithSpaces>7391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2025-12-30T08:10:37Z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