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32FCD">
      <w:pPr>
        <w:pStyle w:val="2"/>
        <w:spacing w:line="240" w:lineRule="auto"/>
        <w:ind w:left="0"/>
        <w:jc w:val="center"/>
        <w:outlineLvl w:val="0"/>
        <w:rPr>
          <w:sz w:val="36"/>
          <w:szCs w:val="36"/>
        </w:rPr>
      </w:pPr>
      <w:r>
        <w:rPr>
          <w:b/>
          <w:bCs/>
          <w:spacing w:val="-3"/>
          <w:sz w:val="36"/>
          <w:szCs w:val="36"/>
        </w:rPr>
        <w:t>罗非鱼</w:t>
      </w:r>
      <w:r>
        <w:rPr>
          <w:rFonts w:hint="eastAsia"/>
          <w:b/>
          <w:bCs/>
          <w:spacing w:val="-3"/>
          <w:sz w:val="36"/>
          <w:szCs w:val="36"/>
          <w:lang w:val="en-US" w:eastAsia="zh-CN"/>
        </w:rPr>
        <w:t>出售</w:t>
      </w:r>
      <w:r>
        <w:rPr>
          <w:b/>
          <w:bCs/>
          <w:spacing w:val="-3"/>
          <w:sz w:val="36"/>
          <w:szCs w:val="36"/>
        </w:rPr>
        <w:t>合同</w:t>
      </w:r>
    </w:p>
    <w:p w14:paraId="09F3F144">
      <w:pPr>
        <w:spacing w:line="273" w:lineRule="auto"/>
        <w:rPr>
          <w:rFonts w:ascii="Arial"/>
          <w:sz w:val="21"/>
        </w:rPr>
      </w:pPr>
    </w:p>
    <w:p w14:paraId="7E855CB2">
      <w:pPr>
        <w:spacing w:line="274" w:lineRule="auto"/>
        <w:rPr>
          <w:rFonts w:ascii="Arial"/>
          <w:sz w:val="21"/>
        </w:rPr>
      </w:pPr>
    </w:p>
    <w:p w14:paraId="197F0D77">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sz w:val="21"/>
        </w:rPr>
      </w:pPr>
    </w:p>
    <w:p w14:paraId="3BCD29EA">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甲方(买方):</w:t>
      </w:r>
    </w:p>
    <w:p w14:paraId="28AA9F91">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统一社会信用代码/身份证号：</w:t>
      </w:r>
    </w:p>
    <w:p w14:paraId="4D4EA084">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住所地/居住地：</w:t>
      </w:r>
    </w:p>
    <w:p w14:paraId="2C4BF38D">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联系人：</w:t>
      </w:r>
    </w:p>
    <w:p w14:paraId="0539EAC6">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电话：</w:t>
      </w:r>
    </w:p>
    <w:p w14:paraId="27F6EC5A">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p>
    <w:p w14:paraId="459AC651">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 xml:space="preserve">乙方(卖方):海南省文昌市水吼村旅游开发有限公司 </w:t>
      </w:r>
    </w:p>
    <w:p w14:paraId="0B351CC1">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统一社会信用代码/身份证号：91460000MA5U09UC7B</w:t>
      </w:r>
    </w:p>
    <w:p w14:paraId="5671B970">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 xml:space="preserve">住所地/居住地：海南省文昌市文教镇加美村委会水吼村 </w:t>
      </w:r>
    </w:p>
    <w:p w14:paraId="52F534EC">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联系人：邢诒静</w:t>
      </w:r>
    </w:p>
    <w:p w14:paraId="31912296">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电话：13976563330</w:t>
      </w:r>
    </w:p>
    <w:p w14:paraId="540A2053">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sz w:val="21"/>
        </w:rPr>
      </w:pPr>
    </w:p>
    <w:p w14:paraId="4D335792">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ind w:firstLine="552" w:firstLineChars="200"/>
        <w:textAlignment w:val="baseline"/>
      </w:pPr>
      <w:r>
        <w:rPr>
          <w:spacing w:val="-2"/>
        </w:rPr>
        <w:t>根据相关法律法规的规定，甲乙双方在平等互利的基础上，经充分友好协商一致，自愿达成以下协议，以资遵守执行。</w:t>
      </w:r>
    </w:p>
    <w:p w14:paraId="67719EEC">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b/>
          <w:bCs/>
          <w:spacing w:val="-2"/>
        </w:rPr>
      </w:pPr>
      <w:r>
        <w:rPr>
          <w:b/>
          <w:bCs/>
          <w:spacing w:val="-2"/>
        </w:rPr>
        <w:t>一、货物名称</w:t>
      </w:r>
    </w:p>
    <w:p w14:paraId="5D62AEEC">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罗非鱼</w:t>
      </w:r>
    </w:p>
    <w:p w14:paraId="4E148C7D">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b/>
          <w:bCs/>
          <w:spacing w:val="-2"/>
        </w:rPr>
      </w:pPr>
      <w:r>
        <w:rPr>
          <w:b/>
          <w:bCs/>
          <w:spacing w:val="-2"/>
        </w:rPr>
        <w:t>二、货物</w:t>
      </w:r>
      <w:r>
        <w:rPr>
          <w:rFonts w:hint="eastAsia"/>
          <w:b/>
          <w:bCs/>
          <w:spacing w:val="-2"/>
          <w:lang w:val="en-US" w:eastAsia="zh-CN"/>
        </w:rPr>
        <w:t>情况</w:t>
      </w:r>
      <w:r>
        <w:rPr>
          <w:b/>
          <w:bCs/>
          <w:spacing w:val="-2"/>
        </w:rPr>
        <w:t>与价格</w:t>
      </w:r>
    </w:p>
    <w:p w14:paraId="3C8EED8A">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rFonts w:hint="eastAsia"/>
          <w:spacing w:val="-2"/>
          <w:lang w:val="en-US" w:eastAsia="zh-CN"/>
        </w:rPr>
        <w:t>1.</w:t>
      </w:r>
      <w:r>
        <w:rPr>
          <w:spacing w:val="-2"/>
        </w:rPr>
        <w:t>养殖时间10—11个月；</w:t>
      </w:r>
    </w:p>
    <w:p w14:paraId="0561BC1B">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rFonts w:hint="eastAsia"/>
          <w:spacing w:val="-2"/>
          <w:lang w:val="en-US" w:eastAsia="zh-CN"/>
        </w:rPr>
        <w:t>2.重量与单价：</w:t>
      </w:r>
      <w:r>
        <w:rPr>
          <w:spacing w:val="-2"/>
        </w:rPr>
        <w:t>约6万斤左右，约2斤/条</w:t>
      </w:r>
    </w:p>
    <w:p w14:paraId="0FB231DB">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3.货物价格</w:t>
      </w:r>
      <w:r>
        <w:rPr>
          <w:rFonts w:hint="eastAsia"/>
          <w:spacing w:val="-2"/>
          <w:lang w:eastAsia="zh-CN"/>
        </w:rPr>
        <w:t>：</w:t>
      </w:r>
      <w:r>
        <w:rPr>
          <w:spacing w:val="-2"/>
        </w:rPr>
        <w:t>货物价格以乙方委托的文昌农村产权交易中心公开竞拍成交价为准。</w:t>
      </w:r>
    </w:p>
    <w:p w14:paraId="583F34D2">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b/>
          <w:bCs/>
          <w:spacing w:val="-2"/>
        </w:rPr>
      </w:pPr>
      <w:r>
        <w:rPr>
          <w:b/>
          <w:bCs/>
          <w:spacing w:val="-2"/>
        </w:rPr>
        <w:t>三、货物装载、运输、卸载</w:t>
      </w:r>
    </w:p>
    <w:p w14:paraId="7ED0DA1C">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ind w:firstLine="552" w:firstLineChars="200"/>
        <w:textAlignment w:val="baseline"/>
        <w:rPr>
          <w:spacing w:val="-2"/>
        </w:rPr>
      </w:pPr>
      <w:r>
        <w:rPr>
          <w:spacing w:val="-2"/>
        </w:rPr>
        <w:t>本合同标的物罗非鱼由甲方负责装载与运输及卸载，乙方仅负责将货物安置于本合同第四条中约定的交货地点。甲方委托的承运人应具备合法运输活体动物的资质。</w:t>
      </w:r>
    </w:p>
    <w:p w14:paraId="34AB4D5A">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b/>
          <w:bCs/>
          <w:spacing w:val="-2"/>
        </w:rPr>
      </w:pPr>
      <w:r>
        <w:rPr>
          <w:b/>
          <w:bCs/>
          <w:spacing w:val="-2"/>
        </w:rPr>
        <w:t>四、交货地点</w:t>
      </w:r>
    </w:p>
    <w:p w14:paraId="03C38764">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1.双方约定货物交货地点：加美村委会鱼塘</w:t>
      </w:r>
    </w:p>
    <w:p w14:paraId="666E036E">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2.甲方如</w:t>
      </w:r>
      <w:r>
        <w:rPr>
          <w:rFonts w:hint="eastAsia"/>
          <w:spacing w:val="-2"/>
          <w:lang w:val="en-US" w:eastAsia="zh-CN"/>
        </w:rPr>
        <w:t>需</w:t>
      </w:r>
      <w:r>
        <w:rPr>
          <w:spacing w:val="-2"/>
        </w:rPr>
        <w:t>变更交货地点，应在合同规定的交货期限前三个工作日通知乙方，以便乙方调整养殖库存，因此增加的费用由甲方承担。</w:t>
      </w:r>
    </w:p>
    <w:p w14:paraId="600BEF0C">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b/>
          <w:bCs/>
          <w:spacing w:val="-2"/>
        </w:rPr>
      </w:pPr>
      <w:r>
        <w:rPr>
          <w:b/>
          <w:bCs/>
          <w:spacing w:val="-2"/>
        </w:rPr>
        <w:t>五、交付期限</w:t>
      </w:r>
    </w:p>
    <w:p w14:paraId="2F595115">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交付期限于</w:t>
      </w:r>
      <w:r>
        <w:rPr>
          <w:rFonts w:hint="eastAsia"/>
          <w:spacing w:val="-2"/>
          <w:lang w:val="en-US" w:eastAsia="zh-CN"/>
        </w:rPr>
        <w:t xml:space="preserve">    </w:t>
      </w:r>
      <w:r>
        <w:rPr>
          <w:spacing w:val="-2"/>
        </w:rPr>
        <w:t>年</w:t>
      </w:r>
      <w:r>
        <w:rPr>
          <w:rFonts w:hint="eastAsia"/>
          <w:spacing w:val="-2"/>
          <w:lang w:val="en-US" w:eastAsia="zh-CN"/>
        </w:rPr>
        <w:t xml:space="preserve">  </w:t>
      </w:r>
      <w:r>
        <w:rPr>
          <w:spacing w:val="-2"/>
        </w:rPr>
        <w:t>月</w:t>
      </w:r>
      <w:r>
        <w:rPr>
          <w:rFonts w:hint="eastAsia"/>
          <w:spacing w:val="-2"/>
          <w:lang w:val="en-US" w:eastAsia="zh-CN"/>
        </w:rPr>
        <w:t xml:space="preserve">  </w:t>
      </w:r>
      <w:r>
        <w:rPr>
          <w:spacing w:val="-2"/>
        </w:rPr>
        <w:t>日前完成。</w:t>
      </w:r>
    </w:p>
    <w:p w14:paraId="15FB6B73">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b/>
          <w:bCs/>
          <w:spacing w:val="-2"/>
        </w:rPr>
      </w:pPr>
      <w:r>
        <w:rPr>
          <w:b/>
          <w:bCs/>
          <w:spacing w:val="-2"/>
        </w:rPr>
        <w:t>六、交付方式与货物验收</w:t>
      </w:r>
    </w:p>
    <w:p w14:paraId="1AAB33FB">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1.货物交货方式：由甲方或甲方指定人员清点货物并过磅验收，甲方自行准备接收货物的车辆与称量设施，包括卸载人员与费用。</w:t>
      </w:r>
    </w:p>
    <w:p w14:paraId="478264C3">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2.甲方对乙方提供的货物进行现场清点、验收，查验货物品种、规格、数量；双方共同确认货物过磅重量与规格，甲方开具接收货物明细单据给乙方。法律规定需要强制进行检验、检疫的，乙方应提供县级以上动物卫生监督机构出具的检疫合格证明。</w:t>
      </w:r>
    </w:p>
    <w:p w14:paraId="073A45EB">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3.甲方对货物质量提出异议的时限为收到货物之日起三个工作日内，并须以书面方式提出。否则，视为无异议。</w:t>
      </w:r>
    </w:p>
    <w:p w14:paraId="32245E50">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b/>
          <w:bCs/>
          <w:spacing w:val="-2"/>
        </w:rPr>
        <w:t>七、货物风险的转移</w:t>
      </w:r>
    </w:p>
    <w:p w14:paraId="5B9468F3">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1.货物在交接过磅与清点验收之前的风险由乙方承担，此后的风险由甲方承担(含装车过程中及运输途中的人员操作失误或设备故障导致的损失)</w:t>
      </w:r>
    </w:p>
    <w:p w14:paraId="04672F3F">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2.货物在交接过磅与清点验收后，毁损、灭失及正常耗损的风险与责任，由甲方承担。</w:t>
      </w:r>
    </w:p>
    <w:p w14:paraId="4DD431F9">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b/>
          <w:bCs/>
          <w:spacing w:val="-2"/>
        </w:rPr>
      </w:pPr>
      <w:r>
        <w:rPr>
          <w:b/>
          <w:bCs/>
          <w:spacing w:val="-2"/>
        </w:rPr>
        <w:t>八、逾期收货费用的承担</w:t>
      </w:r>
    </w:p>
    <w:p w14:paraId="1FC05873">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ind w:firstLine="552" w:firstLineChars="200"/>
        <w:textAlignment w:val="baseline"/>
        <w:rPr>
          <w:spacing w:val="-2"/>
        </w:rPr>
      </w:pPr>
      <w:r>
        <w:rPr>
          <w:spacing w:val="-2"/>
        </w:rPr>
        <w:t>因甲方逾期到达指定交货地点，造成乙方产生的临时养殖成本费用和货物损耗，由甲方承担。</w:t>
      </w:r>
    </w:p>
    <w:p w14:paraId="6FE5A7E9">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b/>
          <w:bCs/>
          <w:spacing w:val="-2"/>
        </w:rPr>
      </w:pPr>
      <w:r>
        <w:rPr>
          <w:b/>
          <w:bCs/>
          <w:spacing w:val="-2"/>
        </w:rPr>
        <w:t>九、货物结算与价款支付</w:t>
      </w:r>
    </w:p>
    <w:p w14:paraId="0A69C5DD">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ind w:firstLine="552" w:firstLineChars="200"/>
        <w:textAlignment w:val="baseline"/>
        <w:rPr>
          <w:spacing w:val="-2"/>
        </w:rPr>
      </w:pPr>
      <w:r>
        <w:rPr>
          <w:spacing w:val="-2"/>
        </w:rPr>
        <w:t>双方在货物交付后三个工作日内根据货物的种类、数量进行结算，甲方在结算后三个工作日内将款项直接汇入乙方指定的收款银行账户，甲方足额支付全部货款前，乙方有权保留货物所有权。账户信息如下：</w:t>
      </w:r>
    </w:p>
    <w:p w14:paraId="7E34B514">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开户银行：中国农业银行文昌市支行文教营业所</w:t>
      </w:r>
    </w:p>
    <w:p w14:paraId="3EC927B1">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户名：海南省文昌市水吼村旅游开发有限公司</w:t>
      </w:r>
    </w:p>
    <w:p w14:paraId="4BFA28FE">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账号：21333001040004091</w:t>
      </w:r>
    </w:p>
    <w:p w14:paraId="48E69D7D">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b/>
          <w:bCs/>
          <w:spacing w:val="-2"/>
        </w:rPr>
      </w:pPr>
      <w:r>
        <w:rPr>
          <w:b/>
          <w:bCs/>
          <w:spacing w:val="-2"/>
        </w:rPr>
        <w:t>十、定金条款</w:t>
      </w:r>
    </w:p>
    <w:p w14:paraId="50831DEB">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1.双方约定定金不超过合同总价的20%。</w:t>
      </w:r>
    </w:p>
    <w:p w14:paraId="59DB4C4A">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2.定金的支付时间为本合同生效后三个工作日内且于乙方交付货物前支付。</w:t>
      </w:r>
    </w:p>
    <w:p w14:paraId="16C5AEB2">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3.双方在结算本合同约定价款时，定金可冲抵价款；乙方无正当事由拒绝提供本合同约定的货物时，乙方应向甲方</w:t>
      </w:r>
      <w:bookmarkStart w:id="0" w:name="_GoBack"/>
      <w:bookmarkEnd w:id="0"/>
      <w:r>
        <w:rPr>
          <w:spacing w:val="-2"/>
        </w:rPr>
        <w:t>支付双倍定金；甲方无正当事由拒绝收购乙方货物的，除不能要求退回定金外，还应向乙方赔偿货物价格下跌产生的损失。</w:t>
      </w:r>
    </w:p>
    <w:p w14:paraId="337C033B">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b/>
          <w:bCs/>
          <w:spacing w:val="-2"/>
        </w:rPr>
      </w:pPr>
      <w:r>
        <w:rPr>
          <w:b/>
          <w:bCs/>
          <w:spacing w:val="-2"/>
        </w:rPr>
        <w:t>十一、违约责任</w:t>
      </w:r>
    </w:p>
    <w:p w14:paraId="5E3D8019">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1.非乙方原因，甲方延期支付定金的，乙方有权相应延迟交货时间；非乙方原因，甲方延期支付货款的，每迟延一日，甲方按日向乙方支付迟延付款金额0.5‰的违约金，直至款项付清之日止，乙方有权另行处理货物且不因此承担任何违约责任。</w:t>
      </w:r>
    </w:p>
    <w:p w14:paraId="0BB11EE2">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2.若乙方未能按本合同约定时间及方式将全部货物交付至甲方指定地点，每迟延一日，乙方按日向甲方支付逾期交付货物总价0.5‰的违约金，直至全部货物交付之日止。</w:t>
      </w:r>
    </w:p>
    <w:p w14:paraId="25FEF5B9">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3.一方接受对方逾期履行的，不视为对其违约行为的认可，仍然有权追究其违约责任，还有权解除合同。</w:t>
      </w:r>
    </w:p>
    <w:p w14:paraId="0276B224">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4.在对方未履行义务前，一方按照合同约定履行自己的义务的，不等于认可对方已经履行了先前的义务或同意对方可以不再履行其义务。</w:t>
      </w:r>
    </w:p>
    <w:p w14:paraId="7DB7BDCA">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5.因出现不可预见、不可避免、不可克服的事件，导致本合同无法有效及时履行的，双方互不承担违约责任。但是遭遇不可抗力方应立即通过电话、微信等方式通知对方，并在通知后的三个工作日内将不可抗力的书面有效证明及本合同无法有效及时履行的书面理由提交给对方确认。否则遭受不可抗力方需承担相应的违约责任。不可抗力包括但不限于地震、洪水、疫情、政府行为等不能预见、不能避免且不能克服的客观情况。</w:t>
      </w:r>
    </w:p>
    <w:p w14:paraId="569AA456">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b/>
          <w:bCs/>
          <w:spacing w:val="-2"/>
        </w:rPr>
      </w:pPr>
      <w:r>
        <w:rPr>
          <w:b/>
          <w:bCs/>
          <w:spacing w:val="-2"/>
        </w:rPr>
        <w:t>十二、合同的变更、解除</w:t>
      </w:r>
    </w:p>
    <w:p w14:paraId="0D1E28B4">
      <w:pPr>
        <w:pStyle w:val="2"/>
        <w:keepNext w:val="0"/>
        <w:keepLines w:val="0"/>
        <w:pageBreakBefore w:val="0"/>
        <w:widowControl/>
        <w:tabs>
          <w:tab w:val="left" w:pos="6099"/>
        </w:tabs>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1.双方协商一致，可以变更、解除本合同。</w:t>
      </w:r>
    </w:p>
    <w:p w14:paraId="2E7DAB02">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2.任何一方违反本合同任何条款约定的，在对方催告后十五个工作日内没有改正为全面履行的，守约方有权书面通知违约方解除合同，且有权要求违约方于合同解除通知送达后的3日内赔偿相当于合同总额5%的违约金及所遭受的损失(包括但不限于直接损失、可得利益、律师费用等全部损失)。</w:t>
      </w:r>
    </w:p>
    <w:p w14:paraId="1F86D4A6">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3.一方只主张违约责任，没有主张解除合同的，合同应当继续履行。一方收到解除合同的通知后，对解除有异议的，应当在十五个工作日内以书面方式向合同相对方提出异议，否则，视为对解除无异议。</w:t>
      </w:r>
    </w:p>
    <w:p w14:paraId="05C52CED">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b/>
          <w:bCs/>
          <w:spacing w:val="-2"/>
        </w:rPr>
      </w:pPr>
      <w:r>
        <w:rPr>
          <w:b/>
          <w:bCs/>
          <w:spacing w:val="-2"/>
        </w:rPr>
        <w:t>十三、争议解决方式</w:t>
      </w:r>
    </w:p>
    <w:p w14:paraId="06BBBA44">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双方在履行合同中发生争议的，可协商解决，也可向有关部门申请调解，或向文昌市人民法院提起诉讼。</w:t>
      </w:r>
    </w:p>
    <w:p w14:paraId="5CAF2CA6">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b/>
          <w:bCs/>
          <w:spacing w:val="-2"/>
        </w:rPr>
      </w:pPr>
      <w:r>
        <w:rPr>
          <w:b/>
          <w:bCs/>
          <w:spacing w:val="-2"/>
        </w:rPr>
        <w:t>十四、附则</w:t>
      </w:r>
    </w:p>
    <w:p w14:paraId="4E1A8D09">
      <w:pPr>
        <w:pStyle w:val="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spacing w:val="-2"/>
        </w:rPr>
      </w:pPr>
      <w:r>
        <w:rPr>
          <w:spacing w:val="-2"/>
        </w:rPr>
        <w:t>1.双方在本合同签订时，应提供经核实的身份证明和相应的资质证明文件的复印件作为合同附件。</w:t>
      </w:r>
    </w:p>
    <w:p w14:paraId="3F45C93C">
      <w:pPr>
        <w:pStyle w:val="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spacing w:val="-2"/>
        </w:rPr>
      </w:pPr>
      <w:r>
        <w:rPr>
          <w:spacing w:val="-2"/>
        </w:rPr>
        <w:t>2.变更住所地(居住地)、代表人(联系人)、电话等联络方式的，变更方应在变更后24小时内以书面方式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14:paraId="3A112826">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3.本合同的标题仅为便于阅读和对合同内容的理解，不作为确定双方权利义务的条款。</w:t>
      </w:r>
    </w:p>
    <w:p w14:paraId="04E326B8">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r>
        <w:rPr>
          <w:spacing w:val="-2"/>
        </w:rPr>
        <w:t>4.本合同自双方签章之日起生效。一式四份，甲乙双方各持两份，具有同等法律效力。</w:t>
      </w:r>
    </w:p>
    <w:p w14:paraId="18077394">
      <w:pPr>
        <w:pStyle w:val="2"/>
        <w:keepNext w:val="0"/>
        <w:keepLines w:val="0"/>
        <w:pageBreakBefore w:val="0"/>
        <w:widowControl/>
        <w:kinsoku w:val="0"/>
        <w:wordWrap/>
        <w:overflowPunct/>
        <w:topLinePunct w:val="0"/>
        <w:autoSpaceDE w:val="0"/>
        <w:autoSpaceDN w:val="0"/>
        <w:bidi w:val="0"/>
        <w:adjustRightInd w:val="0"/>
        <w:snapToGrid w:val="0"/>
        <w:spacing w:before="91" w:line="500" w:lineRule="exact"/>
        <w:textAlignment w:val="baseline"/>
        <w:rPr>
          <w:spacing w:val="-2"/>
        </w:rPr>
      </w:pPr>
    </w:p>
    <w:tbl>
      <w:tblPr>
        <w:tblStyle w:val="6"/>
        <w:tblW w:w="82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03"/>
        <w:gridCol w:w="3975"/>
      </w:tblGrid>
      <w:tr w14:paraId="13F34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9" w:hRule="atLeast"/>
        </w:trPr>
        <w:tc>
          <w:tcPr>
            <w:tcW w:w="4303" w:type="dxa"/>
            <w:vAlign w:val="top"/>
          </w:tcPr>
          <w:p w14:paraId="5076DF79">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pacing w:val="-2"/>
              </w:rPr>
            </w:pPr>
            <w:r>
              <w:rPr>
                <w:spacing w:val="-2"/>
              </w:rPr>
              <w:t>甲方(签字或盖章):</w:t>
            </w:r>
          </w:p>
          <w:p w14:paraId="1A0F2E0C">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pacing w:val="-2"/>
              </w:rPr>
            </w:pPr>
          </w:p>
          <w:p w14:paraId="49ECD817">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pacing w:val="-2"/>
              </w:rPr>
            </w:pPr>
          </w:p>
          <w:p w14:paraId="3A9506A1">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pacing w:val="-2"/>
              </w:rPr>
            </w:pPr>
            <w:r>
              <w:rPr>
                <w:spacing w:val="-2"/>
              </w:rPr>
              <w:t>法定代表人：</w:t>
            </w:r>
          </w:p>
          <w:p w14:paraId="4A8AB18C">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pacing w:val="-2"/>
              </w:rPr>
            </w:pPr>
          </w:p>
          <w:p w14:paraId="28ABDB61">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pacing w:val="-2"/>
              </w:rPr>
            </w:pPr>
          </w:p>
          <w:p w14:paraId="4DD5870F">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pacing w:val="-2"/>
              </w:rPr>
            </w:pPr>
            <w:r>
              <w:rPr>
                <w:spacing w:val="-2"/>
              </w:rPr>
              <w:t>委托代理人：</w:t>
            </w:r>
          </w:p>
          <w:p w14:paraId="6684CF8D">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pacing w:val="-2"/>
              </w:rPr>
            </w:pPr>
          </w:p>
          <w:p w14:paraId="1EB864EF">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pacing w:val="-2"/>
              </w:rPr>
            </w:pPr>
          </w:p>
          <w:p w14:paraId="0D1C91C3">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pacing w:val="-2"/>
              </w:rPr>
            </w:pPr>
            <w:r>
              <w:rPr>
                <w:spacing w:val="-2"/>
              </w:rPr>
              <w:t>签订日期：</w:t>
            </w:r>
          </w:p>
          <w:p w14:paraId="2DCEB736">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828" w:firstLineChars="300"/>
              <w:textAlignment w:val="baseline"/>
              <w:rPr>
                <w:spacing w:val="-2"/>
              </w:rPr>
            </w:pPr>
            <w:r>
              <w:rPr>
                <w:spacing w:val="-2"/>
              </w:rPr>
              <w:t>年      月       日</w:t>
            </w:r>
          </w:p>
          <w:p w14:paraId="5DBFB636">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pacing w:val="-2"/>
              </w:rPr>
            </w:pPr>
            <w:r>
              <w:rPr>
                <w:spacing w:val="-2"/>
              </w:rPr>
              <w:t>签订地点：</w:t>
            </w:r>
          </w:p>
        </w:tc>
        <w:tc>
          <w:tcPr>
            <w:tcW w:w="3975" w:type="dxa"/>
            <w:vAlign w:val="top"/>
          </w:tcPr>
          <w:p w14:paraId="46B9CB64">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pacing w:val="-2"/>
              </w:rPr>
            </w:pPr>
            <w:r>
              <w:rPr>
                <w:spacing w:val="-2"/>
              </w:rPr>
              <w:t>乙方(签字或盖章):</w:t>
            </w:r>
          </w:p>
          <w:p w14:paraId="4916BFAA">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pacing w:val="-2"/>
              </w:rPr>
            </w:pPr>
          </w:p>
          <w:p w14:paraId="71786407">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pacing w:val="-2"/>
              </w:rPr>
            </w:pPr>
          </w:p>
          <w:p w14:paraId="3E7C8B5E">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pacing w:val="-2"/>
              </w:rPr>
            </w:pPr>
            <w:r>
              <w:rPr>
                <w:spacing w:val="-2"/>
              </w:rPr>
              <w:t>法定代表人：</w:t>
            </w:r>
          </w:p>
          <w:p w14:paraId="4B37982F">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pacing w:val="-2"/>
              </w:rPr>
            </w:pPr>
          </w:p>
          <w:p w14:paraId="117EF3BA">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pacing w:val="-2"/>
              </w:rPr>
            </w:pPr>
          </w:p>
          <w:p w14:paraId="4DBA67CF">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pacing w:val="-2"/>
              </w:rPr>
            </w:pPr>
            <w:r>
              <w:rPr>
                <w:spacing w:val="-2"/>
              </w:rPr>
              <w:t>委托代理人：</w:t>
            </w:r>
          </w:p>
          <w:p w14:paraId="7475EA43">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pacing w:val="-2"/>
              </w:rPr>
            </w:pPr>
          </w:p>
          <w:p w14:paraId="61D1E12B">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pacing w:val="-2"/>
              </w:rPr>
            </w:pPr>
          </w:p>
          <w:p w14:paraId="0CB3B17F">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pacing w:val="-2"/>
              </w:rPr>
            </w:pPr>
            <w:r>
              <w:rPr>
                <w:spacing w:val="-2"/>
              </w:rPr>
              <w:t>签订日期：</w:t>
            </w:r>
          </w:p>
          <w:p w14:paraId="696AF6FA">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828" w:firstLineChars="300"/>
              <w:textAlignment w:val="baseline"/>
              <w:rPr>
                <w:spacing w:val="-2"/>
              </w:rPr>
            </w:pPr>
            <w:r>
              <w:rPr>
                <w:spacing w:val="-2"/>
              </w:rPr>
              <w:t>年       月       日</w:t>
            </w:r>
          </w:p>
          <w:p w14:paraId="53904E8E">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pacing w:val="-2"/>
              </w:rPr>
            </w:pPr>
            <w:r>
              <w:rPr>
                <w:spacing w:val="-2"/>
              </w:rPr>
              <w:t>签订地点：</w:t>
            </w:r>
          </w:p>
        </w:tc>
      </w:tr>
    </w:tbl>
    <w:p w14:paraId="16308D68">
      <w:pPr>
        <w:pStyle w:val="2"/>
        <w:spacing w:before="91" w:line="219" w:lineRule="auto"/>
        <w:rPr>
          <w:rFonts w:hint="eastAsia" w:eastAsia="宋体"/>
          <w:spacing w:val="-2"/>
          <w:lang w:eastAsia="zh-CN"/>
        </w:rPr>
      </w:pPr>
    </w:p>
    <w:sectPr>
      <w:footerReference r:id="rId5" w:type="default"/>
      <w:pgSz w:w="11900" w:h="1683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F9179">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B70146B"/>
    <w:rsid w:val="554B71F7"/>
    <w:rsid w:val="5BA257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2467a854-2780-4e22-8ce3-54a2f961ea27</errorID>
      <errorWord>(</errorWord>
      <group>L1_Format</group>
      <groupName>格式问题</groupName>
      <ability>L2_HalfPunc</ability>
      <abilityName>全半角检查</abilityName>
      <candidateList>
        <item>（</item>
      </candidateList>
      <explain>文本全半角错误。</explain>
      <paraID>3BCD29EA</paraID>
      <start>2</start>
      <end>3</end>
      <status>unmodified</status>
      <modifiedWord/>
      <trackRevisions>false</trackRevisions>
    </reviewItem>
    <reviewItem>
      <errorID>3eecf166-f4a4-4439-b722-1fb0fab5843a</errorID>
      <errorWord>)</errorWord>
      <group>L1_Format</group>
      <groupName>格式问题</groupName>
      <ability>L2_HalfPunc</ability>
      <abilityName>全半角检查</abilityName>
      <candidateList>
        <item>）</item>
      </candidateList>
      <explain>文本全半角错误。</explain>
      <paraID>3BCD29EA</paraID>
      <start>5</start>
      <end>6</end>
      <status>unmodified</status>
      <modifiedWord/>
      <trackRevisions>false</trackRevisions>
    </reviewItem>
    <reviewItem>
      <errorID>ad258f5b-2b14-47da-993c-63963ba289bc</errorID>
      <errorWord>(</errorWord>
      <group>L1_Format</group>
      <groupName>格式问题</groupName>
      <ability>L2_HalfPunc</ability>
      <abilityName>全半角检查</abilityName>
      <candidateList>
        <item>（</item>
      </candidateList>
      <explain>文本全半角错误。</explain>
      <paraID>459AC651</paraID>
      <start>2</start>
      <end>3</end>
      <status>unmodified</status>
      <modifiedWord/>
      <trackRevisions>false</trackRevisions>
    </reviewItem>
    <reviewItem>
      <errorID>32b8069b-26c6-4458-8093-7054463a6f6e</errorID>
      <errorWord>):</errorWord>
      <group>L1_Format</group>
      <groupName>格式问题</groupName>
      <ability>L2_HalfPunc</ability>
      <abilityName>全半角检查</abilityName>
      <candidateList>
        <item>）：</item>
      </candidateList>
      <explain>文本全半角错误。</explain>
      <paraID>459AC651</paraID>
      <start>5</start>
      <end>7</end>
      <status>unmodified</status>
      <modifiedWord/>
      <trackRevisions>false</trackRevisions>
    </reviewItem>
    <reviewItem>
      <errorID>7ec5c53b-a681-4e2b-b2dc-d1d8e63423c2</errorID>
      <errorWord>万斤</errorWord>
      <group>L1_Knowledge</group>
      <groupName>知识性问题</groupName>
      <ability>L2_Knowledge</ability>
      <abilityName>其他知识</abilityName>
      <candidateList/>
      <explain>非法定单位</explain>
      <paraID> 561BC1B</paraID>
      <start>10</start>
      <end>12</end>
      <status>unmodified</status>
      <modifiedWord/>
      <trackRevisions>false</trackRevisions>
    </reviewItem>
    <reviewItem>
      <errorID>77e8e06a-b44c-4dae-b8d4-0436fdce1fdb</errorID>
      <errorWord>(</errorWord>
      <group>L1_Format</group>
      <groupName>格式问题</groupName>
      <ability>L2_HalfPunc</ability>
      <abilityName>全半角检查</abilityName>
      <candidateList>
        <item>（</item>
      </candidateList>
      <explain>文本全半角错误。</explain>
      <paraID>5B9468F3</paraID>
      <start>35</start>
      <end>36</end>
      <status>unmodified</status>
      <modifiedWord/>
      <trackRevisions>false</trackRevisions>
    </reviewItem>
    <reviewItem>
      <errorID>1f255ebf-54ac-4117-a76d-bb33fa2f3f60</errorID>
      <errorWord>)</errorWord>
      <group>L1_Format</group>
      <groupName>格式问题</groupName>
      <ability>L2_HalfPunc</ability>
      <abilityName>全半角检查</abilityName>
      <candidateList>
        <item>）</item>
      </candidateList>
      <explain>文本全半角错误。</explain>
      <paraID>5B9468F3</paraID>
      <start>64</start>
      <end>65</end>
      <status>unmodified</status>
      <modifiedWord/>
      <trackRevisions>false</trackRevisions>
    </reviewItem>
    <reviewItem>
      <errorID>0f01fefe-94aa-4058-889b-c3ea2f26c185</errorID>
      <errorWord>(</errorWord>
      <group>L1_Format</group>
      <groupName>格式问题</groupName>
      <ability>L2_HalfPunc</ability>
      <abilityName>全半角检查</abilityName>
      <candidateList>
        <item>（</item>
      </candidateList>
      <explain>文本全半角错误。</explain>
      <paraID>2E7DAB02</paraID>
      <start>108</start>
      <end>109</end>
      <status>unmodified</status>
      <modifiedWord/>
      <trackRevisions>false</trackRevisions>
    </reviewItem>
    <reviewItem>
      <errorID>f92ab96a-c4b4-4d13-98cc-ba8a419f3b24</errorID>
      <errorWord>)</errorWord>
      <group>L1_Format</group>
      <groupName>格式问题</groupName>
      <ability>L2_HalfPunc</ability>
      <abilityName>全半角检查</abilityName>
      <candidateList>
        <item>）</item>
      </candidateList>
      <explain>文本全半角错误。</explain>
      <paraID>2E7DAB02</paraID>
      <start>136</start>
      <end>137</end>
      <status>unmodified</status>
      <modifiedWord/>
      <trackRevisions>false</trackRevisions>
    </reviewItem>
    <reviewItem>
      <errorID>9279678b-38c6-476a-b5d1-4c5f7b830fc2</errorID>
      <errorWord>(</errorWord>
      <group>L1_Format</group>
      <groupName>格式问题</groupName>
      <ability>L2_HalfPunc</ability>
      <abilityName>全半角检查</abilityName>
      <candidateList>
        <item>（</item>
      </candidateList>
      <explain>文本全半角错误。</explain>
      <paraID>3F45C93C</paraID>
      <start>7</start>
      <end>8</end>
      <status>unmodified</status>
      <modifiedWord/>
      <trackRevisions>false</trackRevisions>
    </reviewItem>
    <reviewItem>
      <errorID>4b1d6c06-b62f-4eab-9aa1-f15f9369edf1</errorID>
      <errorWord>)</errorWord>
      <group>L1_Format</group>
      <groupName>格式问题</groupName>
      <ability>L2_HalfPunc</ability>
      <abilityName>全半角检查</abilityName>
      <candidateList>
        <item>）</item>
      </candidateList>
      <explain>文本全半角错误。</explain>
      <paraID>3F45C93C</paraID>
      <start>11</start>
      <end>12</end>
      <status>unmodified</status>
      <modifiedWord/>
      <trackRevisions>false</trackRevisions>
    </reviewItem>
    <reviewItem>
      <errorID>45bb7c3b-2b08-47b5-8f25-d51dec58bc20</errorID>
      <errorWord>(</errorWord>
      <group>L1_Format</group>
      <groupName>格式问题</groupName>
      <ability>L2_HalfPunc</ability>
      <abilityName>全半角检查</abilityName>
      <candidateList>
        <item>（</item>
      </candidateList>
      <explain>文本全半角错误。</explain>
      <paraID>3F45C93C</paraID>
      <start>16</start>
      <end>17</end>
      <status>unmodified</status>
      <modifiedWord/>
      <trackRevisions>false</trackRevisions>
    </reviewItem>
    <reviewItem>
      <errorID>dfabed44-9c55-4472-b970-2a9eda5bf896</errorID>
      <errorWord>)</errorWord>
      <group>L1_Format</group>
      <groupName>格式问题</groupName>
      <ability>L2_HalfPunc</ability>
      <abilityName>全半角检查</abilityName>
      <candidateList>
        <item>）</item>
      </candidateList>
      <explain>文本全半角错误。</explain>
      <paraID>3F45C93C</paraID>
      <start>20</start>
      <end>21</end>
      <status>unmodified</status>
      <modifiedWord/>
      <trackRevisions>false</trackRevisions>
    </reviewItem>
    <reviewItem>
      <errorID>c82364bd-5a6a-46d9-8965-cd4151c6b789</errorID>
      <errorWord>(</errorWord>
      <group>L1_Format</group>
      <groupName>格式问题</groupName>
      <ability>L2_HalfPunc</ability>
      <abilityName>全半角检查</abilityName>
      <candidateList>
        <item>（</item>
      </candidateList>
      <explain>文本全半角错误。</explain>
      <paraID>5076DF79</paraID>
      <start>2</start>
      <end>3</end>
      <status>unmodified</status>
      <modifiedWord/>
      <trackRevisions>false</trackRevisions>
    </reviewItem>
    <reviewItem>
      <errorID>2cf19345-a63c-4c5b-903f-3e9afab6d03e</errorID>
      <errorWord>)</errorWord>
      <group>L1_Format</group>
      <groupName>格式问题</groupName>
      <ability>L2_HalfPunc</ability>
      <abilityName>全半角检查</abilityName>
      <candidateList>
        <item>）</item>
      </candidateList>
      <explain>文本全半角错误。</explain>
      <paraID>5076DF79</paraID>
      <start>8</start>
      <end>9</end>
      <status>unmodified</status>
      <modifiedWord/>
      <trackRevisions>false</trackRevisions>
    </reviewItem>
    <reviewItem>
      <errorID>59803967-d49d-4985-be5a-0869e52a6b38</errorID>
      <errorWord>(</errorWord>
      <group>L1_Format</group>
      <groupName>格式问题</groupName>
      <ability>L2_HalfPunc</ability>
      <abilityName>全半角检查</abilityName>
      <candidateList>
        <item>（</item>
      </candidateList>
      <explain>文本全半角错误。</explain>
      <paraID>46B9CB64</paraID>
      <start>2</start>
      <end>3</end>
      <status>unmodified</status>
      <modifiedWord/>
      <trackRevisions>false</trackRevisions>
    </reviewItem>
    <reviewItem>
      <errorID>9003bd21-bb68-45f1-bcbe-1056089bada5</errorID>
      <errorWord>)</errorWord>
      <group>L1_Format</group>
      <groupName>格式问题</groupName>
      <ability>L2_HalfPunc</ability>
      <abilityName>全半角检查</abilityName>
      <candidateList>
        <item>）</item>
      </candidateList>
      <explain>文本全半角错误。</explain>
      <paraID>46B9CB64</paraID>
      <start>8</start>
      <end>9</end>
      <status>unmodified</status>
      <modifiedWord/>
      <trackRevisions>false</trackRevisions>
    </reviewItem>
  </reviewItems>
  <config/>
</contractReview>
</file>

<file path=customXml/itemProps1.xml><?xml version="1.0" encoding="utf-8"?>
<ds:datastoreItem xmlns:ds="http://schemas.openxmlformats.org/officeDocument/2006/customXml" ds:itemID="{c2ef5a2f-d73c-48ea-a8f4-e668002e2bd1}">
  <ds:schemaRefs/>
</ds:datastoreItem>
</file>

<file path=docProps/app.xml><?xml version="1.0" encoding="utf-8"?>
<Properties xmlns="http://schemas.openxmlformats.org/officeDocument/2006/extended-properties" xmlns:vt="http://schemas.openxmlformats.org/officeDocument/2006/docPropsVTypes">
  <Pages>5</Pages>
  <Words>2261</Words>
  <Characters>2346</Characters>
  <TotalTime>17</TotalTime>
  <ScaleCrop>false</ScaleCrop>
  <LinksUpToDate>false</LinksUpToDate>
  <CharactersWithSpaces>2379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2025-12-29T11:37:00Z</dcterms:created>
  <dc:creator>HUAWEI02</dc:creator>
  <cp:lastModifiedBy>x't'x</cp:lastModifiedBy>
  <dcterms:modified xsi:type="dcterms:W3CDTF">2025-12-30T02:20:51Z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2025-12-29T11:37:58Z</vt:filetime>
  </property>
  <property fmtid="{D5CDD505-2E9C-101B-9397-08002B2CF9AE}" pid="4" name="UsrData">
    <vt:lpwstr>6951f7936df830001fb3c5e9wl</vt:lpwstr>
  </property>
  <property fmtid="{D5CDD505-2E9C-101B-9397-08002B2CF9AE}" pid="5" name="KSOTemplateDocerSaveRecord">
    <vt:lpwstr>eyJoZGlkIjoiMzAyYmQwNzRlN2U0MTAwNmZmMWMzNTVjMDRjYzUwMjciLCJ1c2VySWQiOiIzNjQzMzc0MDgifQ==</vt:lpwstr>
  </property>
  <property fmtid="{D5CDD505-2E9C-101B-9397-08002B2CF9AE}" pid="6" name="KSOProductBuildVer">
    <vt:lpwstr>2052-12.1.0.24034</vt:lpwstr>
  </property>
  <property fmtid="{D5CDD505-2E9C-101B-9397-08002B2CF9AE}" pid="7" name="ICV">
    <vt:lpwstr>92090FBB4BE14E82A74BAA45C7F0D93D_12</vt:lpwstr>
  </property>
</Properties>
</file>