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24454"/>
      <w:bookmarkStart w:id="3" w:name="_Toc15737"/>
      <w:bookmarkStart w:id="4" w:name="_Toc11918"/>
      <w:bookmarkStart w:id="5" w:name="_Toc21422"/>
      <w:bookmarkStart w:id="6" w:name="_Toc20910"/>
      <w:bookmarkStart w:id="7" w:name="_Toc32320"/>
      <w:bookmarkStart w:id="8" w:name="_Toc24068"/>
      <w:bookmarkStart w:id="9" w:name="_Toc20033"/>
      <w:bookmarkStart w:id="10" w:name="_Toc24727"/>
      <w:bookmarkStart w:id="11" w:name="_Toc13462"/>
      <w:bookmarkStart w:id="12" w:name="_Toc8396"/>
      <w:bookmarkStart w:id="13" w:name="_Toc7615"/>
      <w:bookmarkStart w:id="14" w:name="_Toc25712"/>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宋体" w:hAnsi="宋体" w:eastAsia="宋体" w:cs="宋体"/>
          <w:b/>
          <w:bCs/>
          <w:color w:val="C00000"/>
          <w:sz w:val="28"/>
          <w:szCs w:val="28"/>
          <w:u w:val="single"/>
          <w:lang w:val="en-US" w:eastAsia="zh-CN"/>
        </w:rPr>
        <w:t>儋州市粮食和物资储备有限公司那大储备库（总建筑面积6714.99m²）出租</w:t>
      </w:r>
      <w:r>
        <w:rPr>
          <w:rFonts w:hint="eastAsia" w:ascii="新宋体" w:hAnsi="新宋体" w:eastAsia="新宋体"/>
          <w:b/>
          <w:bCs/>
          <w:color w:val="C00000"/>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290316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eastAsia="宋体" w:cs="宋体"/>
          <w:b/>
          <w:bCs/>
          <w:color w:val="FF0000"/>
          <w:sz w:val="28"/>
          <w:szCs w:val="28"/>
          <w:u w:val="single"/>
          <w:lang w:val="en-US" w:eastAsia="zh-CN"/>
        </w:rPr>
        <w:t>儋州市粮食和物资储备有限公司那大储备库（总建筑面积6714.99m²）出租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eastAsia="宋体" w:cs="宋体"/>
          <w:b/>
          <w:bCs/>
          <w:color w:val="FF0000"/>
          <w:sz w:val="28"/>
          <w:szCs w:val="28"/>
          <w:u w:val="single"/>
          <w:lang w:val="en-US" w:eastAsia="zh-CN"/>
        </w:rPr>
        <w:t>儋州市粮食和物资储备有限公司那大储备库（总建筑面积6714.99m²）出租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宋体" w:hAnsi="宋体" w:eastAsia="宋体" w:cs="宋体"/>
          <w:b/>
          <w:bCs/>
          <w:color w:val="FF0000"/>
          <w:sz w:val="28"/>
          <w:szCs w:val="28"/>
          <w:u w:val="single"/>
          <w:lang w:val="en-US" w:eastAsia="zh-CN"/>
        </w:rPr>
        <w:t>儋州市粮食和物资储备有限公司那大储备库（总建筑面积6714.99m²）出租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宋体" w:hAnsi="宋体" w:eastAsia="宋体" w:cs="宋体"/>
          <w:b/>
          <w:bCs/>
          <w:color w:val="C00000"/>
          <w:sz w:val="28"/>
          <w:szCs w:val="28"/>
          <w:u w:val="single"/>
          <w:lang w:val="en-US" w:eastAsia="zh-CN"/>
        </w:rPr>
        <w:t>儋州市粮食和物资储备有限公司那大储备库（总建筑面积6714.99m²）出租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13094"/>
      <w:bookmarkStart w:id="30" w:name="_Toc14469"/>
      <w:bookmarkStart w:id="31" w:name="_Toc4580"/>
      <w:bookmarkStart w:id="32" w:name="_Toc12264"/>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宋体" w:hAnsi="宋体" w:eastAsia="宋体" w:cs="宋体"/>
          <w:b/>
          <w:bCs/>
          <w:color w:val="C00000"/>
          <w:sz w:val="36"/>
          <w:szCs w:val="36"/>
          <w:lang w:val="en-US" w:eastAsia="zh-CN"/>
        </w:rPr>
        <w:t>海南省</w:t>
      </w:r>
      <w:r>
        <w:rPr>
          <w:rFonts w:hint="eastAsia" w:ascii="宋体" w:hAnsi="宋体" w:eastAsia="宋体" w:cs="宋体"/>
          <w:b/>
          <w:bCs/>
          <w:color w:val="C00000"/>
          <w:sz w:val="36"/>
          <w:szCs w:val="36"/>
          <w:u w:val="none"/>
          <w:lang w:val="en-US" w:eastAsia="zh-CN"/>
        </w:rPr>
        <w:t>儋州市粮食和物资储备有限公司那大储备库（总建筑面积6714.99m²）出租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儋州市粮食和物资储备有限公司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b w:val="0"/>
          <w:bCs w:val="0"/>
          <w:color w:val="C00000"/>
          <w:sz w:val="28"/>
          <w:szCs w:val="28"/>
          <w:u w:val="single"/>
          <w:lang w:val="en-US" w:eastAsia="zh-CN"/>
        </w:rPr>
        <w:t>儋州市粮食和物资储备有限公司那大储备库（总建筑面积6714.99m²）出租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儋州市粮食和物资储备有限公司那大储备库（总建筑面积6714.99m²）出租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儋州市粮食和物资储备有限公司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6714.99m²</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290316元/年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59000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一年一付，租金每2年递增3%。</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王小冲 18889835658</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9225D-272F-4F08-862E-B733F7A7D2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B689C0A-0BA9-4AB7-9956-8A50836644A8}"/>
  </w:font>
  <w:font w:name="仿宋">
    <w:panose1 w:val="02010609060101010101"/>
    <w:charset w:val="86"/>
    <w:family w:val="auto"/>
    <w:pitch w:val="default"/>
    <w:sig w:usb0="800002BF" w:usb1="38CF7CFA" w:usb2="00000016" w:usb3="00000000" w:csb0="00040001" w:csb1="00000000"/>
    <w:embedRegular r:id="rId3" w:fontKey="{5FD6D502-58E8-4E1D-ABDE-DADB620062B5}"/>
  </w:font>
  <w:font w:name="新宋体">
    <w:panose1 w:val="02010609030101010101"/>
    <w:charset w:val="86"/>
    <w:family w:val="modern"/>
    <w:pitch w:val="default"/>
    <w:sig w:usb0="00000203" w:usb1="288F0000" w:usb2="00000006" w:usb3="00000000" w:csb0="00040001" w:csb1="00000000"/>
    <w:embedRegular r:id="rId4" w:fontKey="{814293D5-FFA4-490D-BF2F-69D2AB5C555D}"/>
  </w:font>
  <w:font w:name="微软雅黑">
    <w:panose1 w:val="020B0503020204020204"/>
    <w:charset w:val="86"/>
    <w:family w:val="swiss"/>
    <w:pitch w:val="default"/>
    <w:sig w:usb0="80000287" w:usb1="2ACF3C50" w:usb2="00000016" w:usb3="00000000" w:csb0="0004001F" w:csb1="00000000"/>
    <w:embedRegular r:id="rId5" w:fontKey="{880BDBA0-5248-4ABE-B59A-CDB4628E0F2E}"/>
  </w:font>
  <w:font w:name="方正小标宋简体">
    <w:panose1 w:val="02000000000000000000"/>
    <w:charset w:val="86"/>
    <w:family w:val="auto"/>
    <w:pitch w:val="default"/>
    <w:sig w:usb0="00000001" w:usb1="08000000" w:usb2="00000000" w:usb3="00000000" w:csb0="00040000" w:csb1="00000000"/>
    <w:embedRegular r:id="rId6" w:fontKey="{E6476B13-757F-4FD1-B4E0-A2D111082E53}"/>
  </w:font>
  <w:font w:name="方正小标宋_GBK">
    <w:panose1 w:val="02000000000000000000"/>
    <w:charset w:val="86"/>
    <w:family w:val="auto"/>
    <w:pitch w:val="default"/>
    <w:sig w:usb0="A00002BF" w:usb1="38CF7CFA" w:usb2="00082016" w:usb3="00000000" w:csb0="00040001" w:csb1="00000000"/>
    <w:embedRegular r:id="rId7" w:fontKey="{10DDF38E-F5AA-4619-87D7-C09FF108ABDD}"/>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670F51"/>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622010"/>
    <w:rsid w:val="53BF2F3D"/>
    <w:rsid w:val="53C02053"/>
    <w:rsid w:val="54C139F0"/>
    <w:rsid w:val="567315FF"/>
    <w:rsid w:val="5A0C5FF2"/>
    <w:rsid w:val="5C5D5C4B"/>
    <w:rsid w:val="5C7A6C38"/>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4980</Words>
  <Characters>5251</Characters>
  <Lines>59</Lines>
  <Paragraphs>16</Paragraphs>
  <TotalTime>12</TotalTime>
  <ScaleCrop>false</ScaleCrop>
  <LinksUpToDate>false</LinksUpToDate>
  <CharactersWithSpaces>5419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2026-01-06T04:05:06Z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A0E8C555E6E9488081FC9250601FDD9D_13</vt:lpwstr>
  </property>
  <property fmtid="{D5CDD505-2E9C-101B-9397-08002B2CF9AE}" pid="4" name="KSOTemplateDocerSaveRecord">
    <vt:lpwstr>eyJoZGlkIjoiNjFhNmUxZDY1YWUxOTIyNjVjMjQyMzhjMTZjM2NmY2QiLCJ1c2VySWQiOiIxNjYzODA4OTcyIn0=</vt:lpwstr>
  </property>
</Properties>
</file>