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default" w:asciiTheme="majorEastAsia" w:hAnsiTheme="majorEastAsia" w:eastAsiaTheme="majorEastAsia" w:cstheme="majorEastAsia"/>
          <w:b/>
          <w:bCs/>
          <w:spacing w:val="10"/>
          <w:sz w:val="36"/>
          <w:szCs w:val="36"/>
          <w:u w:val="single"/>
          <w:lang w:eastAsia="zh-CN"/>
        </w:rPr>
        <w:t>房屋</w:t>
      </w: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36"/>
          <w:szCs w:val="36"/>
          <w:lang w:val="en"/>
        </w:rPr>
        <w:t>租赁</w:t>
      </w: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36"/>
          <w:szCs w:val="36"/>
        </w:rPr>
        <w:t>合同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出租人（甲方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  <w:t>昌江城市建设投资有限公司</w:t>
      </w:r>
    </w:p>
    <w:p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统一社会信用代码：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u w:val="single"/>
          <w:lang w:val="en-US" w:eastAsia="zh-CN"/>
        </w:rPr>
        <w:t>9146903178071066XF</w:t>
      </w:r>
    </w:p>
    <w:p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法定代表人：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  <w:t xml:space="preserve">曹裴  </w:t>
      </w:r>
    </w:p>
    <w:p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合同联系人：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  <w:t>0898-26666678</w:t>
      </w:r>
    </w:p>
    <w:p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住所地/通信地址：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single" w:color="auto"/>
          <w:lang w:val="en-US" w:eastAsia="zh-CN"/>
        </w:rPr>
        <w:t>昌江黎族自治县石碌镇人民北路198号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  <w:tab/>
      </w:r>
    </w:p>
    <w:p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邮政编码：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single" w:color="auto"/>
          <w:shd w:val="clear"/>
          <w:lang w:eastAsia="zh-CN"/>
        </w:rPr>
        <w:t>5727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single" w:color="auto"/>
          <w:shd w:val="clear"/>
          <w:lang w:val="en-US" w:eastAsia="zh-CN"/>
        </w:rPr>
        <w:t xml:space="preserve">00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承租人（乙方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）：</w:t>
      </w:r>
    </w:p>
    <w:p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证件类型：</w:t>
      </w:r>
      <w:r>
        <w:rPr>
          <w:rFonts w:hint="default" w:asciiTheme="minorEastAsia" w:hAnsiTheme="minorEastAsia" w:eastAsiaTheme="minorEastAsia" w:cstheme="minorEastAsia"/>
          <w:spacing w:val="-1"/>
          <w:sz w:val="28"/>
          <w:szCs w:val="28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证件号码：</w:t>
      </w:r>
    </w:p>
    <w:p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left"/>
        <w:textAlignment w:val="baseline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通信地址：</w:t>
      </w:r>
    </w:p>
    <w:p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邮政编码：</w:t>
      </w:r>
    </w:p>
    <w:p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联系电话：</w:t>
      </w:r>
      <w:r>
        <w:rPr>
          <w:rFonts w:hint="default" w:asciiTheme="minorEastAsia" w:hAnsiTheme="minorEastAsia" w:eastAsiaTheme="minorEastAsia" w:cstheme="minorEastAsia"/>
          <w:spacing w:val="-4"/>
          <w:sz w:val="28"/>
          <w:szCs w:val="28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电子邮箱：</w:t>
      </w:r>
    </w:p>
    <w:p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紧急联系人：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依据《中华人民共和国民法典》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有关法律、法规、规章及政策规定，经甲、乙双方协商一致，订立本合同。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/>
        </w:rPr>
        <w:t>第一条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/>
        </w:rPr>
        <w:t>租赁房屋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 w:eastAsia="zh-CN"/>
        </w:rPr>
        <w:t>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甲方将位于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 w:eastAsia="zh-CN"/>
        </w:rPr>
        <w:t>单元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（房号），建筑面积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平方米的住房（以下称“租赁房屋”），出租给乙方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 w:eastAsia="zh-CN"/>
        </w:rPr>
        <w:t>居住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租赁房屋附属设施状况以入住时现场双方确认为准。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/>
        </w:rPr>
        <w:t>第二条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出租房屋用途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该租赁住房出租给乙方居住使用，乙方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 w:eastAsia="zh-CN"/>
        </w:rPr>
        <w:t>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改变用途。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35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租赁期限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9" w:firstLine="54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首次承租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续租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本租赁合同期限为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日至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租金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8" w:firstLine="57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lang w:eastAsia="zh-CN"/>
        </w:rPr>
        <w:t>甲方确定的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租金标准为人民币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元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/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月，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物业管理费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元/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平方米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/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月。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val="en-US" w:eastAsia="zh-CN"/>
        </w:rPr>
        <w:t>若租赁期间物价部门调整本小区的租金标准的，按新的租金标准执行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8" w:firstLine="57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highlight w:val="yellow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yellow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highlight w:val="yellow"/>
          <w:lang w:val="en-US" w:eastAsia="zh-CN"/>
        </w:rPr>
        <w:t>租赁期间，租金实行年度递增机制，递增比例为【0】%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租金缴纳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3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6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租金支付方式：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8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乙方应当在约定的支付租金日期前以下列第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u w:val="single" w:color="auto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种方式支付：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1.现金支付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2.银行转账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3.其他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方式将租金付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至甲方。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以转账方式支付时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乙方应当将租金付至甲方指定的如下账户：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3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昌江城市建设投资有限公司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ind w:firstLine="564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行：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  <w:u w:val="single"/>
        </w:rPr>
        <w:t>中国工商银行昌江支行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号：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  <w:u w:val="single"/>
        </w:rPr>
        <w:t>2201027009020099580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本合同项下租赁房屋租金按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eastAsia="zh-CN"/>
        </w:rPr>
        <w:t>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月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□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季、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□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收取。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乙方在本合同签订时应缴纳首期租金，后续以首期租金的缴纳日期作为租金的缴纳日期。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首月租金及办理退房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手续当月租金，按照实际租住天数计算。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乙方未按合同约定按时缴纳租金的，应当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iCs/>
          <w:sz w:val="28"/>
          <w:szCs w:val="28"/>
          <w:u w:val="single"/>
        </w:rPr>
        <w:t>按照迟延缴纳租金数额每日万分之三的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i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标准向甲方缴纳违约金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违约金从未按时缴纳租金的次月首日起计算。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8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2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租赁保证金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乙方应于签订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本合同时向甲方支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付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一个月的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租赁保证金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人民币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元（大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写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9"/>
          <w:sz w:val="28"/>
          <w:szCs w:val="28"/>
        </w:rPr>
        <w:t>：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9"/>
          <w:sz w:val="28"/>
          <w:szCs w:val="28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9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租赁保证金收缴账户为：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3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名：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昌江城市建设投资有限公司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3" w:firstLine="564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行：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中国工商银行昌江支行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3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号：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  <w:u w:val="single"/>
        </w:rPr>
        <w:t>2201027009020099580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甲方收取租赁保证金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后，应当向乙方出具租赁保证金收款凭证。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乙方支付的租赁保证金并非乙方预付的租金或其他费用，仅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是乙方履行本合同约定义务的保证。乙方办理完退房手续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验房合格并结清所有费用后10个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工作日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内，甲方应当在扣除乙方应承担的租金、费用以及违约赔偿金后，将剩余部分无息退还给乙方（如有租金余额一并予以退还）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4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甲方不得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无故扣留乙方租赁保证金。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8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相关费用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1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本合同期内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5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乙方负责支付租赁房屋的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1"/>
          <w:sz w:val="28"/>
          <w:szCs w:val="28"/>
          <w:u w:val="single"/>
        </w:rPr>
        <w:t>水电费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48"/>
          <w:sz w:val="28"/>
          <w:szCs w:val="28"/>
          <w:u w:val="single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1"/>
          <w:sz w:val="28"/>
          <w:szCs w:val="28"/>
          <w:u w:val="single"/>
        </w:rPr>
        <w:t>燃气费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3"/>
          <w:sz w:val="28"/>
          <w:szCs w:val="28"/>
          <w:u w:val="single"/>
        </w:rPr>
        <w:t>、物业管理费、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3"/>
          <w:sz w:val="28"/>
          <w:szCs w:val="28"/>
          <w:u w:val="single"/>
          <w:lang w:eastAsia="zh-CN"/>
        </w:rPr>
        <w:t>电视收视费、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3"/>
          <w:sz w:val="28"/>
          <w:szCs w:val="28"/>
          <w:u w:val="single"/>
        </w:rPr>
        <w:t>网络服务费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及在使用租赁房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屋期间产生的其他费用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iCs/>
          <w:sz w:val="28"/>
          <w:szCs w:val="28"/>
          <w:u w:val="single"/>
        </w:rPr>
        <w:t>公摊水电费、垃圾清运费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iCs/>
          <w:sz w:val="28"/>
          <w:szCs w:val="28"/>
          <w:u w:val="single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7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乙方应当按要求及时支付本条所列费用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则因此产生的违约金及相关法律后果均由乙方承担。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1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物业管理费由甲方无偿代收，与租金一并支付给甲方，由甲方支付给物业管理服务公司。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1" w:firstLine="57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甲方应于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前将房屋按照合同约定交付给乙方。双方经房屋交验,在附件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《房屋交付确认书》中签字盖章并移交房屋钥匙后视为交付完成。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维修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3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甲乙双方按照附件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《租赁房屋及附属设施维修责任划分表》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分别承担对租赁房屋及附属设施的维修责任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未经甲方同意，乙方不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得对租赁房屋进行装饰装修。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4" w:firstLine="568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因乙方装饰装修、使用不当、故意或重大过失造成房屋及附属设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施损坏或故障的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乙方应当负责维修或承担赔偿责任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并应及时告知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甲方。若由此造成第三方损失的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6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乙方承担相应的维修及赔偿责任。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1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乙方在使用租赁房屋过程中，应承担对房屋室内设施设备的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日常安全检查责任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租赁房屋或其附属设施出现或发生妨碍安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7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正常使用的损坏或故障时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8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属于甲方维修责任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范围的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乙方应及时通知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甲方或物业服务企业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并及时采取有效措施防止损失扩大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上述情形下发生的维修费用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包括乙方因防止损失扩大而支出的合理费用，由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甲方承担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6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因乙方未履行及时通知义务或采取有效措施致使损失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扩大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由此产生的该扩大部分的损失及维修费用由乙方自行承担。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4" w:firstLine="55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甲方应对住房及时进行维修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6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甲方维修本房屋及相邻房屋时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乙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方应予以积极协助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7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乙方拒查、拒修的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由此导致的一切损失（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包括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第三方损失）由乙方承担。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发生房屋及附属设施需紧急维修但又无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法通知乙方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或虽通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知但乙方不能在场的情形时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甲方可在物业服务企业的协助下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进入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租赁房屋进行紧急维修施工作业。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7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租后管理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合同期内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乙方不得有下列行为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甲方有权立即解除合同，没收租赁保证金，并要求乙方按年租金的 50% 支付违约金：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（1）无正当理由连续六个月以上未在租赁房屋内居住；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（2）无正当理由连续两个月或者累计六个月以上未缴纳租金；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（3）擅自转租、互换、出借租赁房屋；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（4）将租赁房屋用于经营性用途；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（5）擅自改变租赁房屋使用功能；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（6）擅自改建、扩建租赁房屋；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（7）因故意或者重大过失，造成租赁房屋严重毁损；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（8）违反本合同第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条约定，不合理使用房屋、不配合甲方对本住房及相邻房屋维修工作、不承担应尽维修责任或不支付应付维修费用；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（9）违反本合同第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.2款约定，不配合甲方或住房主管部门核查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调查；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（10）违反本合同第十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条约定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未履行其应承担的房屋安全管理义务，造成租赁房屋安全隐患；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（11）利用租赁房屋从事非法活动；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（12）其他违反住房保障法律、法规、规章及政策的行为或者违约情形。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甲方有权通过上门或其他方式核查租赁房屋使用情况、核对住户有关资料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乙方及同住家庭成员应当予以配合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甲方对采集的乙方及同住家庭成员信息应当予以严格保护。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8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eastAsia="zh-CN"/>
        </w:rPr>
        <w:t>十一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37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续租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4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乙方在合同期满后仍有租房需求的，应当在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/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日至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期间（总计三个月）向甲方提出续租申请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经审核合格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重新签订租赁合同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续签的合同期限不超过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u w:val="single"/>
          <w:lang w:val="en-US" w:eastAsia="zh-CN"/>
        </w:rPr>
        <w:t xml:space="preserve">  /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续签的合同租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金按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原合同履行，如有新的有关政策规定则按照新的政策规定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租赁合同期满因乙方原因未办理完成续租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手续的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本合同自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动终止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6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乙方应在本合同期满之日起三个月以内腾退住房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腾退期内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甲方按照本合同第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条约定的租金标准计收租金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4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乙方超过三个月仍未腾退的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甲方按照市场参考租金计收逾期期间的房屋占有使用费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并有权按规定收回住房。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8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安全管理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3"/>
          <w:sz w:val="28"/>
          <w:szCs w:val="28"/>
        </w:rPr>
        <w:t>甲方应确保交付的租赁房屋及其附属设施的安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  <w:sz w:val="28"/>
          <w:szCs w:val="28"/>
        </w:rPr>
        <w:t>全性符合有关法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律、法规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9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规章及政策规定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乙方应严格履行《租赁住房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安全管理责任书》，详见附件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合同解除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4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发生以下情形之一的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5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双方当事人均有权单方解除合同：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（1）租赁房屋因社会公共利益或因城市建设需要等原因被依法征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收征用拆除；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（2）因地震、火灾等不可抗力致使租赁房屋毁损、灭失或被鉴定为危险房屋不能使用。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（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）有本合同第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.1款规定情形的。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.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甲方或乙方因本条上述情形主张解除合同的，应当及时书面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通知对方。乙方应当自合同解除之日起三十日以内办理完成退房手续。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办理退房手续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9" w:firstLine="57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本合同终止、解除或乙方提出退租的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乙方应当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按以下程序办理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相关退房手续：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（1）申请退房。乙方应当向甲方提出退房申请。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（2）腾空住房。乙方腾空租赁房屋，恢复原状。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7" w:firstLine="55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（3）结清费用。乙方应停止使用并结清水电费、燃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highlight w:val="none"/>
        </w:rPr>
        <w:t>气费、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物业管理费、网络服务费及在使用租赁房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屋期间产生的其他费用，并保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留相关缴费清单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前述有关费用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如有绑定扣费账户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应于结清费用时一并解除绑定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避免后续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继续划扣费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用风险。如因未及时解绑导致扣费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6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责任由乙方承担。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6" w:firstLine="55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（4）验房。在约定时间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甲乙双方在现场共同验房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确认验房日期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经验收合格后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甲方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或甲方指定的部门当场向乙方出具退房交验单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6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收回住房钥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87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（5）退房。乙方携本合同、租赁保证金收据、各项缴费清单和退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房交验单等材料办理退房手续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5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租赁房屋、装饰装修及附属设施损坏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或丢失的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由乙方修复并承担相关费用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不予修复的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由甲方组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织修复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所产生的修复费用从乙方的租赁保证金中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扣除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不足部分由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乙方补足。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送达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87" w:firstLine="564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甲乙双方发给对方的文书可以直接送达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7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邮寄、发送电子邮件至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本合同登记的住所地、通信地址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1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电子邮箱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本合同履行期间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应确保本合同书中的联系方式等信息准确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4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如有变更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应自变更之日起十五日以内书面通知甲方，否则由乙方承担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4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甲乙双方一致确认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因双方提供或者确认的送达地址和联系方式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不准确、或者送达地址变更后未依约告知对方、或者乙方和指定接收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人拒绝签收等原因，导致文书未能被乙方实际接收，按以下方式处理：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4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电子邮件送达的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以到达乙方特定系统的日期为送达日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直接送达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以送达人当场在送达回证上记明情况之日期为送达日期。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争议解决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89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因履行本合同发生的争议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可由甲乙双方协商解决；双方不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愿意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协商或者协商不成的，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可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 w:eastAsia="zh-CN"/>
        </w:rPr>
        <w:t>依法向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租赁房屋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 w:eastAsia="zh-CN"/>
        </w:rPr>
        <w:t>所在地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人民法院起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>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合同签署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 xml:space="preserve">1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本合同自双方签字或盖章之日起生效，壹式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4"/>
          <w:sz w:val="28"/>
          <w:szCs w:val="28"/>
          <w:u w:val="single" w:color="auto"/>
          <w:lang w:val="en-US" w:eastAsia="zh-CN"/>
        </w:rPr>
        <w:t xml:space="preserve">叁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甲方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u w:val="single"/>
          <w:lang w:eastAsia="zh-CN"/>
        </w:rPr>
        <w:t>贰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乙方执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4"/>
          <w:sz w:val="28"/>
          <w:szCs w:val="28"/>
          <w:u w:val="single" w:color="auto"/>
          <w:lang w:val="en-US" w:eastAsia="zh-CN"/>
        </w:rPr>
        <w:t xml:space="preserve">壹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份，具有同等法律效力。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3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本合同附件为本合同的有效组成部分，与本合同具有同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律效力。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房屋交付确认书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：租赁房屋及附属设施维修责任划分表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：租赁住房安全管理责任书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（以下无正文）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sectPr>
          <w:headerReference r:id="rId3" w:type="default"/>
          <w:footerReference r:id="rId4" w:type="default"/>
          <w:pgSz w:w="11906" w:h="16839"/>
          <w:pgMar w:top="400" w:right="1701" w:bottom="1170" w:left="1708" w:header="0" w:footer="997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（签字页）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甲方（盖章）：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乙方（签章）：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甲方法定代表人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或委托代理人（签章）：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签订日期：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footerReference r:id="rId5" w:type="default"/>
          <w:pgSz w:w="11906" w:h="16839"/>
          <w:pgMar w:top="400" w:right="1785" w:bottom="1170" w:left="1690" w:header="0" w:footer="997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val="en-US" w:eastAsia="zh-CN"/>
        </w:rPr>
        <w:t xml:space="preserve">1 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房屋交付确认书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tbl>
      <w:tblPr>
        <w:tblStyle w:val="6"/>
        <w:tblW w:w="8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1791"/>
        <w:gridCol w:w="2480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  <w:t>分类</w:t>
            </w:r>
          </w:p>
        </w:tc>
        <w:tc>
          <w:tcPr>
            <w:tcW w:w="1791" w:type="dxa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  <w:lang w:eastAsia="zh-CN"/>
              </w:rPr>
              <w:t>是否损坏</w:t>
            </w:r>
          </w:p>
        </w:tc>
        <w:tc>
          <w:tcPr>
            <w:tcW w:w="2480" w:type="dxa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  <w:t>数量</w:t>
            </w:r>
          </w:p>
        </w:tc>
        <w:tc>
          <w:tcPr>
            <w:tcW w:w="1476" w:type="dxa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门</w:t>
            </w:r>
          </w:p>
        </w:tc>
        <w:tc>
          <w:tcPr>
            <w:tcW w:w="1791" w:type="dxa"/>
            <w:vMerge w:val="restart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480" w:type="dxa"/>
            <w:vMerge w:val="restart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窗</w:t>
            </w:r>
          </w:p>
        </w:tc>
        <w:tc>
          <w:tcPr>
            <w:tcW w:w="1791" w:type="dxa"/>
            <w:vMerge w:val="restart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480" w:type="dxa"/>
            <w:vMerge w:val="restart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墙地面瓷砖</w:t>
            </w:r>
          </w:p>
        </w:tc>
        <w:tc>
          <w:tcPr>
            <w:tcW w:w="1791" w:type="dxa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灶台</w:t>
            </w:r>
          </w:p>
        </w:tc>
        <w:tc>
          <w:tcPr>
            <w:tcW w:w="1791" w:type="dxa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灯具及开关</w:t>
            </w:r>
          </w:p>
        </w:tc>
        <w:tc>
          <w:tcPr>
            <w:tcW w:w="1791" w:type="dxa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马桶及洁具</w:t>
            </w:r>
          </w:p>
        </w:tc>
        <w:tc>
          <w:tcPr>
            <w:tcW w:w="1791" w:type="dxa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花洒及水龙头</w:t>
            </w:r>
          </w:p>
        </w:tc>
        <w:tc>
          <w:tcPr>
            <w:tcW w:w="1791" w:type="dxa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栏杆</w:t>
            </w:r>
          </w:p>
        </w:tc>
        <w:tc>
          <w:tcPr>
            <w:tcW w:w="1791" w:type="dxa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双方当事人对租赁房屋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eastAsia="zh-CN"/>
        </w:rPr>
        <w:t>的门、窗、地面瓷砖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等情况进行交验,双方对上述所列的房屋内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eastAsia="zh-CN"/>
        </w:rPr>
        <w:t>配套设施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基本情况□无异议 / □附以下说明: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u w:val="single"/>
          <w:lang w:val="en-US" w:eastAsia="zh-CN"/>
        </w:rPr>
        <w:t xml:space="preserve">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甲方（盖章）：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乙方（签章）：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jc w:val="righ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交付日期: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  <w:t>租赁房屋及附属设施维修责任划分表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</w:pPr>
    </w:p>
    <w:tbl>
      <w:tblPr>
        <w:tblStyle w:val="8"/>
        <w:tblW w:w="86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6571"/>
        <w:gridCol w:w="10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维修责任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主体</w:t>
            </w:r>
          </w:p>
        </w:tc>
        <w:tc>
          <w:tcPr>
            <w:tcW w:w="65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项目内容</w:t>
            </w:r>
          </w:p>
        </w:tc>
        <w:tc>
          <w:tcPr>
            <w:tcW w:w="10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9"/>
                <w:sz w:val="24"/>
                <w:szCs w:val="24"/>
              </w:rPr>
              <w:t>甲方</w:t>
            </w:r>
          </w:p>
        </w:tc>
        <w:tc>
          <w:tcPr>
            <w:tcW w:w="65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1.主体结构损坏维修。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eastAsia="zh-CN"/>
              </w:rPr>
              <w:t>外墙及外窗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渗漏水维修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"/>
              </w:rPr>
              <w:t>。</w:t>
            </w:r>
          </w:p>
        </w:tc>
        <w:tc>
          <w:tcPr>
            <w:tcW w:w="10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9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乙方</w:t>
            </w:r>
          </w:p>
        </w:tc>
        <w:tc>
          <w:tcPr>
            <w:tcW w:w="65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1.灯具开关等耗材类：灯泡、灯管等光源维修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更换；各类灯罩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  <w:lang w:val="e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开关、插座、插座盖板的维修更换。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2.卫生洁具类：各类卫生洁具、水龙头、马桶盖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、地漏盖、洗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菜盆及洗脸盆下水配件、角阀及软管、梳妆镜的维修更换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"/>
              </w:rPr>
              <w:t>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3.门、窗类：各类门窗、门锁、拉手、锁扣、滑轮的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维修更换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"/>
              </w:rPr>
              <w:t>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4.墙面油漆和天花油漆维修、墙面瓷片维修、地面瓷砖维修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（均含厨卫）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5.电气线路、设备及配件的维修更换。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6.管道疏通类:室内下水道疏通；马桶堵塞疏通。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7.家电类：空调维修和清洗；抽油烟机维修和清洗；燃气灶维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修；热水器维修；排气扇维修。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8.其他类：厨房灶台、室内对讲机、装配式墙地面、家具的维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修更换。</w:t>
            </w:r>
          </w:p>
        </w:tc>
        <w:tc>
          <w:tcPr>
            <w:tcW w:w="10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包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含设备的正常损耗及人为损坏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633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附注：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1.维修费用由维修责任主体承担；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2.属甲方维修责任范围内的项目，若因乙方使用不当或人为损坏的，其维修费用由乙方承担。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eastAsia="zh-CN"/>
        </w:rPr>
        <w:t>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  <w:t>租赁住房安全管理责任书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right="113" w:firstLine="556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第一条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安全使用责任人</w:t>
      </w:r>
      <w:r>
        <w:rPr>
          <w:rFonts w:hint="eastAsia" w:asciiTheme="minorEastAsia" w:hAnsiTheme="minorEastAsia" w:eastAsiaTheme="minorEastAsia" w:cstheme="minorEastAsia"/>
          <w:spacing w:val="-35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乙方与甲方签订住房租赁合同后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方为租赁房屋所属范围的安全使用责任人</w:t>
      </w:r>
      <w:r>
        <w:rPr>
          <w:rFonts w:hint="eastAsia" w:asciiTheme="minorEastAsia" w:hAnsiTheme="minorEastAsia" w:eastAsiaTheme="minorEastAsia" w:cstheme="minorEastAsia"/>
          <w:spacing w:val="-47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安全使用责任人必须加强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安全意识，对自身安全负责。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115" w:firstLine="55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4"/>
          <w:sz w:val="28"/>
          <w:szCs w:val="28"/>
        </w:rPr>
        <w:t>第二条</w:t>
      </w:r>
      <w:r>
        <w:rPr>
          <w:rFonts w:hint="eastAsia" w:asciiTheme="minorEastAsia" w:hAnsiTheme="minorEastAsia" w:eastAsiaTheme="minorEastAsia" w:cstheme="minorEastAsia"/>
          <w:b/>
          <w:bCs/>
          <w:spacing w:val="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乙方有依法获得安全保障的权利，并应当安全使用租赁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房屋。为了自身和他人及财产的安全</w:t>
      </w:r>
      <w:r>
        <w:rPr>
          <w:rFonts w:hint="eastAsia" w:asciiTheme="minorEastAsia" w:hAnsiTheme="minorEastAsia" w:eastAsiaTheme="minorEastAsia" w:cstheme="minorEastAsia"/>
          <w:spacing w:val="-36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乙方须遵守以下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约定：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3" w:firstLine="577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1.必须遵守和执行《中华人民共和国消防法》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有关法律、法规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的规定，加强安全意识。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" w:right="113" w:firstLine="564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2.应按合同约定使用租赁房屋，并为维修本房屋及相邻房屋提供便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利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不得擅自改变该租赁房屋的使用用途和房屋结构、隔墙、功能布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局，禁止对房屋进行违规改扩建</w:t>
      </w:r>
      <w:r>
        <w:rPr>
          <w:rFonts w:hint="eastAsia" w:asciiTheme="minorEastAsia" w:hAnsiTheme="minorEastAsia" w:eastAsiaTheme="minorEastAsia" w:cstheme="minorEastAsia"/>
          <w:spacing w:val="-43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如承租家庭成员因特殊需求需要进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行防护改造的，须取得甲方同意。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113" w:firstLine="56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3.应正常使用并爱护该租赁房屋内部的各项设施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防止不正常损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4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val="en"/>
        </w:rPr>
        <w:t>.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电器产品、燃气用具的安装、使用及其线路、管道的设计、铺设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维护保养、检测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必须符合消防等相关安全技术标准和管理规定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不得使用大功率设备和不合格电器、燃气产品。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5.加强用水、用电、燃气管理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电源、电线、管道等设施设备出现老化、破损的，要及时报修或自行更换。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" w:firstLine="561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6.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安装空调机、热水器等设备、设施的，应经常检查和维护，确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保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牢固和安全。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 w:firstLine="5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7.暴风雨、台风来临前，应做好预防工作，并采取必要的安全防范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58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第三条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乙方在承租期间禁止有下列妨碍安全的行为：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1.损坏、遮挡以及挪用消防器材，挪用消防水源；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2.未经审批进行室内装修，不得改建、扩建租赁房屋；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3.装修中使用可燃、易燃材料或聚氨酯装饰材料；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4.超负荷用电和使用不符合国家标准的电气产品；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5.乱拉乱接水、电、气等线路；在易燃品处使用插排、台灯、明火等；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6.违规停放电动车，违规充电；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7.遮挡、占用、封堵应急照明、疏散指示标志、疏散通道、楼梯通道、消防通道、安全出口等消防安全设施；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8.违章存放易燃易爆物品及有毒有害化学药品；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9.使用非法煤气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或存放过量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煤气；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10.高层内使用瓶装燃气；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11.高空抛物；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12.制造噪声干扰他人正常生活；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13.未按有关规定饲养宠物；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14.不配合政府有关部门、疾控机构、医疗机构为防控疫情采取的健康状况申报、流行病学调查、检验、采集样本、医学隔离观察、隔离治疗等预防、控制措施；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"/>
        <w:textAlignment w:val="baseline"/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15.不服从有关政府监管部门的管理、监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督，以刁难、辱骂、威胁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暴力等手段妨碍监督工作人员履行职责。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"/>
        <w:textAlignment w:val="baseline"/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>16.不得擅自拆除屋内附属设施，由此导致的安全责任由乙方承担。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right="113" w:firstLine="558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第四条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经查实</w:t>
      </w:r>
      <w:r>
        <w:rPr>
          <w:rFonts w:hint="eastAsia" w:asciiTheme="minorEastAsia" w:hAnsiTheme="minorEastAsia" w:eastAsiaTheme="minorEastAsia" w:cstheme="minorEastAsia"/>
          <w:spacing w:val="-1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乙方存在本责任书中任一禁止行为的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甲方有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权视情节轻重采取以下措施：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76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1.限期整改；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5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2.解除合同；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4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3.造成损失的，依法追究赔偿责任。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" w:right="113" w:firstLine="556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第五条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本责任书自签订租赁合同后生效</w:t>
      </w:r>
      <w:r>
        <w:rPr>
          <w:rFonts w:hint="eastAsia" w:asciiTheme="minorEastAsia" w:hAnsiTheme="minorEastAsia" w:eastAsiaTheme="minorEastAsia" w:cstheme="minorEastAsia"/>
          <w:spacing w:val="-17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壹式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u w:val="single"/>
          <w:lang w:eastAsia="zh-CN"/>
        </w:rPr>
        <w:t>肆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甲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eastAsia="zh-CN"/>
        </w:rPr>
        <w:t>方执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u w:val="single"/>
          <w:lang w:eastAsia="zh-CN"/>
        </w:rPr>
        <w:t>叁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eastAsia="zh-CN"/>
        </w:rPr>
        <w:t>份，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执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u w:val="single"/>
        </w:rPr>
        <w:t>壹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份，具有同等法律效力。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55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甲方（盖章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乙方（签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55"/>
        <w:textAlignment w:val="baseline"/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甲方法定代表人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55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或委托代理人（签章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）：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签订日期：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footerReference r:id="rId6" w:type="default"/>
      <w:pgSz w:w="11907" w:h="16840"/>
      <w:pgMar w:top="400" w:right="1586" w:bottom="1168" w:left="1704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a1OYW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CzoDPZop7Ojy9cvl24/L988EdyCotX6BuJ1FZOhemw6LHu89LuPc&#10;XeVU/GIiAj+wzld6RRcIj0nz2Xyew8XhG3+Anz2lW+fDG2EUiUZBHfaXaGWnrQ996BgSq2mzaaRM&#10;O5SatAW9efkqTwlXD8ClRo04RN9stEK374bJ9qY8YzBnem14yzcNim+ZD4/MQQxoGAIPDzgqaVDE&#10;DBYltXGf/nYf47EjeClpIa6CaqifEvlWY3cADKPhRmM/Gvqo7gzUOsXDsTyZSHBBjmbljPoI1a9j&#10;DbiY5qhU0DCad6EXOF4NF+t1Cjpa1xzqPgHKsyxs9c7yWCYS6e36GEBm4jgS1LMy8AbtpS0N7ySK&#10;+9f/FPX0ml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wGtTm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89" w:lineRule="auto"/>
      <w:ind w:left="4166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yQwk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izobEqJZgo7unz9cvn24/L9M4EOALXWL+C3s/AM3WvTYdGj3kMZ5+4q&#10;p+KNiQjsgPp8hVd0gfAYNJ/N5zlMHLbxgfzZU7h1PrwRRpEoFNRhfwlWdtr60LuOLrGaNptGyrRD&#10;qUlb0JuXr/IUcLUgudSoEYfom41S6PbdMNnelGcM5kzPDW/5pkHxLfPhkTmQAQ2D4OEBRyUNiphB&#10;oqQ27tPf9NEfO4KVkhbkKqgG+ymRbzV2F3k4Cm4U9qOgj+rOgK1YB3pJIgJckKNYOaM+gvXrWAMm&#10;pjkqFTSM4l3oCY5fw8V6nZyO1jWHug8A8ywLW72zPJaJQHq7PgaAmTCOAPWoDLiBe2lLwz+J5P71&#10;nbyefvP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yskMJ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87" w:lineRule="auto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fkHQ0V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HJFiWYKOzr9+H76+fv06xuBDgC11s/gt7HwDN0702HRg95DGefu&#10;KqfijYkI7ID6eIFXdIHwGDSdTKc5TBy24YH82VO4dT68F0aRKBTUYX8JVnZY+9C7Di6xmjarRsq0&#10;Q6lJW9Drq7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HfkH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F64334"/>
    <w:rsid w:val="0572678B"/>
    <w:rsid w:val="064119BA"/>
    <w:rsid w:val="06677F89"/>
    <w:rsid w:val="07283BBC"/>
    <w:rsid w:val="0A416D41"/>
    <w:rsid w:val="0AB343C8"/>
    <w:rsid w:val="0BFC1173"/>
    <w:rsid w:val="0DE21F8D"/>
    <w:rsid w:val="10E434C9"/>
    <w:rsid w:val="11D5164A"/>
    <w:rsid w:val="160B175F"/>
    <w:rsid w:val="19E7FFE8"/>
    <w:rsid w:val="1A29572D"/>
    <w:rsid w:val="1A342F82"/>
    <w:rsid w:val="1A3F504D"/>
    <w:rsid w:val="1B6603B7"/>
    <w:rsid w:val="1E6D525F"/>
    <w:rsid w:val="1FEBC336"/>
    <w:rsid w:val="1FF32F04"/>
    <w:rsid w:val="20226E5B"/>
    <w:rsid w:val="20823B1E"/>
    <w:rsid w:val="21774E1F"/>
    <w:rsid w:val="2447554D"/>
    <w:rsid w:val="25F91A51"/>
    <w:rsid w:val="26884161"/>
    <w:rsid w:val="288C7C16"/>
    <w:rsid w:val="2ADDC7D0"/>
    <w:rsid w:val="2BFC5A70"/>
    <w:rsid w:val="2CFE2B46"/>
    <w:rsid w:val="2F636900"/>
    <w:rsid w:val="2FE5C796"/>
    <w:rsid w:val="302208F9"/>
    <w:rsid w:val="308F2D23"/>
    <w:rsid w:val="334D3EDF"/>
    <w:rsid w:val="34930E9E"/>
    <w:rsid w:val="351078BA"/>
    <w:rsid w:val="35FF7481"/>
    <w:rsid w:val="37FFE02B"/>
    <w:rsid w:val="39A6259B"/>
    <w:rsid w:val="3A625E9A"/>
    <w:rsid w:val="3AB88C29"/>
    <w:rsid w:val="3BCF3841"/>
    <w:rsid w:val="3C9A6BBB"/>
    <w:rsid w:val="3D1344B0"/>
    <w:rsid w:val="3DBEE60E"/>
    <w:rsid w:val="3FBF029E"/>
    <w:rsid w:val="3FEADECA"/>
    <w:rsid w:val="3FF9D0F4"/>
    <w:rsid w:val="3FFE80AF"/>
    <w:rsid w:val="409C36CC"/>
    <w:rsid w:val="418D4040"/>
    <w:rsid w:val="43757DA7"/>
    <w:rsid w:val="44F40B60"/>
    <w:rsid w:val="45303661"/>
    <w:rsid w:val="47AA76FA"/>
    <w:rsid w:val="4A183041"/>
    <w:rsid w:val="4AA345D7"/>
    <w:rsid w:val="4C2C34CD"/>
    <w:rsid w:val="4C6D2F0C"/>
    <w:rsid w:val="4F7025C6"/>
    <w:rsid w:val="4FFF09A2"/>
    <w:rsid w:val="51285614"/>
    <w:rsid w:val="5171191F"/>
    <w:rsid w:val="52CE7C24"/>
    <w:rsid w:val="57362D60"/>
    <w:rsid w:val="57DB474F"/>
    <w:rsid w:val="590F3861"/>
    <w:rsid w:val="594704CB"/>
    <w:rsid w:val="5AEBC698"/>
    <w:rsid w:val="5BEF757A"/>
    <w:rsid w:val="5BF7DC8D"/>
    <w:rsid w:val="5BFD122E"/>
    <w:rsid w:val="5D0C2CD4"/>
    <w:rsid w:val="5E9E44DA"/>
    <w:rsid w:val="5EF7DF94"/>
    <w:rsid w:val="5F3946E6"/>
    <w:rsid w:val="5F6FC3C5"/>
    <w:rsid w:val="5FDBAFF5"/>
    <w:rsid w:val="601E438A"/>
    <w:rsid w:val="63565DED"/>
    <w:rsid w:val="63EA16CC"/>
    <w:rsid w:val="64E55839"/>
    <w:rsid w:val="66176072"/>
    <w:rsid w:val="67FD8207"/>
    <w:rsid w:val="689E69AF"/>
    <w:rsid w:val="697B2B86"/>
    <w:rsid w:val="6A86412A"/>
    <w:rsid w:val="6ADD778C"/>
    <w:rsid w:val="6E167A5D"/>
    <w:rsid w:val="6E4316A7"/>
    <w:rsid w:val="6EDB0693"/>
    <w:rsid w:val="6EDF5E31"/>
    <w:rsid w:val="6EF9E5C7"/>
    <w:rsid w:val="6F7D04B8"/>
    <w:rsid w:val="6F7FDB80"/>
    <w:rsid w:val="6FD9669F"/>
    <w:rsid w:val="71236A4A"/>
    <w:rsid w:val="72F0516B"/>
    <w:rsid w:val="73063468"/>
    <w:rsid w:val="7393F1C7"/>
    <w:rsid w:val="764C4E96"/>
    <w:rsid w:val="765EBB50"/>
    <w:rsid w:val="7797018C"/>
    <w:rsid w:val="77FEA51F"/>
    <w:rsid w:val="78824F72"/>
    <w:rsid w:val="797A955D"/>
    <w:rsid w:val="79D7AAB1"/>
    <w:rsid w:val="79FFBC77"/>
    <w:rsid w:val="7BC4637D"/>
    <w:rsid w:val="7BFF10FD"/>
    <w:rsid w:val="7CD2057E"/>
    <w:rsid w:val="7D9FE681"/>
    <w:rsid w:val="7DBE3DA4"/>
    <w:rsid w:val="7DEE8B90"/>
    <w:rsid w:val="7DFEACF8"/>
    <w:rsid w:val="7E5F2A9F"/>
    <w:rsid w:val="7EEE9A3C"/>
    <w:rsid w:val="7F7F1B4E"/>
    <w:rsid w:val="7F8855E5"/>
    <w:rsid w:val="7F9F4B2F"/>
    <w:rsid w:val="7FDBE423"/>
    <w:rsid w:val="7FDF0A3B"/>
    <w:rsid w:val="7FDF114D"/>
    <w:rsid w:val="7FEFF066"/>
    <w:rsid w:val="7FFC4A0D"/>
    <w:rsid w:val="7FFDBDB9"/>
    <w:rsid w:val="7FFF6EBF"/>
    <w:rsid w:val="7FFF94CF"/>
    <w:rsid w:val="852BDC1C"/>
    <w:rsid w:val="8BBC54FC"/>
    <w:rsid w:val="8BDF7E43"/>
    <w:rsid w:val="98FB6915"/>
    <w:rsid w:val="9BEB3A7D"/>
    <w:rsid w:val="9F7F2336"/>
    <w:rsid w:val="ABEF1A93"/>
    <w:rsid w:val="AEF8691A"/>
    <w:rsid w:val="AFFB6AF2"/>
    <w:rsid w:val="B3D7E4E8"/>
    <w:rsid w:val="B4FCF928"/>
    <w:rsid w:val="B7CFDFF3"/>
    <w:rsid w:val="BBFF0942"/>
    <w:rsid w:val="BECF6C22"/>
    <w:rsid w:val="BEFE51F0"/>
    <w:rsid w:val="BEFFF97A"/>
    <w:rsid w:val="BF59B21F"/>
    <w:rsid w:val="BF674359"/>
    <w:rsid w:val="BFFBDA18"/>
    <w:rsid w:val="CFEFAEF7"/>
    <w:rsid w:val="D1998920"/>
    <w:rsid w:val="DB4DDFDE"/>
    <w:rsid w:val="DFE7DA49"/>
    <w:rsid w:val="E735F724"/>
    <w:rsid w:val="E77FA4C7"/>
    <w:rsid w:val="E8E6D25D"/>
    <w:rsid w:val="E9D64AB1"/>
    <w:rsid w:val="EB32E783"/>
    <w:rsid w:val="EBBF1F5A"/>
    <w:rsid w:val="EBF7B9D4"/>
    <w:rsid w:val="EBFF8F42"/>
    <w:rsid w:val="ED7E8EE2"/>
    <w:rsid w:val="EDF76B6C"/>
    <w:rsid w:val="EF7E8045"/>
    <w:rsid w:val="EF85243C"/>
    <w:rsid w:val="F2F9B5A0"/>
    <w:rsid w:val="F5DFF6FF"/>
    <w:rsid w:val="F6F79367"/>
    <w:rsid w:val="F73F2D47"/>
    <w:rsid w:val="F79E9E73"/>
    <w:rsid w:val="F7BB2C25"/>
    <w:rsid w:val="F7BF001F"/>
    <w:rsid w:val="F7CF4FDD"/>
    <w:rsid w:val="F7FFA66A"/>
    <w:rsid w:val="F7FFF969"/>
    <w:rsid w:val="FBF39C57"/>
    <w:rsid w:val="FC9716F4"/>
    <w:rsid w:val="FD3F28B6"/>
    <w:rsid w:val="FD7F11DB"/>
    <w:rsid w:val="FD7F933D"/>
    <w:rsid w:val="FDEF986D"/>
    <w:rsid w:val="FDF7E1EF"/>
    <w:rsid w:val="FDF960A5"/>
    <w:rsid w:val="FEFFC112"/>
    <w:rsid w:val="FF6E5140"/>
    <w:rsid w:val="FF7E5DC1"/>
    <w:rsid w:val="FFBD2880"/>
    <w:rsid w:val="FFDFDA3B"/>
    <w:rsid w:val="FFEB7E5B"/>
    <w:rsid w:val="FFFB7750"/>
    <w:rsid w:val="FFFF4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5213</Words>
  <Characters>5387</Characters>
  <TotalTime>5</TotalTime>
  <ScaleCrop>false</ScaleCrop>
  <LinksUpToDate>false</LinksUpToDate>
  <CharactersWithSpaces>6004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2023-09-05T22:28:00Z</dcterms:created>
  <dc:creator>DELL</dc:creator>
  <cp:lastModifiedBy>w'l</cp:lastModifiedBy>
  <cp:lastPrinted>2025-12-22T02:17:57Z</cp:lastPrinted>
  <dcterms:modified xsi:type="dcterms:W3CDTF">2025-12-22T02:20:04Z</dcterms:modified>
  <dc:title>合同编号：深市租社（2013）梅山苑－2－0001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2024-09-27T09:10:22Z</vt:filetime>
  </property>
  <property fmtid="{D5CDD505-2E9C-101B-9397-08002B2CF9AE}" pid="4" name="KSOProductBuildVer">
    <vt:lpwstr>2052-11.8.2.8411</vt:lpwstr>
  </property>
  <property fmtid="{D5CDD505-2E9C-101B-9397-08002B2CF9AE}" pid="5" name="KSOTemplateDocerSaveRecord">
    <vt:lpwstr>eyJoZGlkIjoiNTU1MGJiOWNjN2RhYmQzZDQ1OWY5Njc1YzE3ZTA4NDAiLCJ1c2VySWQiOiIzNzIyMzE4NDEifQ==</vt:lpwstr>
  </property>
  <property fmtid="{D5CDD505-2E9C-101B-9397-08002B2CF9AE}" pid="6" name="ICV">
    <vt:lpwstr>A2EB961349E0B6A7BD1D1D69BBE3733D_43</vt:lpwstr>
  </property>
</Properties>
</file>