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32320"/>
      <w:bookmarkStart w:id="2" w:name="_Toc15737"/>
      <w:bookmarkStart w:id="3" w:name="_Toc20910"/>
      <w:bookmarkStart w:id="4" w:name="_Toc21422"/>
      <w:bookmarkStart w:id="5" w:name="_Toc11918"/>
      <w:bookmarkStart w:id="6" w:name="_Toc21762"/>
      <w:bookmarkStart w:id="7" w:name="_Toc24454"/>
      <w:bookmarkStart w:id="8" w:name="_Toc12789"/>
      <w:bookmarkStart w:id="9" w:name="_Toc25712"/>
      <w:bookmarkStart w:id="10" w:name="_Toc8396"/>
      <w:bookmarkStart w:id="11" w:name="_Toc24068"/>
      <w:bookmarkStart w:id="12" w:name="_Toc24727"/>
      <w:bookmarkStart w:id="13" w:name="_Toc29002"/>
      <w:bookmarkStart w:id="14" w:name="_Toc7615"/>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万城镇红山村委会田园坡0.15亩土地出租项目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；33000元（15年总价）。</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01-20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万城镇红山村委会田园坡0.15亩土地出租项目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万城镇红山村委会田园坡0.15亩土地出租项目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万城镇红山村委会田园坡0.15亩土地出租项目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万城镇红山村委会田园坡0.15亩土地出租项目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4580"/>
      <w:bookmarkStart w:id="30" w:name="_Toc14469"/>
      <w:bookmarkStart w:id="31" w:name="_Toc29841"/>
      <w:bookmarkStart w:id="32" w:name="_Toc32101"/>
      <w:bookmarkStart w:id="33" w:name="_Toc13094"/>
      <w:bookmarkStart w:id="34" w:name="_Toc1226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万城镇红山村委会田园坡0.15亩土地出租项目交易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长丰镇</w:t>
      </w:r>
      <w:r>
        <w:rPr>
          <w:rFonts w:hint="eastAsia" w:asciiTheme="minorEastAsia" w:hAnsiTheme="minorEastAsia" w:eastAsiaTheme="minorEastAsia" w:cstheme="minorEastAsia"/>
          <w:sz w:val="32"/>
          <w:szCs w:val="32"/>
          <w:lang w:val="en-US" w:eastAsia="zh-CN"/>
        </w:rPr>
        <w:t>红山村委会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万城镇红山村委会田园坡0.15亩土地出租项目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万城镇红山村委会田园坡0.15亩土地出租项目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万宁市万城镇红山村民委员会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出租面积：0.15亩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33000元（15年总价）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6600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38230F9"/>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1415435"/>
    <w:rsid w:val="620615AE"/>
    <w:rsid w:val="62BB15CB"/>
    <w:rsid w:val="62E63826"/>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4231</Words>
  <Characters>4446</Characters>
  <Lines>59</Lines>
  <Paragraphs>16</Paragraphs>
  <TotalTime>5</TotalTime>
  <ScaleCrop>false</ScaleCrop>
  <LinksUpToDate>false</LinksUpToDate>
  <CharactersWithSpaces>4487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2026-01-13T09:06:19Z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