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4A98B">
      <w:pPr>
        <w:pStyle w:val="12"/>
        <w:keepNext w:val="0"/>
        <w:keepLines w:val="0"/>
        <w:pageBreakBefore w:val="0"/>
        <w:kinsoku/>
        <w:wordWrap/>
        <w:overflowPunct/>
        <w:topLinePunct w:val="0"/>
        <w:bidi w:val="0"/>
        <w:snapToGrid/>
        <w:spacing w:line="440" w:lineRule="exact"/>
        <w:ind w:firstLine="0" w:firstLineChars="0"/>
        <w:jc w:val="left"/>
        <w:rPr>
          <w:rFonts w:hint="default" w:ascii="仿宋_GB2312" w:hAnsi="仿宋_GB2312" w:eastAsia="仿宋_GB2312" w:cs="仿宋_GB2312"/>
          <w:color w:val="auto"/>
          <w:sz w:val="24"/>
          <w:szCs w:val="24"/>
          <w:highlight w:val="none"/>
          <w:u w:val="single"/>
          <w:lang w:val="en-US" w:eastAsia="zh-CN"/>
        </w:rPr>
      </w:pPr>
      <w:bookmarkStart w:id="0" w:name="_Toc96506656"/>
      <w:r>
        <w:rPr>
          <w:rFonts w:hint="eastAsia" w:ascii="仿宋_GB2312" w:hAnsi="仿宋_GB2312" w:eastAsia="仿宋_GB2312" w:cs="仿宋_GB2312"/>
          <w:b/>
          <w:bCs/>
          <w:color w:val="auto"/>
          <w:sz w:val="24"/>
          <w:szCs w:val="24"/>
          <w:highlight w:val="none"/>
          <w:u w:val="none"/>
        </w:rPr>
        <w:t>合同编号：</w:t>
      </w:r>
      <w:r>
        <w:rPr>
          <w:rFonts w:hint="eastAsia" w:ascii="仿宋_GB2312" w:hAnsi="仿宋_GB2312" w:eastAsia="仿宋_GB2312" w:cs="仿宋_GB2312"/>
          <w:color w:val="auto"/>
          <w:sz w:val="24"/>
          <w:szCs w:val="24"/>
          <w:highlight w:val="none"/>
          <w:u w:val="single"/>
          <w:lang w:val="en-US" w:eastAsia="zh-CN"/>
        </w:rPr>
        <w:t xml:space="preserve">                            </w:t>
      </w:r>
    </w:p>
    <w:bookmarkEnd w:id="0"/>
    <w:p w14:paraId="3AB99A4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5EA600ED">
      <w:pPr>
        <w:keepNext w:val="0"/>
        <w:keepLines w:val="0"/>
        <w:pageBreakBefore w:val="0"/>
        <w:widowControl w:val="0"/>
        <w:kinsoku/>
        <w:wordWrap/>
        <w:overflowPunct/>
        <w:topLinePunct w:val="0"/>
        <w:autoSpaceDE/>
        <w:autoSpaceDN/>
        <w:bidi w:val="0"/>
        <w:adjustRightInd/>
        <w:snapToGrid/>
        <w:spacing w:before="480" w:beforeAutospacing="0" w:after="480" w:afterAutospacing="0" w:line="440" w:lineRule="exact"/>
        <w:ind w:left="0" w:leftChars="0" w:right="0" w:rightChars="0" w:firstLine="0" w:firstLineChars="0"/>
        <w:jc w:val="center"/>
        <w:textAlignment w:val="auto"/>
        <w:rPr>
          <w:rFonts w:hint="default" w:ascii="黑体" w:hAnsi="方正小标宋简体" w:eastAsia="黑体" w:cs="方正小标宋简体"/>
          <w:b/>
          <w:color w:val="auto"/>
          <w:sz w:val="44"/>
          <w:szCs w:val="36"/>
          <w:lang w:val="en-US" w:eastAsia="zh-CN"/>
        </w:rPr>
      </w:pPr>
      <w:r>
        <w:rPr>
          <w:rFonts w:hint="eastAsia" w:ascii="黑体" w:hAnsi="方正小标宋简体" w:eastAsia="黑体" w:cs="方正小标宋简体"/>
          <w:b/>
          <w:color w:val="auto"/>
          <w:sz w:val="44"/>
          <w:szCs w:val="36"/>
          <w:lang w:val="en-US" w:eastAsia="zh-CN"/>
        </w:rPr>
        <w:t>种植管护合同</w:t>
      </w:r>
    </w:p>
    <w:p w14:paraId="3DF600FD">
      <w:pPr>
        <w:keepNext w:val="0"/>
        <w:keepLines w:val="0"/>
        <w:pageBreakBefore w:val="0"/>
        <w:kinsoku/>
        <w:wordWrap/>
        <w:overflowPunct/>
        <w:topLinePunct w:val="0"/>
        <w:autoSpaceDE w:val="0"/>
        <w:autoSpaceDN w:val="0"/>
        <w:bidi w:val="0"/>
        <w:adjustRightInd w:val="0"/>
        <w:snapToGrid/>
        <w:spacing w:line="440" w:lineRule="exact"/>
        <w:ind w:left="2235" w:hanging="2385" w:hangingChars="795"/>
        <w:jc w:val="left"/>
        <w:rPr>
          <w:rFonts w:ascii="宋体" w:hAnsi="宋体" w:eastAsia="宋体" w:cs="宋体"/>
          <w:color w:val="auto"/>
          <w:sz w:val="24"/>
          <w:szCs w:val="28"/>
          <w:lang w:val="zh-CN"/>
        </w:rPr>
      </w:pPr>
      <w:r>
        <w:rPr>
          <w:rFonts w:hint="eastAsia" w:ascii="楷体" w:hAnsi="楷体" w:eastAsia="楷体" w:cs="楷体"/>
          <w:color w:val="auto"/>
          <w:sz w:val="30"/>
          <w:szCs w:val="30"/>
          <w:lang w:val="en-US" w:eastAsia="zh-CN"/>
        </w:rPr>
        <w:t xml:space="preserve">   </w:t>
      </w:r>
      <w:r>
        <w:rPr>
          <w:rFonts w:hint="eastAsia" w:ascii="宋体" w:hAnsi="宋体" w:eastAsia="宋体" w:cs="宋体"/>
          <w:b/>
          <w:bCs/>
          <w:color w:val="auto"/>
          <w:sz w:val="24"/>
          <w:szCs w:val="28"/>
          <w:lang w:val="zh-CN"/>
        </w:rPr>
        <w:t>甲      方：</w:t>
      </w:r>
    </w:p>
    <w:p w14:paraId="0E52E98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p>
    <w:p w14:paraId="7CD5BBC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联</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系</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人：</w:t>
      </w:r>
    </w:p>
    <w:p w14:paraId="1DDEBC3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Cs/>
          <w:color w:val="auto"/>
          <w:sz w:val="24"/>
          <w:szCs w:val="28"/>
        </w:rPr>
      </w:pPr>
      <w:r>
        <w:rPr>
          <w:rFonts w:hint="eastAsia" w:ascii="宋体" w:hAnsi="宋体" w:eastAsia="宋体" w:cs="宋体"/>
          <w:b/>
          <w:bCs/>
          <w:color w:val="auto"/>
          <w:sz w:val="24"/>
          <w:szCs w:val="28"/>
          <w:lang w:val="zh-CN"/>
        </w:rPr>
        <w:t>住      址：</w:t>
      </w:r>
    </w:p>
    <w:p w14:paraId="6DD3C45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统一社会信用代码：</w:t>
      </w:r>
    </w:p>
    <w:p w14:paraId="640C4FE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5444FC1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乙      方：</w:t>
      </w:r>
    </w:p>
    <w:p w14:paraId="114FC4A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法定代表人：</w:t>
      </w:r>
    </w:p>
    <w:p w14:paraId="57E277A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en-US" w:eastAsia="zh-CN"/>
        </w:rPr>
        <w:t>联  系  人：</w:t>
      </w:r>
    </w:p>
    <w:p w14:paraId="19C613D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default" w:ascii="宋体" w:hAnsi="宋体" w:eastAsia="宋体" w:cs="宋体"/>
          <w:b/>
          <w:bCs/>
          <w:color w:val="auto"/>
          <w:sz w:val="24"/>
          <w:szCs w:val="28"/>
          <w:lang w:val="en-US" w:eastAsia="zh-CN"/>
        </w:rPr>
      </w:pPr>
      <w:r>
        <w:rPr>
          <w:rFonts w:hint="eastAsia" w:ascii="宋体" w:hAnsi="宋体" w:eastAsia="宋体" w:cs="宋体"/>
          <w:b/>
          <w:bCs/>
          <w:color w:val="auto"/>
          <w:sz w:val="24"/>
          <w:szCs w:val="28"/>
          <w:lang w:val="zh-CN"/>
        </w:rPr>
        <w:t>住      址：</w:t>
      </w:r>
    </w:p>
    <w:p w14:paraId="7870FE9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textAlignment w:val="baseline"/>
        <w:rPr>
          <w:rStyle w:val="11"/>
          <w:rFonts w:ascii="宋体" w:hAnsi="宋体" w:eastAsia="宋体" w:cs="宋体"/>
          <w:b/>
          <w:bCs/>
          <w:color w:val="auto"/>
          <w:sz w:val="24"/>
          <w:szCs w:val="28"/>
        </w:rPr>
      </w:pPr>
      <w:r>
        <w:rPr>
          <w:rStyle w:val="11"/>
          <w:rFonts w:ascii="宋体" w:hAnsi="宋体" w:eastAsia="宋体" w:cs="宋体"/>
          <w:b/>
          <w:bCs/>
          <w:color w:val="auto"/>
          <w:sz w:val="24"/>
          <w:szCs w:val="28"/>
          <w:lang w:val="zh-CN"/>
        </w:rPr>
        <w:t>统一社会信用代码：</w:t>
      </w:r>
    </w:p>
    <w:p w14:paraId="61EAFED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p>
    <w:p w14:paraId="4175FFC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rPr>
      </w:pPr>
      <w:r>
        <w:rPr>
          <w:rFonts w:hint="eastAsia" w:ascii="宋体" w:hAnsi="宋体" w:eastAsia="宋体" w:cs="Arial"/>
          <w:color w:val="auto"/>
          <w:sz w:val="24"/>
          <w:szCs w:val="28"/>
          <w:lang w:val="en-US" w:eastAsia="zh-CN"/>
        </w:rPr>
        <w:t>为做好土</w:t>
      </w:r>
      <w:r>
        <w:rPr>
          <w:rFonts w:hint="eastAsia" w:ascii="宋体" w:hAnsi="宋体" w:eastAsia="宋体" w:cs="Arial"/>
          <w:color w:val="auto"/>
          <w:sz w:val="24"/>
          <w:szCs w:val="28"/>
          <w:lang w:val="zh-CN" w:eastAsia="zh-CN"/>
        </w:rPr>
        <w:t>地</w:t>
      </w:r>
      <w:r>
        <w:rPr>
          <w:rFonts w:hint="eastAsia" w:ascii="宋体" w:hAnsi="宋体" w:eastAsia="宋体" w:cs="Arial"/>
          <w:color w:val="auto"/>
          <w:sz w:val="24"/>
          <w:szCs w:val="28"/>
          <w:lang w:val="en-US" w:eastAsia="zh-CN"/>
        </w:rPr>
        <w:t>综合整治项目新增耕地后期管护工作，提高补充耕地质量，确保项目新增耕地有效耕种，</w:t>
      </w:r>
      <w:r>
        <w:rPr>
          <w:rFonts w:hint="eastAsia" w:ascii="宋体" w:hAnsi="宋体" w:eastAsia="宋体" w:cs="Arial"/>
          <w:color w:val="auto"/>
          <w:sz w:val="24"/>
          <w:szCs w:val="28"/>
        </w:rPr>
        <w:t>依据</w:t>
      </w:r>
      <w:r>
        <w:rPr>
          <w:rFonts w:hint="eastAsia" w:ascii="宋体" w:hAnsi="宋体" w:eastAsia="宋体" w:cs="仿宋_GB2312"/>
          <w:color w:val="auto"/>
          <w:sz w:val="24"/>
          <w:szCs w:val="28"/>
        </w:rPr>
        <w:t>《中华人民共和国民法典》</w:t>
      </w:r>
      <w:r>
        <w:rPr>
          <w:rFonts w:hint="eastAsia" w:ascii="宋体" w:hAnsi="宋体" w:eastAsia="宋体" w:cs="仿宋_GB2312"/>
          <w:color w:val="auto"/>
          <w:sz w:val="24"/>
          <w:szCs w:val="28"/>
          <w:lang w:val="en-US" w:eastAsia="zh-CN"/>
        </w:rPr>
        <w:t>合同</w:t>
      </w:r>
      <w:r>
        <w:rPr>
          <w:rFonts w:hint="eastAsia" w:ascii="宋体" w:hAnsi="宋体" w:eastAsia="宋体" w:cs="仿宋_GB2312"/>
          <w:color w:val="auto"/>
          <w:sz w:val="24"/>
          <w:szCs w:val="28"/>
        </w:rPr>
        <w:t>编</w:t>
      </w:r>
      <w:r>
        <w:rPr>
          <w:rFonts w:hint="eastAsia" w:ascii="宋体" w:hAnsi="宋体" w:eastAsia="宋体" w:cs="Arial"/>
          <w:color w:val="auto"/>
          <w:sz w:val="24"/>
          <w:szCs w:val="28"/>
        </w:rPr>
        <w:t>及相关法律法规的规定，</w:t>
      </w:r>
      <w:r>
        <w:rPr>
          <w:rFonts w:hint="eastAsia" w:ascii="宋体" w:hAnsi="宋体" w:eastAsia="宋体" w:cs="宋体"/>
          <w:color w:val="auto"/>
          <w:sz w:val="24"/>
          <w:szCs w:val="28"/>
          <w:lang w:val="zh-CN"/>
        </w:rPr>
        <w:t>本着平等、自愿、合作共赢的原则，甲乙双方就</w:t>
      </w:r>
      <w:r>
        <w:rPr>
          <w:rFonts w:hint="eastAsia" w:ascii="宋体" w:hAnsi="宋体" w:eastAsia="宋体" w:cs="宋体"/>
          <w:color w:val="auto"/>
          <w:sz w:val="24"/>
          <w:szCs w:val="28"/>
          <w:u w:val="single"/>
        </w:rPr>
        <w:t>昌江县乌烈镇道隆村土地综合整治项目二</w:t>
      </w:r>
      <w:r>
        <w:rPr>
          <w:rFonts w:hint="eastAsia" w:ascii="宋体" w:hAnsi="宋体" w:eastAsia="宋体" w:cs="宋体"/>
          <w:color w:val="auto"/>
          <w:sz w:val="24"/>
          <w:szCs w:val="28"/>
          <w:u w:val="single"/>
          <w:lang w:eastAsia="zh-CN"/>
        </w:rPr>
        <w:t>（</w:t>
      </w:r>
      <w:r>
        <w:rPr>
          <w:rFonts w:hint="eastAsia" w:ascii="宋体" w:hAnsi="宋体" w:eastAsia="宋体" w:cs="宋体"/>
          <w:color w:val="auto"/>
          <w:sz w:val="24"/>
          <w:szCs w:val="28"/>
          <w:u w:val="single"/>
          <w:lang w:val="en-US" w:eastAsia="zh-CN"/>
        </w:rPr>
        <w:t>万恺通水田</w:t>
      </w:r>
      <w:r>
        <w:rPr>
          <w:rFonts w:hint="eastAsia" w:ascii="宋体" w:hAnsi="宋体" w:eastAsia="宋体" w:cs="宋体"/>
          <w:color w:val="auto"/>
          <w:sz w:val="24"/>
          <w:szCs w:val="28"/>
          <w:u w:val="single"/>
          <w:lang w:eastAsia="zh-CN"/>
        </w:rPr>
        <w:t>）</w:t>
      </w:r>
      <w:r>
        <w:rPr>
          <w:rFonts w:hint="eastAsia" w:ascii="宋体" w:hAnsi="宋体" w:eastAsia="宋体" w:cs="宋体"/>
          <w:color w:val="auto"/>
          <w:sz w:val="24"/>
          <w:szCs w:val="28"/>
          <w:u w:val="single"/>
          <w:lang w:val="en-US" w:eastAsia="zh-CN"/>
        </w:rPr>
        <w:t>新增耕地</w:t>
      </w:r>
      <w:r>
        <w:rPr>
          <w:rFonts w:hint="eastAsia" w:ascii="宋体" w:hAnsi="宋体" w:eastAsia="宋体" w:cs="宋体"/>
          <w:color w:val="auto"/>
          <w:sz w:val="24"/>
          <w:szCs w:val="28"/>
          <w:lang w:val="en-US" w:eastAsia="zh-CN"/>
        </w:rPr>
        <w:t>种植管护</w:t>
      </w:r>
      <w:r>
        <w:rPr>
          <w:rFonts w:hint="eastAsia" w:ascii="宋体" w:hAnsi="宋体" w:eastAsia="宋体" w:cs="宋体"/>
          <w:color w:val="auto"/>
          <w:sz w:val="24"/>
          <w:szCs w:val="28"/>
          <w:lang w:val="zh-CN"/>
        </w:rPr>
        <w:t>事宜达成一致，</w:t>
      </w:r>
      <w:r>
        <w:rPr>
          <w:rFonts w:hint="eastAsia" w:ascii="宋体" w:hAnsi="仿宋_GB2312" w:eastAsia="宋体" w:cs="仿宋_GB2312"/>
          <w:color w:val="auto"/>
          <w:sz w:val="24"/>
          <w:szCs w:val="32"/>
          <w:highlight w:val="none"/>
        </w:rPr>
        <w:t>同意签订本</w:t>
      </w:r>
      <w:r>
        <w:rPr>
          <w:rFonts w:hint="eastAsia" w:ascii="宋体" w:hAnsi="仿宋_GB2312" w:eastAsia="宋体" w:cs="仿宋_GB2312"/>
          <w:color w:val="auto"/>
          <w:sz w:val="24"/>
          <w:szCs w:val="32"/>
          <w:highlight w:val="none"/>
          <w:lang w:val="en-US" w:eastAsia="zh-CN"/>
        </w:rPr>
        <w:t>合同，</w:t>
      </w:r>
      <w:r>
        <w:rPr>
          <w:rFonts w:hint="eastAsia" w:ascii="宋体" w:hAnsi="仿宋_GB2312" w:eastAsia="宋体" w:cs="仿宋_GB2312"/>
          <w:color w:val="auto"/>
          <w:sz w:val="24"/>
          <w:szCs w:val="32"/>
          <w:highlight w:val="none"/>
        </w:rPr>
        <w:t>共同遵守如下条款：</w:t>
      </w:r>
    </w:p>
    <w:p w14:paraId="531787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仿宋_GB2312" w:eastAsia="宋体" w:cs="仿宋_GB2312"/>
          <w:color w:val="auto"/>
          <w:sz w:val="24"/>
          <w:szCs w:val="32"/>
          <w:highlight w:val="none"/>
          <w:lang w:val="zh-CN"/>
        </w:rPr>
      </w:pPr>
    </w:p>
    <w:p w14:paraId="3AD8EB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b/>
          <w:color w:val="auto"/>
          <w:sz w:val="24"/>
          <w:szCs w:val="28"/>
        </w:rPr>
        <w:t>第一条、合作项目土地、位置</w:t>
      </w:r>
    </w:p>
    <w:p w14:paraId="2DED6E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合作项目土地位于</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昌江县乌烈镇道隆村土地综合整治项目二</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区域</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w:t>
      </w:r>
      <w:r>
        <w:rPr>
          <w:rFonts w:hint="eastAsia" w:ascii="宋体" w:hAnsi="宋体" w:eastAsia="宋体" w:cs="Arial"/>
          <w:color w:val="auto"/>
          <w:sz w:val="24"/>
          <w:szCs w:val="28"/>
          <w:lang w:val="en-US" w:eastAsia="zh-CN"/>
        </w:rPr>
        <w:t>总</w:t>
      </w:r>
      <w:r>
        <w:rPr>
          <w:rFonts w:hint="eastAsia" w:ascii="宋体" w:hAnsi="宋体" w:eastAsia="宋体" w:cs="Arial"/>
          <w:color w:val="auto"/>
          <w:sz w:val="24"/>
          <w:szCs w:val="28"/>
        </w:rPr>
        <w:t>面积</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175 </w:t>
      </w:r>
      <w:r>
        <w:rPr>
          <w:rFonts w:hint="eastAsia" w:ascii="宋体" w:hAnsi="宋体" w:eastAsia="宋体" w:cs="Arial"/>
          <w:color w:val="auto"/>
          <w:sz w:val="24"/>
          <w:szCs w:val="28"/>
        </w:rPr>
        <w:t>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水田面积约175亩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，土地类型为</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农用地</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w:t>
      </w:r>
    </w:p>
    <w:p w14:paraId="2D655D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第二条、</w:t>
      </w:r>
      <w:r>
        <w:rPr>
          <w:rFonts w:hint="eastAsia" w:ascii="宋体" w:hAnsi="宋体" w:eastAsia="宋体"/>
          <w:b/>
          <w:color w:val="auto"/>
          <w:sz w:val="24"/>
          <w:szCs w:val="28"/>
        </w:rPr>
        <w:t>合作模式和</w:t>
      </w:r>
      <w:r>
        <w:rPr>
          <w:rFonts w:hint="eastAsia" w:ascii="宋体" w:hAnsi="宋体" w:eastAsia="宋体" w:cs="Arial"/>
          <w:b/>
          <w:color w:val="auto"/>
          <w:sz w:val="24"/>
          <w:szCs w:val="28"/>
        </w:rPr>
        <w:t>期限</w:t>
      </w:r>
    </w:p>
    <w:p w14:paraId="5B3A081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甲方按项目区</w:t>
      </w:r>
      <w:r>
        <w:rPr>
          <w:rFonts w:hint="eastAsia" w:ascii="宋体" w:hAnsi="宋体" w:eastAsia="宋体" w:cs="Arial"/>
          <w:color w:val="auto"/>
          <w:sz w:val="24"/>
          <w:szCs w:val="28"/>
          <w:lang w:val="en-US" w:eastAsia="zh-CN"/>
        </w:rPr>
        <w:t>管护种植</w:t>
      </w:r>
      <w:r>
        <w:rPr>
          <w:rFonts w:hint="eastAsia" w:ascii="宋体" w:hAnsi="宋体" w:eastAsia="宋体" w:cs="Arial"/>
          <w:color w:val="auto"/>
          <w:sz w:val="24"/>
          <w:szCs w:val="28"/>
        </w:rPr>
        <w:t>面积提供土地，</w:t>
      </w:r>
      <w:r>
        <w:rPr>
          <w:rFonts w:hint="eastAsia" w:ascii="宋体" w:hAnsi="宋体" w:eastAsia="宋体" w:cs="Arial"/>
          <w:color w:val="auto"/>
          <w:sz w:val="24"/>
          <w:szCs w:val="28"/>
          <w:lang w:val="en-US" w:eastAsia="zh-CN"/>
        </w:rPr>
        <w:t>就项目后期</w:t>
      </w:r>
      <w:r>
        <w:rPr>
          <w:rFonts w:hint="eastAsia" w:ascii="宋体" w:hAnsi="宋体" w:eastAsia="宋体" w:cs="Arial"/>
          <w:color w:val="auto"/>
          <w:sz w:val="24"/>
          <w:szCs w:val="28"/>
          <w:u w:val="single"/>
          <w:lang w:val="en-US" w:eastAsia="zh-CN"/>
        </w:rPr>
        <w:t xml:space="preserve"> 1</w:t>
      </w:r>
      <w:r>
        <w:rPr>
          <w:rFonts w:hint="eastAsia" w:ascii="宋体" w:hAnsi="宋体" w:eastAsia="宋体" w:cs="Arial"/>
          <w:color w:val="auto"/>
          <w:sz w:val="24"/>
          <w:szCs w:val="28"/>
          <w:u w:val="none"/>
          <w:lang w:val="en-US" w:eastAsia="zh-CN"/>
        </w:rPr>
        <w:t>年</w:t>
      </w:r>
      <w:r>
        <w:rPr>
          <w:rFonts w:hint="eastAsia" w:ascii="宋体" w:hAnsi="宋体" w:eastAsia="宋体" w:cs="Arial"/>
          <w:color w:val="auto"/>
          <w:sz w:val="24"/>
          <w:szCs w:val="28"/>
          <w:lang w:val="en-US" w:eastAsia="zh-CN"/>
        </w:rPr>
        <w:t>种植管护与</w:t>
      </w:r>
      <w:r>
        <w:rPr>
          <w:rFonts w:hint="eastAsia" w:ascii="宋体" w:hAnsi="宋体" w:eastAsia="宋体" w:cs="Arial"/>
          <w:color w:val="auto"/>
          <w:sz w:val="24"/>
          <w:szCs w:val="28"/>
        </w:rPr>
        <w:t>乙方</w:t>
      </w:r>
      <w:r>
        <w:rPr>
          <w:rFonts w:hint="eastAsia" w:ascii="宋体" w:hAnsi="宋体" w:eastAsia="宋体" w:cs="Arial"/>
          <w:color w:val="auto"/>
          <w:sz w:val="24"/>
          <w:szCs w:val="28"/>
          <w:lang w:val="en-US" w:eastAsia="zh-CN"/>
        </w:rPr>
        <w:t>进行合作</w:t>
      </w:r>
      <w:r>
        <w:rPr>
          <w:rFonts w:hint="eastAsia" w:ascii="宋体" w:hAnsi="宋体" w:eastAsia="宋体" w:cs="Arial"/>
          <w:color w:val="auto"/>
          <w:sz w:val="24"/>
          <w:szCs w:val="28"/>
        </w:rPr>
        <w:t>，乙方投入自身农业生产经营项目所需的全部资金、技术及设施。</w:t>
      </w:r>
    </w:p>
    <w:p w14:paraId="73426124">
      <w:pPr>
        <w:keepNext w:val="0"/>
        <w:keepLines w:val="0"/>
        <w:pageBreakBefore w:val="0"/>
        <w:tabs>
          <w:tab w:val="left" w:pos="0"/>
        </w:tabs>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（二）</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合作期限为</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1</w:t>
      </w:r>
      <w:r>
        <w:rPr>
          <w:rFonts w:hint="eastAsia" w:ascii="宋体" w:hAnsi="宋体" w:eastAsia="宋体" w:cs="Arial"/>
          <w:color w:val="auto"/>
          <w:sz w:val="24"/>
          <w:szCs w:val="28"/>
          <w:u w:val="none"/>
          <w:lang w:val="en-US" w:eastAsia="zh-CN"/>
        </w:rPr>
        <w:t>年，自本合同签订之日起计算，即</w:t>
      </w:r>
      <w:r>
        <w:rPr>
          <w:rFonts w:hint="eastAsia" w:ascii="宋体" w:hAnsi="宋体" w:eastAsia="宋体" w:cs="Arial"/>
          <w:color w:val="auto"/>
          <w:sz w:val="24"/>
          <w:szCs w:val="28"/>
        </w:rPr>
        <w:t>自</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日至</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rPr>
        <w:t>日止</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以具体合同签订时间为准</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w:t>
      </w:r>
    </w:p>
    <w:p w14:paraId="541DD1D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交付合作土地期限。</w:t>
      </w:r>
      <w:r>
        <w:rPr>
          <w:rFonts w:hint="eastAsia" w:ascii="宋体" w:hAnsi="宋体" w:eastAsia="宋体" w:cs="Arial"/>
          <w:color w:val="auto"/>
          <w:sz w:val="24"/>
          <w:szCs w:val="28"/>
          <w:lang w:val="en-US" w:eastAsia="zh-CN"/>
        </w:rPr>
        <w:t>乙方向甲方全额支付本合同第三条约定的固定收益金，是甲方与乙方签署本合同的先决条件。甲方在固定收益金到账后，方安排本合同签署事宜，甲方应于本合同签订日</w:t>
      </w:r>
      <w:r>
        <w:rPr>
          <w:rFonts w:hint="eastAsia" w:ascii="宋体" w:hAnsi="宋体" w:eastAsia="宋体" w:cs="Arial"/>
          <w:color w:val="auto"/>
          <w:sz w:val="24"/>
          <w:szCs w:val="28"/>
        </w:rPr>
        <w:t>向乙方提供合作项目土地。</w:t>
      </w:r>
    </w:p>
    <w:p w14:paraId="272D2F8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highlight w:val="yellow"/>
          <w:lang w:val="en-US" w:eastAsia="zh-CN"/>
        </w:rPr>
      </w:pPr>
      <w:r>
        <w:rPr>
          <w:rFonts w:hint="eastAsia" w:ascii="宋体" w:hAnsi="宋体" w:eastAsia="宋体" w:cs="Arial"/>
          <w:color w:val="auto"/>
          <w:sz w:val="24"/>
          <w:szCs w:val="28"/>
        </w:rPr>
        <w:t>（四）</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highlight w:val="none"/>
        </w:rPr>
        <w:t>土地用途及乙方种植模式。乙方</w:t>
      </w:r>
      <w:r>
        <w:rPr>
          <w:rFonts w:hint="eastAsia" w:ascii="宋体" w:hAnsi="宋体" w:eastAsia="宋体" w:cs="Arial"/>
          <w:color w:val="auto"/>
          <w:sz w:val="24"/>
          <w:szCs w:val="28"/>
          <w:highlight w:val="none"/>
          <w:lang w:val="en-US" w:eastAsia="zh-CN"/>
        </w:rPr>
        <w:t>就项目新增水田地块轮种作物限于</w:t>
      </w:r>
      <w:r>
        <w:rPr>
          <w:rFonts w:hint="eastAsia" w:ascii="宋体" w:hAnsi="宋体" w:eastAsia="宋体" w:cs="Arial"/>
          <w:color w:val="auto"/>
          <w:sz w:val="24"/>
          <w:szCs w:val="28"/>
          <w:highlight w:val="none"/>
          <w:u w:val="single"/>
          <w:lang w:val="en-US" w:eastAsia="zh-CN"/>
        </w:rPr>
        <w:t>玉米、毛豆、辣椒、南瓜</w:t>
      </w:r>
      <w:r>
        <w:rPr>
          <w:rFonts w:hint="eastAsia" w:ascii="宋体" w:hAnsi="宋体" w:eastAsia="宋体" w:cs="Arial"/>
          <w:color w:val="auto"/>
          <w:sz w:val="24"/>
          <w:szCs w:val="28"/>
          <w:highlight w:val="none"/>
          <w:lang w:val="en-US" w:eastAsia="zh-CN"/>
        </w:rPr>
        <w:t>等经济作物，旱地地块可种植</w:t>
      </w:r>
      <w:r>
        <w:rPr>
          <w:rFonts w:hint="eastAsia" w:ascii="宋体" w:hAnsi="宋体" w:eastAsia="宋体" w:cs="Arial"/>
          <w:color w:val="auto"/>
          <w:sz w:val="24"/>
          <w:szCs w:val="28"/>
          <w:highlight w:val="none"/>
          <w:u w:val="single"/>
          <w:lang w:val="en-US" w:eastAsia="zh-CN"/>
        </w:rPr>
        <w:t>玉米、辣椒、南瓜、甘蔗</w:t>
      </w:r>
      <w:r>
        <w:rPr>
          <w:rFonts w:hint="eastAsia" w:ascii="宋体" w:hAnsi="宋体" w:eastAsia="宋体" w:cs="Arial"/>
          <w:color w:val="auto"/>
          <w:sz w:val="24"/>
          <w:szCs w:val="28"/>
          <w:highlight w:val="none"/>
          <w:lang w:val="en-US" w:eastAsia="zh-CN"/>
        </w:rPr>
        <w:t>等旱生作物，不得撂荒，出现“非农化、非粮化”现象</w:t>
      </w:r>
      <w:r>
        <w:rPr>
          <w:rFonts w:hint="eastAsia" w:ascii="宋体" w:hAnsi="宋体" w:eastAsia="宋体" w:cs="Arial"/>
          <w:b w:val="0"/>
          <w:bCs w:val="0"/>
          <w:color w:val="auto"/>
          <w:sz w:val="24"/>
          <w:szCs w:val="28"/>
          <w:highlight w:val="none"/>
          <w:lang w:val="en-US" w:eastAsia="zh-CN"/>
        </w:rPr>
        <w:t>。</w:t>
      </w:r>
    </w:p>
    <w:p w14:paraId="44304B6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rPr>
        <w:t>（五）</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项目前期准备期限。乙方须在甲方交付土地之日起</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30</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lang w:val="en-US" w:eastAsia="zh-CN"/>
        </w:rPr>
        <w:t>日</w:t>
      </w:r>
      <w:r>
        <w:rPr>
          <w:rFonts w:hint="eastAsia" w:ascii="宋体" w:hAnsi="宋体" w:eastAsia="宋体" w:cs="Arial"/>
          <w:color w:val="auto"/>
          <w:sz w:val="24"/>
          <w:szCs w:val="28"/>
        </w:rPr>
        <w:t>内完成项目全部用地的整体规划、机耕和种苗种植等工作。</w:t>
      </w:r>
    </w:p>
    <w:p w14:paraId="27A7069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第三条、合作项目收益及支付方式</w:t>
      </w:r>
    </w:p>
    <w:p w14:paraId="4BC3CBA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收益分配采取</w:t>
      </w:r>
      <w:r>
        <w:rPr>
          <w:rFonts w:hint="eastAsia" w:ascii="宋体" w:hAnsi="宋体" w:eastAsia="宋体" w:cs="Arial"/>
          <w:color w:val="auto"/>
          <w:sz w:val="24"/>
          <w:szCs w:val="28"/>
          <w:lang w:val="en-US" w:eastAsia="zh-CN"/>
        </w:rPr>
        <w:t>收取</w:t>
      </w:r>
      <w:r>
        <w:rPr>
          <w:rFonts w:hint="eastAsia" w:ascii="宋体" w:hAnsi="宋体" w:eastAsia="宋体" w:cs="Arial"/>
          <w:color w:val="auto"/>
          <w:sz w:val="24"/>
          <w:szCs w:val="28"/>
        </w:rPr>
        <w:t>“固定收益金”模式，具体如下：</w:t>
      </w:r>
    </w:p>
    <w:p w14:paraId="4164A8E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（一）固定收益金。</w:t>
      </w:r>
    </w:p>
    <w:p w14:paraId="02BF5F5D">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固定收益金按</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计算（以实际土地面积计算），每</w:t>
      </w:r>
      <w:r>
        <w:rPr>
          <w:rFonts w:hint="eastAsia" w:ascii="宋体" w:hAnsi="宋体" w:eastAsia="宋体" w:cs="Arial"/>
          <w:color w:val="auto"/>
          <w:sz w:val="24"/>
          <w:szCs w:val="28"/>
          <w:lang w:val="en-US" w:eastAsia="zh-CN"/>
        </w:rPr>
        <w:t>亩</w:t>
      </w:r>
      <w:r>
        <w:rPr>
          <w:rFonts w:hint="eastAsia" w:ascii="宋体" w:hAnsi="宋体" w:eastAsia="宋体" w:cs="Arial"/>
          <w:color w:val="auto"/>
          <w:sz w:val="24"/>
          <w:szCs w:val="28"/>
        </w:rPr>
        <w:t>固定收益金单价为</w:t>
      </w:r>
      <w:r>
        <w:rPr>
          <w:rFonts w:hint="eastAsia" w:ascii="宋体" w:hAnsi="宋体" w:eastAsia="宋体" w:cs="Arial"/>
          <w:b/>
          <w:bCs/>
          <w:color w:val="auto"/>
          <w:sz w:val="24"/>
          <w:szCs w:val="28"/>
        </w:rPr>
        <w:t>人民币</w:t>
      </w:r>
      <w:r>
        <w:rPr>
          <w:rFonts w:hint="eastAsia" w:ascii="宋体" w:hAnsi="宋体" w:eastAsia="宋体" w:cs="Arial"/>
          <w:b/>
          <w:bCs/>
          <w:color w:val="auto"/>
          <w:sz w:val="24"/>
          <w:szCs w:val="28"/>
          <w:u w:val="single"/>
          <w:lang w:val="en-US" w:eastAsia="zh-CN"/>
        </w:rPr>
        <w:t xml:space="preserve">    </w:t>
      </w:r>
      <w:r>
        <w:rPr>
          <w:rFonts w:hint="eastAsia" w:ascii="宋体" w:hAnsi="宋体" w:eastAsia="宋体" w:cs="Arial"/>
          <w:b/>
          <w:bCs/>
          <w:color w:val="auto"/>
          <w:sz w:val="24"/>
          <w:szCs w:val="28"/>
        </w:rPr>
        <w:t>元</w:t>
      </w:r>
      <w:r>
        <w:rPr>
          <w:rFonts w:hint="eastAsia" w:ascii="宋体" w:hAnsi="宋体" w:eastAsia="宋体"/>
          <w:b/>
          <w:bCs/>
          <w:color w:val="auto"/>
          <w:sz w:val="24"/>
          <w:szCs w:val="28"/>
        </w:rPr>
        <w:t>/亩</w:t>
      </w:r>
      <w:r>
        <w:rPr>
          <w:rFonts w:hint="eastAsia" w:ascii="宋体" w:hAnsi="宋体" w:eastAsia="宋体"/>
          <w:b/>
          <w:bCs/>
          <w:color w:val="auto"/>
          <w:sz w:val="24"/>
          <w:szCs w:val="28"/>
          <w:lang w:val="en-US" w:eastAsia="zh-CN"/>
        </w:rPr>
        <w:t>/年</w:t>
      </w:r>
      <w:r>
        <w:rPr>
          <w:rFonts w:hint="eastAsia" w:ascii="宋体" w:hAnsi="宋体" w:eastAsia="宋体"/>
          <w:b/>
          <w:bCs/>
          <w:color w:val="auto"/>
          <w:sz w:val="24"/>
          <w:szCs w:val="28"/>
        </w:rPr>
        <w:t>（含税）</w:t>
      </w:r>
      <w:r>
        <w:rPr>
          <w:rFonts w:hint="eastAsia" w:ascii="宋体" w:hAnsi="宋体" w:eastAsia="宋体" w:cs="Arial"/>
          <w:color w:val="auto"/>
          <w:sz w:val="24"/>
          <w:szCs w:val="28"/>
        </w:rPr>
        <w:t>，</w:t>
      </w:r>
      <w:r>
        <w:rPr>
          <w:rFonts w:hint="eastAsia" w:ascii="宋体" w:hAnsi="宋体" w:eastAsia="宋体"/>
          <w:b w:val="0"/>
          <w:bCs w:val="0"/>
          <w:color w:val="auto"/>
          <w:sz w:val="24"/>
          <w:szCs w:val="28"/>
          <w:lang w:val="en-US" w:eastAsia="zh-CN"/>
        </w:rPr>
        <w:t>共计</w:t>
      </w:r>
      <w:r>
        <w:rPr>
          <w:rFonts w:hint="eastAsia" w:ascii="宋体" w:hAnsi="宋体" w:eastAsia="宋体" w:cs="Arial"/>
          <w:color w:val="auto"/>
          <w:sz w:val="24"/>
          <w:szCs w:val="28"/>
        </w:rPr>
        <w:t>需缴纳固定收益金为</w:t>
      </w:r>
      <w:r>
        <w:rPr>
          <w:rFonts w:hint="eastAsia" w:ascii="宋体" w:hAnsi="宋体" w:eastAsia="宋体" w:cs="Arial"/>
          <w:color w:val="auto"/>
          <w:sz w:val="24"/>
          <w:szCs w:val="28"/>
          <w:lang w:val="en-US" w:eastAsia="zh-CN"/>
        </w:rPr>
        <w:t>大写</w:t>
      </w:r>
      <w:r>
        <w:rPr>
          <w:rFonts w:hint="eastAsia" w:ascii="宋体" w:hAnsi="宋体" w:eastAsia="宋体" w:cs="Arial"/>
          <w:b/>
          <w:bCs/>
          <w:color w:val="auto"/>
          <w:sz w:val="24"/>
          <w:szCs w:val="28"/>
          <w:u w:val="single"/>
        </w:rPr>
        <w:t>人民币</w:t>
      </w:r>
      <w:r>
        <w:rPr>
          <w:rFonts w:hint="eastAsia" w:ascii="宋体" w:hAnsi="宋体" w:eastAsia="宋体" w:cs="Arial"/>
          <w:b/>
          <w:bCs/>
          <w:color w:val="auto"/>
          <w:sz w:val="24"/>
          <w:szCs w:val="28"/>
          <w:u w:val="single"/>
          <w:lang w:val="en-US" w:eastAsia="zh-CN"/>
        </w:rPr>
        <w:t xml:space="preserve">         元整</w:t>
      </w:r>
      <w:r>
        <w:rPr>
          <w:rFonts w:hint="eastAsia" w:ascii="宋体" w:hAnsi="宋体" w:eastAsia="宋体" w:cs="Arial"/>
          <w:b/>
          <w:bCs/>
          <w:color w:val="auto"/>
          <w:sz w:val="24"/>
          <w:szCs w:val="28"/>
          <w:u w:val="single"/>
        </w:rPr>
        <w:t>（¥</w:t>
      </w:r>
      <w:r>
        <w:rPr>
          <w:rFonts w:hint="eastAsia" w:ascii="宋体" w:hAnsi="Arial" w:eastAsia="宋体" w:cs="Arial"/>
          <w:b/>
          <w:bCs/>
          <w:color w:val="auto"/>
          <w:sz w:val="24"/>
          <w:szCs w:val="28"/>
          <w:u w:val="single"/>
          <w:lang w:val="en-US" w:eastAsia="zh-CN"/>
        </w:rPr>
        <w:t xml:space="preserve">         </w:t>
      </w:r>
      <w:r>
        <w:rPr>
          <w:rFonts w:hint="eastAsia" w:ascii="宋体" w:hAnsi="宋体" w:eastAsia="宋体" w:cs="Arial"/>
          <w:b/>
          <w:bCs/>
          <w:color w:val="auto"/>
          <w:sz w:val="24"/>
          <w:szCs w:val="28"/>
          <w:u w:val="single"/>
        </w:rPr>
        <w:t>元）</w:t>
      </w:r>
      <w:r>
        <w:rPr>
          <w:rFonts w:hint="eastAsia" w:ascii="宋体" w:hAnsi="宋体" w:eastAsia="宋体" w:cs="Arial"/>
          <w:b/>
          <w:bCs/>
          <w:color w:val="auto"/>
          <w:sz w:val="24"/>
          <w:szCs w:val="28"/>
          <w:u w:val="single"/>
          <w:lang w:eastAsia="zh-CN"/>
        </w:rPr>
        <w:t>（</w:t>
      </w:r>
      <w:r>
        <w:rPr>
          <w:rFonts w:hint="eastAsia" w:ascii="宋体" w:hAnsi="宋体" w:eastAsia="宋体" w:cs="Arial"/>
          <w:b/>
          <w:bCs/>
          <w:color w:val="auto"/>
          <w:sz w:val="24"/>
          <w:szCs w:val="28"/>
          <w:u w:val="single"/>
          <w:lang w:val="en-US" w:eastAsia="zh-CN"/>
        </w:rPr>
        <w:t>以合同最终签订金额为准</w:t>
      </w:r>
      <w:r>
        <w:rPr>
          <w:rFonts w:hint="eastAsia" w:ascii="宋体" w:hAnsi="宋体" w:eastAsia="宋体" w:cs="Arial"/>
          <w:b/>
          <w:bCs/>
          <w:color w:val="auto"/>
          <w:sz w:val="24"/>
          <w:szCs w:val="28"/>
          <w:u w:val="single"/>
          <w:lang w:eastAsia="zh-CN"/>
        </w:rPr>
        <w:t>）</w:t>
      </w:r>
      <w:r>
        <w:rPr>
          <w:rFonts w:hint="eastAsia" w:ascii="宋体" w:hAnsi="宋体" w:eastAsia="宋体" w:cs="Arial"/>
          <w:b w:val="0"/>
          <w:bCs w:val="0"/>
          <w:color w:val="auto"/>
          <w:sz w:val="24"/>
          <w:szCs w:val="28"/>
        </w:rPr>
        <w:t>。无论乙方是否实现经营收入，乙方均须向甲方缴纳固</w:t>
      </w:r>
      <w:r>
        <w:rPr>
          <w:rFonts w:hint="eastAsia" w:ascii="宋体" w:hAnsi="宋体" w:eastAsia="宋体" w:cs="Arial"/>
          <w:color w:val="auto"/>
          <w:sz w:val="24"/>
          <w:szCs w:val="28"/>
        </w:rPr>
        <w:t>定收益金。</w:t>
      </w:r>
    </w:p>
    <w:p w14:paraId="6416C8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both"/>
        <w:rPr>
          <w:rFonts w:hint="eastAsia" w:ascii="宋体" w:hAnsi="宋体" w:eastAsia="宋体" w:cs="Arial"/>
          <w:color w:val="auto"/>
          <w:sz w:val="24"/>
          <w:szCs w:val="28"/>
          <w:lang w:val="en-US" w:eastAsia="zh-CN"/>
        </w:rPr>
      </w:pPr>
      <w:r>
        <w:rPr>
          <w:rFonts w:hint="eastAsia" w:ascii="宋体" w:hAnsi="宋体" w:eastAsia="宋体" w:cs="Arial"/>
          <w:color w:val="auto"/>
          <w:sz w:val="24"/>
          <w:szCs w:val="28"/>
        </w:rPr>
        <w:t>（二）</w:t>
      </w:r>
      <w:r>
        <w:rPr>
          <w:rFonts w:hint="eastAsia" w:ascii="宋体" w:hAnsi="宋体" w:eastAsia="宋体" w:cs="Arial"/>
          <w:color w:val="auto"/>
          <w:sz w:val="24"/>
          <w:szCs w:val="28"/>
          <w:lang w:val="en-US" w:eastAsia="zh-CN"/>
        </w:rPr>
        <w:t>双方确认，乙方已于</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lang w:val="en-US" w:eastAsia="zh-CN"/>
        </w:rPr>
        <w:t>年</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lang w:val="en-US" w:eastAsia="zh-CN"/>
        </w:rPr>
        <w:t>月</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lang w:val="en-US" w:eastAsia="zh-CN"/>
        </w:rPr>
        <w:t>日（本合同签订之日前）一次性向甲方支付合作意向金，共计</w:t>
      </w:r>
      <w:r>
        <w:rPr>
          <w:rFonts w:hint="eastAsia" w:ascii="宋体" w:hAnsi="宋体" w:eastAsia="宋体" w:cs="Arial"/>
          <w:b/>
          <w:bCs/>
          <w:color w:val="auto"/>
          <w:sz w:val="24"/>
          <w:szCs w:val="28"/>
          <w:u w:val="single"/>
        </w:rPr>
        <w:t>人民币</w:t>
      </w:r>
      <w:r>
        <w:rPr>
          <w:rFonts w:hint="eastAsia" w:ascii="宋体" w:hAnsi="宋体" w:eastAsia="宋体" w:cs="Arial"/>
          <w:b/>
          <w:bCs/>
          <w:color w:val="auto"/>
          <w:sz w:val="24"/>
          <w:szCs w:val="28"/>
          <w:u w:val="single"/>
          <w:lang w:val="en-US" w:eastAsia="zh-CN"/>
        </w:rPr>
        <w:t xml:space="preserve">            元整</w:t>
      </w:r>
      <w:r>
        <w:rPr>
          <w:rFonts w:hint="eastAsia" w:ascii="宋体" w:hAnsi="宋体" w:eastAsia="宋体" w:cs="Arial"/>
          <w:b/>
          <w:bCs/>
          <w:color w:val="auto"/>
          <w:sz w:val="24"/>
          <w:szCs w:val="28"/>
          <w:u w:val="single"/>
        </w:rPr>
        <w:t>（</w:t>
      </w:r>
      <w:r>
        <w:rPr>
          <w:rFonts w:ascii="宋体" w:hAnsi="Arial" w:eastAsia="宋体" w:cs="Arial"/>
          <w:b/>
          <w:bCs/>
          <w:color w:val="auto"/>
          <w:sz w:val="24"/>
          <w:szCs w:val="28"/>
          <w:u w:val="single"/>
        </w:rPr>
        <w:t>¥</w:t>
      </w:r>
      <w:r>
        <w:rPr>
          <w:rFonts w:hint="eastAsia" w:ascii="宋体" w:hAnsi="Arial" w:eastAsia="宋体" w:cs="Arial"/>
          <w:b/>
          <w:bCs/>
          <w:color w:val="auto"/>
          <w:sz w:val="24"/>
          <w:szCs w:val="28"/>
          <w:u w:val="single"/>
          <w:lang w:val="en-US" w:eastAsia="zh-CN"/>
        </w:rPr>
        <w:t xml:space="preserve">         </w:t>
      </w:r>
      <w:r>
        <w:rPr>
          <w:rFonts w:hint="eastAsia" w:ascii="宋体" w:hAnsi="宋体" w:eastAsia="宋体" w:cs="Arial"/>
          <w:b/>
          <w:bCs/>
          <w:color w:val="auto"/>
          <w:sz w:val="24"/>
          <w:szCs w:val="28"/>
          <w:u w:val="single"/>
        </w:rPr>
        <w:t>元）</w:t>
      </w:r>
      <w:r>
        <w:rPr>
          <w:rFonts w:hint="eastAsia" w:ascii="宋体" w:hAnsi="宋体" w:eastAsia="宋体" w:cs="Arial"/>
          <w:b/>
          <w:bCs/>
          <w:color w:val="auto"/>
          <w:sz w:val="24"/>
          <w:szCs w:val="28"/>
          <w:u w:val="none"/>
          <w:lang w:eastAsia="zh-CN"/>
        </w:rPr>
        <w:t>。</w:t>
      </w:r>
      <w:r>
        <w:rPr>
          <w:rFonts w:hint="eastAsia" w:ascii="宋体" w:hAnsi="宋体" w:eastAsia="宋体" w:cs="Arial"/>
          <w:color w:val="auto"/>
          <w:sz w:val="24"/>
          <w:szCs w:val="28"/>
          <w:u w:val="none"/>
          <w:lang w:val="en-US" w:eastAsia="zh-CN"/>
        </w:rPr>
        <w:t xml:space="preserve">      </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lang w:val="en-US" w:eastAsia="zh-CN"/>
        </w:rPr>
        <w:t xml:space="preserve"> </w:t>
      </w:r>
    </w:p>
    <w:p w14:paraId="1DEB007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甲方指定账户：</w:t>
      </w:r>
    </w:p>
    <w:p w14:paraId="67E7838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户  名</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3A140BC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开户行：</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ascii="宋体" w:hAnsi="宋体" w:eastAsia="宋体" w:cs="Arial"/>
          <w:color w:val="auto"/>
          <w:sz w:val="24"/>
          <w:szCs w:val="28"/>
          <w:u w:val="single"/>
        </w:rPr>
        <w:t xml:space="preserve">    </w:t>
      </w:r>
    </w:p>
    <w:p w14:paraId="4F1EA4C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账  号：</w:t>
      </w:r>
      <w:r>
        <w:rPr>
          <w:rFonts w:hint="eastAsia" w:ascii="宋体" w:hAnsi="宋体" w:eastAsia="宋体" w:cs="Arial"/>
          <w:color w:val="auto"/>
          <w:sz w:val="24"/>
          <w:szCs w:val="28"/>
          <w:u w:val="single"/>
        </w:rPr>
        <w:t xml:space="preserve"> </w:t>
      </w:r>
      <w:r>
        <w:rPr>
          <w:rFonts w:ascii="宋体" w:hAnsi="宋体" w:eastAsia="宋体" w:cs="Arial"/>
          <w:color w:val="auto"/>
          <w:sz w:val="24"/>
          <w:szCs w:val="28"/>
          <w:u w:val="single"/>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宋体" w:eastAsia="宋体" w:cs="Arial"/>
          <w:color w:val="auto"/>
          <w:sz w:val="24"/>
          <w:szCs w:val="28"/>
          <w:u w:val="single"/>
        </w:rPr>
        <w:t xml:space="preserve"> </w:t>
      </w:r>
      <w:r>
        <w:rPr>
          <w:rFonts w:hint="eastAsia" w:ascii="宋体" w:hAnsi="宋体" w:eastAsia="宋体" w:cs="Arial"/>
          <w:color w:val="auto"/>
          <w:sz w:val="24"/>
          <w:szCs w:val="28"/>
          <w:u w:val="single"/>
          <w:lang w:val="en-US" w:eastAsia="zh-CN"/>
        </w:rPr>
        <w:t xml:space="preserve">                  </w:t>
      </w:r>
      <w:r>
        <w:rPr>
          <w:rFonts w:hint="eastAsia" w:ascii="宋体" w:hAnsi="仿宋" w:eastAsia="宋体" w:cs="仿宋_GB2312"/>
          <w:color w:val="auto"/>
          <w:sz w:val="24"/>
          <w:szCs w:val="32"/>
          <w:u w:val="single"/>
        </w:rPr>
        <w:t xml:space="preserve"> </w:t>
      </w:r>
      <w:r>
        <w:rPr>
          <w:rFonts w:ascii="宋体" w:hAnsi="宋体" w:eastAsia="宋体" w:cs="Arial"/>
          <w:color w:val="auto"/>
          <w:sz w:val="24"/>
          <w:szCs w:val="28"/>
          <w:u w:val="single"/>
        </w:rPr>
        <w:t xml:space="preserve">             </w:t>
      </w:r>
    </w:p>
    <w:p w14:paraId="1B1119B1">
      <w:pPr>
        <w:keepNext w:val="0"/>
        <w:keepLines w:val="0"/>
        <w:pageBreakBefore w:val="0"/>
        <w:numPr>
          <w:ilvl w:val="0"/>
          <w:numId w:val="1"/>
        </w:numPr>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合作过程中，因经营产生的一切税费均由乙方承担。</w:t>
      </w:r>
    </w:p>
    <w:p w14:paraId="45F1FB7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第四条、双方权利和义务</w:t>
      </w:r>
    </w:p>
    <w:p w14:paraId="1485E79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（一）甲方</w:t>
      </w:r>
      <w:r>
        <w:rPr>
          <w:rFonts w:hint="eastAsia" w:ascii="宋体" w:hAnsi="宋体" w:eastAsia="宋体" w:cs="宋体"/>
          <w:color w:val="auto"/>
          <w:sz w:val="24"/>
          <w:szCs w:val="28"/>
          <w:lang w:val="zh-CN"/>
        </w:rPr>
        <w:t>权利义务</w:t>
      </w:r>
    </w:p>
    <w:p w14:paraId="42C4EE0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宋体"/>
          <w:color w:val="auto"/>
          <w:sz w:val="24"/>
          <w:szCs w:val="28"/>
        </w:rPr>
        <w:t>1</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督促乙方按</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约定进行农业生产经营，监督乙方按国家法律法规规定及</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约定用途使用土地；</w:t>
      </w:r>
    </w:p>
    <w:p w14:paraId="7E542F3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2</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 xml:space="preserve">约定收取固定收益金； </w:t>
      </w:r>
    </w:p>
    <w:p w14:paraId="32E4354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u w:val="single"/>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对合作项目的生产经营进行监督管理，并享有入股的权利；</w:t>
      </w:r>
    </w:p>
    <w:p w14:paraId="7930332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4</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约定的其他权利；</w:t>
      </w:r>
    </w:p>
    <w:p w14:paraId="0AD17DF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保证提供的土地产权清晰（指现状），对土地具有合法使用权；</w:t>
      </w:r>
    </w:p>
    <w:p w14:paraId="34F9E16D">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lang w:val="en-US" w:eastAsia="zh-CN"/>
        </w:rPr>
        <w:t>6</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项下的合作项目土地，甲方投资形成的建（构）筑物补偿费归甲方所有；</w:t>
      </w:r>
    </w:p>
    <w:p w14:paraId="163CFE8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保证在合作期内合作项目的土地使用权完整、未流转、无抵押无债权债务关系，土地权属无争议；</w:t>
      </w:r>
    </w:p>
    <w:p w14:paraId="6B027F1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指定专人与乙方联络，协助乙方推进</w:t>
      </w:r>
      <w:r>
        <w:rPr>
          <w:rFonts w:hint="eastAsia" w:ascii="宋体" w:eastAsia="宋体"/>
          <w:color w:val="auto"/>
          <w:sz w:val="24"/>
          <w:szCs w:val="28"/>
        </w:rPr>
        <w:t>农业</w:t>
      </w:r>
      <w:r>
        <w:rPr>
          <w:rFonts w:hint="eastAsia" w:ascii="宋体" w:hAnsi="宋体" w:eastAsia="宋体" w:cs="Arial"/>
          <w:color w:val="auto"/>
          <w:sz w:val="24"/>
          <w:szCs w:val="28"/>
        </w:rPr>
        <w:t>项目建设；</w:t>
      </w:r>
    </w:p>
    <w:p w14:paraId="71F6678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9</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配合协调上级主管部门办理项目审批手续并协助乙方办理政府部门对农业项目的核准或备案手续；</w:t>
      </w:r>
    </w:p>
    <w:p w14:paraId="01F6324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lang w:val="en-US" w:eastAsia="zh-CN"/>
        </w:rPr>
        <w:t>0</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甲方配合乙方按照国家产业政策调整农业产业结构、建设与产业配套的基础设施和配套设施。</w:t>
      </w:r>
    </w:p>
    <w:p w14:paraId="53BD3752">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（二）乙方</w:t>
      </w:r>
      <w:r>
        <w:rPr>
          <w:rFonts w:hint="eastAsia" w:ascii="宋体" w:hAnsi="宋体" w:eastAsia="宋体" w:cs="宋体"/>
          <w:color w:val="auto"/>
          <w:sz w:val="24"/>
          <w:szCs w:val="28"/>
          <w:lang w:val="zh-CN"/>
        </w:rPr>
        <w:t>权利义务：</w:t>
      </w:r>
      <w:r>
        <w:rPr>
          <w:rFonts w:hint="eastAsia" w:ascii="宋体" w:hAnsi="宋体" w:eastAsia="宋体" w:cs="宋体"/>
          <w:color w:val="auto"/>
          <w:sz w:val="24"/>
          <w:szCs w:val="28"/>
        </w:rPr>
        <w:t xml:space="preserve">   </w:t>
      </w:r>
    </w:p>
    <w:p w14:paraId="6412BB4B">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依</w:t>
      </w:r>
      <w:r>
        <w:rPr>
          <w:rFonts w:hint="eastAsia" w:ascii="宋体" w:hAnsi="宋体" w:eastAsia="宋体" w:cs="Arial"/>
          <w:color w:val="auto"/>
          <w:sz w:val="24"/>
          <w:szCs w:val="28"/>
          <w:lang w:val="en-US" w:eastAsia="zh-CN"/>
        </w:rPr>
        <w:t>合同</w:t>
      </w:r>
      <w:r>
        <w:rPr>
          <w:rFonts w:hint="eastAsia" w:ascii="宋体" w:hAnsi="宋体" w:eastAsia="宋体" w:cs="Arial"/>
          <w:color w:val="auto"/>
          <w:sz w:val="24"/>
          <w:szCs w:val="28"/>
        </w:rPr>
        <w:t>约定使用项目土地，享有法律赋予及</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 xml:space="preserve">约定的其他权利； </w:t>
      </w:r>
    </w:p>
    <w:p w14:paraId="1B1E804E">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 xml:space="preserve">有权获取农业项目经营收益； </w:t>
      </w:r>
    </w:p>
    <w:p w14:paraId="5EAD44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3</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对所聘用的员工按照《劳动法》和公司的规章制度进行管理；</w:t>
      </w:r>
    </w:p>
    <w:p w14:paraId="2224D579">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4</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s="Arial"/>
          <w:color w:val="auto"/>
          <w:sz w:val="24"/>
          <w:szCs w:val="28"/>
        </w:rPr>
        <w:t>合作期内，如遇政府征用</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项下的合作项目土地，乙方投资形成的建（构）筑物、青苗等附着物补偿费归乙方所有；</w:t>
      </w:r>
    </w:p>
    <w:p w14:paraId="10DDF367">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color w:val="auto"/>
          <w:sz w:val="24"/>
          <w:szCs w:val="28"/>
        </w:rPr>
        <w:t>5</w:t>
      </w:r>
      <w:r>
        <w:rPr>
          <w:rFonts w:hint="eastAsia" w:ascii="宋体" w:hAnsi="宋体" w:eastAsia="宋体" w:cs="宋体"/>
          <w:color w:val="auto"/>
          <w:sz w:val="24"/>
          <w:szCs w:val="28"/>
        </w:rPr>
        <w:t>.</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rPr>
        <w:t>乙方须依法建设、依法经营、企业建设和生产须符合国家产业政策要求，否则造成的一切后果概由乙方负责；</w:t>
      </w:r>
    </w:p>
    <w:p w14:paraId="1DDEF6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6.</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负责在项目区生产经营及管理工作，种植作物必须符合土地综合整治项目后期管护的要求，不得种植木本类作物；</w:t>
      </w:r>
    </w:p>
    <w:p w14:paraId="2D3E060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7.</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及时足额向甲方缴纳固定收益金；</w:t>
      </w:r>
    </w:p>
    <w:p w14:paraId="1831D41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8.</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负责按照</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约定承担该项目所需的全部建设资金，独立经营，自负盈亏，并承担乙方所经营项目的所有债权债务与法律责任，乙方因此项目经营所发生的债务概与甲方无关；</w:t>
      </w:r>
    </w:p>
    <w:p w14:paraId="54AD940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lang w:eastAsia="zh-CN"/>
        </w:rPr>
      </w:pPr>
      <w:r>
        <w:rPr>
          <w:rFonts w:hint="eastAsia" w:ascii="宋体" w:hAnsi="宋体" w:eastAsia="宋体" w:cs="Arial"/>
          <w:color w:val="auto"/>
          <w:sz w:val="24"/>
          <w:szCs w:val="28"/>
        </w:rPr>
        <w:t>9.</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乙方依法合理使用土地，不得破坏项目土地及自然资源，不得在项目土地内挖沙、采石、采矿、取土等，对项目土地地下各类矿藏、埋藏物、隐藏物等不享有权益；</w:t>
      </w:r>
    </w:p>
    <w:p w14:paraId="615A63C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ascii="宋体" w:hAnsi="宋体" w:eastAsia="宋体" w:cs="Arial"/>
          <w:color w:val="auto"/>
          <w:sz w:val="24"/>
          <w:szCs w:val="28"/>
        </w:rPr>
        <w:t>1</w:t>
      </w:r>
      <w:r>
        <w:rPr>
          <w:rFonts w:hint="eastAsia" w:ascii="宋体" w:hAnsi="宋体" w:eastAsia="宋体" w:cs="Arial"/>
          <w:color w:val="auto"/>
          <w:sz w:val="24"/>
          <w:szCs w:val="28"/>
        </w:rPr>
        <w:t>0.</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未经甲方事先书面同意，乙方不得将土地转让、转包、抵押，亦不得通过股权变动方式变相转让或转包土地；</w:t>
      </w:r>
    </w:p>
    <w:p w14:paraId="0971ED5C">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11.</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在项目建设和经营过程中，如发生安全事故、质量事故、环境污染事件，给甲方或者第三方造成人身损害、财产损失的，费用和责任一切由乙方承担；</w:t>
      </w:r>
    </w:p>
    <w:p w14:paraId="061B307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12.</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负责依法缴纳项目开发建设、生产经营所产生的各种法定税费以及全部债务；</w:t>
      </w:r>
    </w:p>
    <w:p w14:paraId="40E5A7B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13.</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不得利用项目土地进行融资；</w:t>
      </w:r>
    </w:p>
    <w:p w14:paraId="379AB89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14.</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乙方不得擅自改变土地用途，如确需改变或部分改变土地用途从事非农项目建设且符合政策规定的，须通过甲方重新报请立项，经有权部门批准后，相应调整项目开发模式及利益分配模式；</w:t>
      </w:r>
    </w:p>
    <w:p w14:paraId="00A9711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15.</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不得破坏、污染土地资源，造成土壤肥力下降。如造成土壤破坏、污染、肥力下降等乙方有义务修复，并做好设施管护；</w:t>
      </w:r>
    </w:p>
    <w:p w14:paraId="3E6D721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sz w:val="24"/>
          <w:szCs w:val="28"/>
          <w:lang w:val="en-US" w:eastAsia="zh-CN"/>
        </w:rPr>
        <w:t>16. 合作期内，乙方务必做好项目建设的各类农田水利配套设施维护工作，做到田埂完整、沟渠清淤、排灌畅通、道路平整通达、无杂草、无堆积物，电力设施完好无损。</w:t>
      </w:r>
    </w:p>
    <w:p w14:paraId="7AD27F6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1</w:t>
      </w:r>
      <w:r>
        <w:rPr>
          <w:rFonts w:hint="eastAsia" w:ascii="宋体" w:hAnsi="宋体" w:eastAsia="宋体" w:cs="Arial"/>
          <w:color w:val="auto"/>
          <w:sz w:val="24"/>
          <w:szCs w:val="28"/>
          <w:lang w:val="en-US" w:eastAsia="zh-CN"/>
        </w:rPr>
        <w:t>7</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合作期内，若发生合作地块被侵占，乙方须及时</w:t>
      </w:r>
      <w:r>
        <w:rPr>
          <w:rFonts w:ascii="宋体" w:hAnsi="宋体" w:eastAsia="宋体" w:cs="Arial"/>
          <w:color w:val="auto"/>
          <w:sz w:val="24"/>
          <w:szCs w:val="28"/>
        </w:rPr>
        <w:t>向</w:t>
      </w:r>
      <w:r>
        <w:rPr>
          <w:rFonts w:hint="eastAsia" w:ascii="宋体" w:hAnsi="宋体" w:eastAsia="宋体" w:cs="Arial"/>
          <w:color w:val="auto"/>
          <w:sz w:val="24"/>
          <w:szCs w:val="28"/>
        </w:rPr>
        <w:t>甲方</w:t>
      </w:r>
      <w:r>
        <w:rPr>
          <w:rFonts w:ascii="宋体" w:hAnsi="宋体" w:eastAsia="宋体" w:cs="Arial"/>
          <w:color w:val="auto"/>
          <w:sz w:val="24"/>
          <w:szCs w:val="28"/>
        </w:rPr>
        <w:t>报告并负责清收，清收所有费用</w:t>
      </w:r>
      <w:r>
        <w:rPr>
          <w:rFonts w:hint="eastAsia" w:ascii="宋体" w:hAnsi="宋体" w:eastAsia="宋体" w:cs="Arial"/>
          <w:color w:val="auto"/>
          <w:sz w:val="24"/>
          <w:szCs w:val="28"/>
        </w:rPr>
        <w:t>由乙方</w:t>
      </w:r>
      <w:r>
        <w:rPr>
          <w:rFonts w:ascii="宋体" w:hAnsi="宋体" w:eastAsia="宋体" w:cs="Arial"/>
          <w:color w:val="auto"/>
          <w:sz w:val="24"/>
          <w:szCs w:val="28"/>
        </w:rPr>
        <w:t>承担，包括但不限于青苗补偿、附作物补偿等。</w:t>
      </w:r>
    </w:p>
    <w:p w14:paraId="7E31E18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eastAsia="宋体" w:cs="Arial"/>
          <w:color w:val="auto"/>
          <w:sz w:val="24"/>
          <w:szCs w:val="28"/>
          <w:lang w:val="en-US" w:eastAsia="zh-CN"/>
        </w:rPr>
        <w:t>18. 合作期结束后，乙方</w:t>
      </w:r>
      <w:r>
        <w:rPr>
          <w:rFonts w:hint="eastAsia" w:ascii="宋体" w:hAnsi="宋体" w:eastAsia="宋体" w:cs="Arial"/>
          <w:color w:val="auto"/>
          <w:sz w:val="24"/>
          <w:szCs w:val="28"/>
        </w:rPr>
        <w:t>投资形成的建（构）筑物</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lang w:val="en-US" w:eastAsia="zh-CN"/>
        </w:rPr>
        <w:t>地膜、管道、竹片等，应对其进行清除处理，务必做到净地归还甲方</w:t>
      </w:r>
      <w:r>
        <w:rPr>
          <w:rFonts w:hint="eastAsia" w:ascii="宋体" w:hAnsi="宋体" w:eastAsia="宋体" w:cs="Arial"/>
          <w:color w:val="auto"/>
          <w:sz w:val="24"/>
          <w:szCs w:val="28"/>
        </w:rPr>
        <w:t>合作项目土地</w:t>
      </w:r>
      <w:r>
        <w:rPr>
          <w:rFonts w:hint="eastAsia" w:ascii="宋体" w:hAnsi="宋体" w:eastAsia="宋体" w:cs="Arial"/>
          <w:color w:val="auto"/>
          <w:sz w:val="24"/>
          <w:szCs w:val="28"/>
          <w:lang w:val="en-US" w:eastAsia="zh-CN"/>
        </w:rPr>
        <w:t>。</w:t>
      </w:r>
    </w:p>
    <w:p w14:paraId="1713F0C3">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第五条、双方特别约定事项 </w:t>
      </w:r>
    </w:p>
    <w:p w14:paraId="137ECF5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kern w:val="0"/>
          <w:sz w:val="24"/>
          <w:szCs w:val="28"/>
        </w:rPr>
        <w:t>（一）</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第二条第（四）款约定种植水稻及相应作物为</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合作之根本目的，合作土地必须</w:t>
      </w:r>
      <w:r>
        <w:rPr>
          <w:rFonts w:hint="eastAsia" w:ascii="宋体" w:hAnsi="宋体" w:eastAsia="宋体" w:cs="Arial"/>
          <w:color w:val="auto"/>
          <w:sz w:val="24"/>
          <w:szCs w:val="28"/>
          <w:lang w:val="en-US" w:eastAsia="zh-CN"/>
        </w:rPr>
        <w:t>全部</w:t>
      </w:r>
      <w:r>
        <w:rPr>
          <w:rFonts w:hint="eastAsia" w:ascii="宋体" w:hAnsi="宋体" w:eastAsia="宋体" w:cs="Arial"/>
          <w:color w:val="auto"/>
          <w:sz w:val="24"/>
          <w:szCs w:val="28"/>
        </w:rPr>
        <w:t>种植</w:t>
      </w:r>
      <w:r>
        <w:rPr>
          <w:rFonts w:hint="eastAsia" w:ascii="宋体" w:hAnsi="宋体" w:eastAsia="宋体" w:cs="Arial"/>
          <w:color w:val="auto"/>
          <w:sz w:val="24"/>
          <w:szCs w:val="28"/>
          <w:lang w:val="en-US" w:eastAsia="zh-CN"/>
        </w:rPr>
        <w:t>农</w:t>
      </w:r>
      <w:r>
        <w:rPr>
          <w:rFonts w:hint="eastAsia" w:ascii="宋体" w:hAnsi="宋体" w:eastAsia="宋体" w:cs="Arial"/>
          <w:color w:val="auto"/>
          <w:sz w:val="24"/>
          <w:szCs w:val="28"/>
        </w:rPr>
        <w:t>作物（其中水田部分</w:t>
      </w:r>
      <w:r>
        <w:rPr>
          <w:rFonts w:hint="eastAsia" w:ascii="宋体" w:hAnsi="宋体" w:cs="Arial"/>
          <w:color w:val="auto"/>
          <w:sz w:val="24"/>
          <w:szCs w:val="28"/>
          <w:lang w:val="en-US" w:eastAsia="zh-CN"/>
        </w:rPr>
        <w:t>地块一年至少</w:t>
      </w:r>
      <w:r>
        <w:rPr>
          <w:rFonts w:hint="eastAsia" w:ascii="宋体" w:hAnsi="宋体" w:eastAsia="宋体" w:cs="Arial"/>
          <w:color w:val="auto"/>
          <w:sz w:val="24"/>
          <w:szCs w:val="28"/>
        </w:rPr>
        <w:t>种植一季水稻），不得撂荒。如乙方未按该条约定种植，应视为根本违约，甲方有权解除</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并收回土地，已收取</w:t>
      </w:r>
      <w:r>
        <w:rPr>
          <w:rFonts w:hint="eastAsia" w:ascii="宋体" w:hAnsi="宋体" w:cs="Arial"/>
          <w:color w:val="auto"/>
          <w:sz w:val="24"/>
          <w:szCs w:val="28"/>
          <w:lang w:val="en-US" w:eastAsia="zh-CN"/>
        </w:rPr>
        <w:t>但未到期</w:t>
      </w:r>
      <w:r>
        <w:rPr>
          <w:rFonts w:hint="eastAsia" w:ascii="宋体" w:hAnsi="宋体" w:eastAsia="宋体" w:cs="Arial"/>
          <w:color w:val="auto"/>
          <w:sz w:val="24"/>
          <w:szCs w:val="28"/>
        </w:rPr>
        <w:t>的固定收益金用以赔偿甲方损失，不予退还</w:t>
      </w:r>
      <w:r>
        <w:rPr>
          <w:rFonts w:hint="eastAsia" w:ascii="宋体" w:hAnsi="宋体" w:cs="Arial"/>
          <w:color w:val="auto"/>
          <w:sz w:val="24"/>
          <w:szCs w:val="28"/>
          <w:lang w:eastAsia="zh-CN"/>
        </w:rPr>
        <w:t>，</w:t>
      </w:r>
      <w:r>
        <w:rPr>
          <w:rFonts w:hint="eastAsia" w:ascii="宋体" w:hAnsi="宋体" w:cs="Arial"/>
          <w:color w:val="auto"/>
          <w:sz w:val="24"/>
          <w:szCs w:val="28"/>
          <w:lang w:val="en-US" w:eastAsia="zh-CN"/>
        </w:rPr>
        <w:t>如已收取的固定收益金不足以弥补甲方损失的，甲方有权继续追偿</w:t>
      </w:r>
      <w:r>
        <w:rPr>
          <w:rFonts w:hint="eastAsia" w:ascii="宋体" w:hAnsi="宋体" w:eastAsia="宋体" w:cs="Arial"/>
          <w:color w:val="auto"/>
          <w:sz w:val="24"/>
          <w:szCs w:val="28"/>
        </w:rPr>
        <w:t>。</w:t>
      </w:r>
    </w:p>
    <w:p w14:paraId="583D701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olor w:val="auto"/>
          <w:sz w:val="24"/>
          <w:szCs w:val="28"/>
        </w:rPr>
      </w:pPr>
      <w:r>
        <w:rPr>
          <w:rFonts w:hint="eastAsia" w:ascii="宋体" w:hAnsi="宋体" w:eastAsia="宋体" w:cs="Arial"/>
          <w:color w:val="auto"/>
          <w:sz w:val="24"/>
          <w:szCs w:val="28"/>
        </w:rPr>
        <w:t>（</w:t>
      </w:r>
      <w:r>
        <w:rPr>
          <w:rFonts w:hint="eastAsia" w:ascii="宋体" w:hAnsi="宋体" w:eastAsia="宋体"/>
          <w:color w:val="auto"/>
          <w:sz w:val="24"/>
          <w:szCs w:val="28"/>
        </w:rPr>
        <w:t>二）如该项目上需要建设农业附属设施，必须符合法律法规规定上报有权部门批准方可建设。</w:t>
      </w:r>
    </w:p>
    <w:p w14:paraId="7B5C5D5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2487866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olor w:val="auto"/>
          <w:sz w:val="24"/>
          <w:szCs w:val="28"/>
        </w:rPr>
        <w:t>1</w:t>
      </w:r>
      <w:r>
        <w:rPr>
          <w:rFonts w:ascii="宋体" w:hAnsi="宋体" w:eastAsia="宋体"/>
          <w:color w:val="auto"/>
          <w:sz w:val="24"/>
          <w:szCs w:val="28"/>
        </w:rPr>
        <w:t>.</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因不可抗力或非归属任何一方的原因致使</w:t>
      </w:r>
      <w:r>
        <w:rPr>
          <w:rFonts w:hint="eastAsia" w:ascii="宋体" w:hAnsi="宋体" w:eastAsia="宋体"/>
          <w:color w:val="auto"/>
          <w:sz w:val="24"/>
          <w:szCs w:val="28"/>
          <w:lang w:eastAsia="zh-CN"/>
        </w:rPr>
        <w:t>本合同</w:t>
      </w:r>
      <w:r>
        <w:rPr>
          <w:rFonts w:hint="eastAsia" w:ascii="宋体" w:hAnsi="宋体" w:eastAsia="宋体"/>
          <w:color w:val="auto"/>
          <w:sz w:val="24"/>
          <w:szCs w:val="28"/>
        </w:rPr>
        <w:t>提前终止；</w:t>
      </w:r>
    </w:p>
    <w:p w14:paraId="1A7E2BC6">
      <w:pPr>
        <w:keepNext w:val="0"/>
        <w:keepLines w:val="0"/>
        <w:pageBreakBefore w:val="0"/>
        <w:widowControl/>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ascii="宋体" w:hAnsi="宋体" w:eastAsia="宋体"/>
          <w:color w:val="auto"/>
          <w:sz w:val="24"/>
          <w:szCs w:val="28"/>
        </w:rPr>
        <w:t>2.</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双方协商一致同意提前终止</w:t>
      </w:r>
      <w:r>
        <w:rPr>
          <w:rFonts w:hint="eastAsia" w:ascii="宋体" w:hAnsi="宋体" w:eastAsia="宋体"/>
          <w:color w:val="auto"/>
          <w:sz w:val="24"/>
          <w:szCs w:val="28"/>
          <w:lang w:eastAsia="zh-CN"/>
        </w:rPr>
        <w:t>本合同</w:t>
      </w:r>
      <w:r>
        <w:rPr>
          <w:rFonts w:hint="eastAsia" w:ascii="宋体" w:hAnsi="宋体" w:eastAsia="宋体"/>
          <w:color w:val="auto"/>
          <w:sz w:val="24"/>
          <w:szCs w:val="28"/>
        </w:rPr>
        <w:t>。</w:t>
      </w:r>
    </w:p>
    <w:p w14:paraId="130BE3C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（四）合作期届满之前一</w:t>
      </w:r>
      <w:r>
        <w:rPr>
          <w:rFonts w:hint="eastAsia" w:ascii="宋体" w:hAnsi="宋体" w:eastAsia="宋体" w:cs="Arial"/>
          <w:color w:val="auto"/>
          <w:sz w:val="24"/>
          <w:szCs w:val="28"/>
          <w:lang w:val="en-US" w:eastAsia="zh-CN"/>
        </w:rPr>
        <w:t>个月</w:t>
      </w:r>
      <w:r>
        <w:rPr>
          <w:rFonts w:hint="eastAsia" w:ascii="宋体" w:hAnsi="宋体" w:eastAsia="宋体" w:cs="Arial"/>
          <w:color w:val="auto"/>
          <w:sz w:val="24"/>
          <w:szCs w:val="28"/>
        </w:rPr>
        <w:t>，</w:t>
      </w:r>
      <w:r>
        <w:rPr>
          <w:rFonts w:hint="eastAsia" w:ascii="宋体" w:eastAsia="宋体"/>
          <w:color w:val="auto"/>
          <w:sz w:val="24"/>
          <w:szCs w:val="28"/>
        </w:rPr>
        <w:t>若乙方有意继续合作该项目的，应向甲方提出书面申请。</w:t>
      </w:r>
    </w:p>
    <w:p w14:paraId="32B4849C">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eastAsia="宋体"/>
          <w:color w:val="auto"/>
          <w:sz w:val="24"/>
          <w:szCs w:val="28"/>
        </w:rPr>
        <w:t>（五）若甲乙双方同意引进第三方共同项目合作，另行签订合作协议。</w:t>
      </w:r>
    </w:p>
    <w:p w14:paraId="765D8EA5">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eastAsia="宋体"/>
          <w:color w:val="auto"/>
          <w:sz w:val="24"/>
          <w:szCs w:val="28"/>
        </w:rPr>
      </w:pPr>
      <w:r>
        <w:rPr>
          <w:rFonts w:hint="eastAsia" w:ascii="宋体" w:hAnsi="宋体" w:eastAsia="宋体" w:cs="Arial"/>
          <w:color w:val="auto"/>
          <w:sz w:val="24"/>
          <w:szCs w:val="28"/>
        </w:rPr>
        <w:t>（六）合作期限届满，且乙方</w:t>
      </w:r>
      <w:r>
        <w:rPr>
          <w:rFonts w:hint="eastAsia" w:ascii="宋体" w:eastAsia="宋体"/>
          <w:color w:val="auto"/>
          <w:sz w:val="24"/>
          <w:szCs w:val="28"/>
        </w:rPr>
        <w:t>无意愿与甲方继续合作的，双方</w:t>
      </w:r>
      <w:r>
        <w:rPr>
          <w:rFonts w:hint="eastAsia" w:ascii="宋体"/>
          <w:color w:val="auto"/>
          <w:sz w:val="24"/>
          <w:szCs w:val="28"/>
          <w:lang w:val="en-US" w:eastAsia="zh-CN"/>
        </w:rPr>
        <w:t>合同</w:t>
      </w:r>
      <w:r>
        <w:rPr>
          <w:rFonts w:hint="eastAsia" w:ascii="宋体" w:eastAsia="宋体"/>
          <w:color w:val="auto"/>
          <w:sz w:val="24"/>
          <w:szCs w:val="28"/>
        </w:rPr>
        <w:t>终止后</w:t>
      </w:r>
      <w:r>
        <w:rPr>
          <w:rFonts w:hint="eastAsia" w:ascii="宋体" w:hAnsi="宋体" w:eastAsia="宋体" w:cs="Arial"/>
          <w:color w:val="auto"/>
          <w:sz w:val="24"/>
          <w:szCs w:val="28"/>
        </w:rPr>
        <w:t>，乙方所独资投入的地上建筑物、构筑物、附着物、青苗等</w:t>
      </w:r>
      <w:r>
        <w:rPr>
          <w:rFonts w:hint="eastAsia" w:ascii="宋体" w:eastAsia="宋体"/>
          <w:color w:val="auto"/>
          <w:sz w:val="24"/>
          <w:szCs w:val="28"/>
        </w:rPr>
        <w:t>如无承继合作人或承继合作人不接受该土地的相关附作物的，</w:t>
      </w:r>
      <w:r>
        <w:rPr>
          <w:rFonts w:hint="eastAsia" w:ascii="宋体" w:hAnsi="宋体" w:eastAsia="宋体" w:cs="Arial"/>
          <w:color w:val="auto"/>
          <w:sz w:val="24"/>
          <w:szCs w:val="28"/>
        </w:rPr>
        <w:t>则由乙方在</w:t>
      </w:r>
      <w:r>
        <w:rPr>
          <w:rFonts w:hint="eastAsia" w:ascii="宋体" w:hAnsi="宋体" w:cs="宋体"/>
          <w:color w:val="auto"/>
          <w:sz w:val="24"/>
          <w:szCs w:val="28"/>
          <w:lang w:val="en-US" w:eastAsia="zh-CN"/>
        </w:rPr>
        <w:t>合作</w:t>
      </w:r>
      <w:r>
        <w:rPr>
          <w:rFonts w:hint="eastAsia" w:ascii="宋体" w:hAnsi="宋体" w:eastAsia="宋体" w:cs="宋体"/>
          <w:color w:val="auto"/>
          <w:sz w:val="24"/>
          <w:szCs w:val="28"/>
        </w:rPr>
        <w:t>期限届满后30天内</w:t>
      </w:r>
      <w:r>
        <w:rPr>
          <w:rFonts w:hint="eastAsia" w:ascii="宋体" w:hAnsi="宋体" w:eastAsia="宋体" w:cs="Arial"/>
          <w:color w:val="auto"/>
          <w:sz w:val="24"/>
          <w:szCs w:val="28"/>
        </w:rPr>
        <w:t>自行处理，</w:t>
      </w:r>
      <w:r>
        <w:rPr>
          <w:rFonts w:hint="eastAsia" w:ascii="宋体" w:eastAsia="宋体"/>
          <w:color w:val="auto"/>
          <w:sz w:val="24"/>
          <w:szCs w:val="28"/>
        </w:rPr>
        <w:t>如乙方在限期之内未处理完毕给甲方造成的经济损失由乙方承担。</w:t>
      </w:r>
      <w:r>
        <w:rPr>
          <w:rFonts w:hint="eastAsia" w:ascii="宋体" w:hAnsi="宋体" w:eastAsia="宋体"/>
          <w:color w:val="auto"/>
          <w:sz w:val="24"/>
          <w:szCs w:val="28"/>
        </w:rPr>
        <w:t>乙方逾期不拆除清理的，甲方委托第三方处理，由此造成的费用，由乙方承担。</w:t>
      </w:r>
    </w:p>
    <w:p w14:paraId="4247A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ascii="宋体" w:hAnsi="宋体" w:eastAsia="宋体" w:cs="Arial"/>
          <w:color w:val="auto"/>
          <w:kern w:val="2"/>
          <w:sz w:val="24"/>
          <w:szCs w:val="28"/>
        </w:rPr>
        <w:t>（</w:t>
      </w:r>
      <w:r>
        <w:rPr>
          <w:rFonts w:hint="eastAsia" w:ascii="宋体" w:hAnsi="宋体" w:eastAsia="宋体" w:cs="Arial"/>
          <w:color w:val="auto"/>
          <w:kern w:val="2"/>
          <w:sz w:val="24"/>
          <w:szCs w:val="28"/>
        </w:rPr>
        <w:t>七</w:t>
      </w:r>
      <w:r>
        <w:rPr>
          <w:rFonts w:ascii="宋体" w:hAnsi="宋体" w:eastAsia="宋体" w:cs="Arial"/>
          <w:color w:val="auto"/>
          <w:kern w:val="2"/>
          <w:sz w:val="24"/>
          <w:szCs w:val="28"/>
        </w:rPr>
        <w:t>）</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方若开展相关农旅项目，必须获得</w:t>
      </w:r>
      <w:r>
        <w:rPr>
          <w:rFonts w:hint="eastAsia" w:ascii="宋体" w:hAnsi="宋体" w:eastAsia="宋体" w:cs="Arial"/>
          <w:color w:val="auto"/>
          <w:kern w:val="2"/>
          <w:sz w:val="24"/>
          <w:szCs w:val="28"/>
        </w:rPr>
        <w:t>甲方书面</w:t>
      </w:r>
      <w:r>
        <w:rPr>
          <w:rFonts w:ascii="宋体" w:hAnsi="宋体" w:eastAsia="宋体" w:cs="Arial"/>
          <w:color w:val="auto"/>
          <w:kern w:val="2"/>
          <w:sz w:val="24"/>
          <w:szCs w:val="28"/>
        </w:rPr>
        <w:t>同意和政府等主管部门批准，依法依规履行报批报建手续，若有违建，由</w:t>
      </w:r>
      <w:r>
        <w:rPr>
          <w:rFonts w:hint="eastAsia" w:ascii="宋体" w:hAnsi="宋体" w:eastAsia="宋体" w:cs="Arial"/>
          <w:color w:val="auto"/>
          <w:kern w:val="2"/>
          <w:sz w:val="24"/>
          <w:szCs w:val="28"/>
        </w:rPr>
        <w:t>乙</w:t>
      </w:r>
      <w:r>
        <w:rPr>
          <w:rFonts w:ascii="宋体" w:hAnsi="宋体" w:eastAsia="宋体" w:cs="Arial"/>
          <w:color w:val="auto"/>
          <w:kern w:val="2"/>
          <w:sz w:val="24"/>
          <w:szCs w:val="28"/>
        </w:rPr>
        <w:t>方承担全部法律、民事、经济等责任</w:t>
      </w:r>
      <w:r>
        <w:rPr>
          <w:rFonts w:hint="eastAsia" w:ascii="宋体" w:hAnsi="宋体" w:eastAsia="宋体" w:cs="Arial"/>
          <w:color w:val="auto"/>
          <w:kern w:val="2"/>
          <w:sz w:val="24"/>
          <w:szCs w:val="28"/>
        </w:rPr>
        <w:t>和</w:t>
      </w:r>
      <w:r>
        <w:rPr>
          <w:rFonts w:ascii="宋体" w:hAnsi="宋体" w:eastAsia="宋体" w:cs="Arial"/>
          <w:color w:val="auto"/>
          <w:kern w:val="2"/>
          <w:sz w:val="24"/>
          <w:szCs w:val="28"/>
        </w:rPr>
        <w:t>罚款、拆除费用、恢复费用以及其他损失等费用。</w:t>
      </w:r>
    </w:p>
    <w:p w14:paraId="1B7CDA7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（八）按照谁申报谁受益的原则，甲乙双方申报的各类优惠政策、扶持资金、补贴资金等归申报方所有。</w:t>
      </w:r>
    </w:p>
    <w:p w14:paraId="2AB18EF9">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2"/>
          <w:sz w:val="24"/>
          <w:szCs w:val="28"/>
        </w:rPr>
      </w:pPr>
      <w:r>
        <w:rPr>
          <w:rFonts w:hint="eastAsia" w:ascii="宋体" w:hAnsi="宋体" w:eastAsia="宋体" w:cs="Arial"/>
          <w:color w:val="auto"/>
          <w:kern w:val="2"/>
          <w:sz w:val="24"/>
          <w:szCs w:val="28"/>
        </w:rPr>
        <w:t>（九）乙方在缴纳完毕固定收益金前，乙方无使用土地权限，不得进场合作土地，如乙方私自进场耕种或建设相应设施的，甲方有权将乙方清退并拆除相应</w:t>
      </w:r>
      <w:r>
        <w:rPr>
          <w:rFonts w:hint="eastAsia" w:ascii="宋体" w:hAnsi="宋体" w:eastAsia="宋体" w:cs="Arial"/>
          <w:color w:val="auto"/>
          <w:sz w:val="24"/>
          <w:szCs w:val="28"/>
        </w:rPr>
        <w:t>地上建筑物、构筑物、附着物、青苗等，由此造成的损失由乙方自行承担。</w:t>
      </w:r>
    </w:p>
    <w:p w14:paraId="592B32E4">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s="Arial"/>
          <w:b/>
          <w:color w:val="auto"/>
          <w:sz w:val="24"/>
          <w:szCs w:val="28"/>
        </w:rPr>
        <w:t xml:space="preserve">第六条、违约责任 </w:t>
      </w:r>
    </w:p>
    <w:p w14:paraId="3A62E3BE">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签署后，未经甲方事先书面同意，乙方不得向第三方转让、转包、抵押项目土地。否则，甲方有权终止</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，并由乙方支付违约金</w:t>
      </w:r>
      <w:r>
        <w:rPr>
          <w:rFonts w:hint="eastAsia" w:ascii="宋体" w:hAnsi="宋体" w:eastAsia="宋体" w:cs="Arial"/>
          <w:color w:val="auto"/>
          <w:sz w:val="24"/>
          <w:szCs w:val="28"/>
          <w:lang w:val="en-US" w:eastAsia="zh-CN"/>
        </w:rPr>
        <w:t>大写</w:t>
      </w:r>
      <w:r>
        <w:rPr>
          <w:rFonts w:hint="eastAsia" w:ascii="宋体" w:hAnsi="宋体" w:eastAsia="宋体" w:cs="Arial"/>
          <w:color w:val="auto"/>
          <w:sz w:val="24"/>
          <w:szCs w:val="28"/>
          <w:u w:val="single"/>
        </w:rPr>
        <w:t>人民币</w:t>
      </w:r>
      <w:r>
        <w:rPr>
          <w:rFonts w:hint="eastAsia" w:ascii="宋体" w:hAnsi="宋体" w:eastAsia="宋体" w:cs="Arial"/>
          <w:color w:val="auto"/>
          <w:sz w:val="24"/>
          <w:szCs w:val="28"/>
          <w:u w:val="single"/>
          <w:lang w:val="en-US" w:eastAsia="zh-CN"/>
        </w:rPr>
        <w:t>壹拾</w:t>
      </w:r>
      <w:r>
        <w:rPr>
          <w:rFonts w:hint="eastAsia" w:ascii="宋体" w:hAnsi="宋体" w:eastAsia="宋体" w:cs="Arial"/>
          <w:color w:val="auto"/>
          <w:sz w:val="24"/>
          <w:szCs w:val="28"/>
          <w:u w:val="single"/>
        </w:rPr>
        <w:t>万元</w:t>
      </w:r>
      <w:r>
        <w:rPr>
          <w:rFonts w:hint="eastAsia" w:ascii="宋体" w:hAnsi="宋体" w:eastAsia="宋体" w:cs="Arial"/>
          <w:color w:val="auto"/>
          <w:sz w:val="24"/>
          <w:szCs w:val="28"/>
          <w:u w:val="single"/>
          <w:lang w:val="en-US" w:eastAsia="zh-CN"/>
        </w:rPr>
        <w:t>整</w:t>
      </w:r>
      <w:r>
        <w:rPr>
          <w:rFonts w:hint="eastAsia" w:ascii="宋体" w:hAnsi="宋体" w:eastAsia="宋体"/>
          <w:color w:val="auto"/>
          <w:sz w:val="24"/>
          <w:szCs w:val="28"/>
          <w:u w:val="single"/>
        </w:rPr>
        <w:t>（</w:t>
      </w:r>
      <w:r>
        <w:rPr>
          <w:rFonts w:ascii="宋体" w:hAnsi="Arial" w:eastAsia="宋体" w:cs="Arial"/>
          <w:color w:val="auto"/>
          <w:sz w:val="24"/>
          <w:szCs w:val="28"/>
          <w:u w:val="single"/>
        </w:rPr>
        <w:t>¥</w:t>
      </w:r>
      <w:r>
        <w:rPr>
          <w:rFonts w:hint="eastAsia" w:ascii="宋体" w:hAnsi="宋体" w:eastAsia="宋体"/>
          <w:color w:val="auto"/>
          <w:sz w:val="24"/>
          <w:szCs w:val="28"/>
          <w:u w:val="single"/>
        </w:rPr>
        <w:t xml:space="preserve"> </w:t>
      </w:r>
      <w:r>
        <w:rPr>
          <w:rFonts w:hint="eastAsia" w:ascii="宋体" w:hAnsi="宋体" w:eastAsia="宋体"/>
          <w:color w:val="auto"/>
          <w:sz w:val="24"/>
          <w:szCs w:val="28"/>
          <w:u w:val="single"/>
          <w:lang w:val="en-US" w:eastAsia="zh-CN"/>
        </w:rPr>
        <w:t>100000.00</w:t>
      </w:r>
      <w:r>
        <w:rPr>
          <w:rFonts w:hint="eastAsia" w:ascii="宋体" w:hAnsi="宋体" w:eastAsia="宋体"/>
          <w:color w:val="auto"/>
          <w:sz w:val="24"/>
          <w:szCs w:val="28"/>
          <w:u w:val="single"/>
        </w:rPr>
        <w:t>元</w:t>
      </w:r>
      <w:r>
        <w:rPr>
          <w:rFonts w:hint="eastAsia" w:ascii="宋体" w:hAnsi="宋体" w:eastAsia="宋体" w:cs="Arial"/>
          <w:color w:val="auto"/>
          <w:sz w:val="24"/>
          <w:szCs w:val="28"/>
          <w:u w:val="single"/>
        </w:rPr>
        <w:t>）</w:t>
      </w:r>
      <w:r>
        <w:rPr>
          <w:rFonts w:hint="eastAsia" w:ascii="宋体" w:hAnsi="宋体" w:eastAsia="宋体" w:cs="Arial"/>
          <w:color w:val="auto"/>
          <w:sz w:val="24"/>
          <w:szCs w:val="28"/>
          <w:u w:val="single"/>
          <w:lang w:eastAsia="zh-CN"/>
        </w:rPr>
        <w:t>，</w:t>
      </w:r>
      <w:r>
        <w:rPr>
          <w:rFonts w:hint="eastAsia" w:ascii="宋体" w:hAnsi="宋体" w:eastAsia="宋体" w:cs="Arial"/>
          <w:color w:val="auto"/>
          <w:sz w:val="24"/>
          <w:szCs w:val="28"/>
          <w:u w:val="single"/>
          <w:lang w:val="en-US" w:eastAsia="zh-CN"/>
        </w:rPr>
        <w:t>违约金</w:t>
      </w:r>
      <w:r>
        <w:rPr>
          <w:rFonts w:hint="eastAsia" w:ascii="宋体" w:hAnsi="宋体" w:cs="Arial"/>
          <w:color w:val="auto"/>
          <w:sz w:val="24"/>
          <w:szCs w:val="28"/>
          <w:u w:val="single"/>
          <w:lang w:val="en-US" w:eastAsia="zh-CN"/>
        </w:rPr>
        <w:t>不足以弥补甲方损失的，甲方有权继续追偿</w:t>
      </w:r>
      <w:r>
        <w:rPr>
          <w:rFonts w:hint="eastAsia" w:ascii="宋体" w:hAnsi="宋体" w:eastAsia="宋体" w:cs="Arial"/>
          <w:color w:val="auto"/>
          <w:sz w:val="24"/>
          <w:szCs w:val="28"/>
        </w:rPr>
        <w:t xml:space="preserve">。 </w:t>
      </w:r>
    </w:p>
    <w:p w14:paraId="2206D10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eastAsia="宋体"/>
          <w:color w:val="auto"/>
          <w:sz w:val="24"/>
        </w:rPr>
      </w:pPr>
      <w:r>
        <w:rPr>
          <w:rFonts w:hint="eastAsia" w:ascii="宋体" w:hAnsi="宋体" w:eastAsia="宋体" w:cs="Arial"/>
          <w:color w:val="auto"/>
          <w:sz w:val="24"/>
          <w:szCs w:val="28"/>
        </w:rPr>
        <w:t>（二）乙方未按照</w:t>
      </w:r>
      <w:r>
        <w:rPr>
          <w:rFonts w:hint="eastAsia" w:ascii="宋体" w:hAnsi="宋体" w:cs="Arial"/>
          <w:color w:val="auto"/>
          <w:sz w:val="24"/>
          <w:szCs w:val="28"/>
          <w:lang w:eastAsia="zh-CN"/>
        </w:rPr>
        <w:t>本合同</w:t>
      </w:r>
      <w:r>
        <w:rPr>
          <w:rFonts w:hint="eastAsia" w:ascii="宋体" w:hAnsi="宋体" w:eastAsia="宋体" w:cs="Arial"/>
          <w:color w:val="auto"/>
          <w:sz w:val="24"/>
          <w:szCs w:val="28"/>
        </w:rPr>
        <w:t>约定按时足额支付固定收益金，每逾期一日，</w:t>
      </w:r>
      <w:r>
        <w:rPr>
          <w:rFonts w:hint="eastAsia" w:ascii="宋体" w:eastAsia="宋体"/>
          <w:color w:val="auto"/>
          <w:sz w:val="24"/>
          <w:szCs w:val="28"/>
        </w:rPr>
        <w:t>按应付金额的万分之三向甲方</w:t>
      </w:r>
      <w:r>
        <w:rPr>
          <w:rFonts w:hint="eastAsia" w:ascii="宋体"/>
          <w:color w:val="auto"/>
          <w:sz w:val="24"/>
          <w:szCs w:val="28"/>
          <w:lang w:val="en-US" w:eastAsia="zh-CN"/>
        </w:rPr>
        <w:t>支付违约金</w:t>
      </w:r>
      <w:r>
        <w:rPr>
          <w:rFonts w:hint="eastAsia" w:ascii="宋体" w:eastAsia="宋体"/>
          <w:color w:val="auto"/>
          <w:sz w:val="24"/>
        </w:rPr>
        <w:t>。</w:t>
      </w:r>
    </w:p>
    <w:p w14:paraId="17CD0CAB">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color w:val="auto"/>
          <w:sz w:val="24"/>
          <w:lang w:val="en-US" w:eastAsia="zh-CN"/>
        </w:rPr>
      </w:pPr>
      <w:r>
        <w:rPr>
          <w:rFonts w:hint="eastAsia" w:ascii="宋体"/>
          <w:color w:val="auto"/>
          <w:sz w:val="24"/>
          <w:lang w:eastAsia="zh-CN"/>
        </w:rPr>
        <w:t>（</w:t>
      </w:r>
      <w:r>
        <w:rPr>
          <w:rFonts w:hint="eastAsia" w:ascii="宋体"/>
          <w:color w:val="auto"/>
          <w:sz w:val="24"/>
          <w:lang w:val="en-US" w:eastAsia="zh-CN"/>
        </w:rPr>
        <w:t>三</w:t>
      </w:r>
      <w:r>
        <w:rPr>
          <w:rFonts w:hint="eastAsia" w:ascii="宋体"/>
          <w:color w:val="auto"/>
          <w:sz w:val="24"/>
          <w:lang w:eastAsia="zh-CN"/>
        </w:rPr>
        <w:t>）</w:t>
      </w:r>
      <w:r>
        <w:rPr>
          <w:rFonts w:hint="eastAsia" w:ascii="宋体"/>
          <w:color w:val="auto"/>
          <w:sz w:val="24"/>
          <w:lang w:val="en-US" w:eastAsia="zh-CN"/>
        </w:rPr>
        <w:t>由于乙方自身管护不力，地块水稻种植管护不到位或种植作物长势未能达到后期管护要求标准</w:t>
      </w:r>
      <w:bookmarkStart w:id="1" w:name="_GoBack"/>
      <w:bookmarkEnd w:id="1"/>
      <w:r>
        <w:rPr>
          <w:rFonts w:hint="eastAsia" w:ascii="宋体"/>
          <w:color w:val="auto"/>
          <w:sz w:val="24"/>
          <w:lang w:val="en-US" w:eastAsia="zh-CN"/>
        </w:rPr>
        <w:t>，核实管护不到位地块面积，乙方则按500元/亩向甲方支付违约金。</w:t>
      </w:r>
    </w:p>
    <w:p w14:paraId="1AB575E2">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color w:val="auto"/>
          <w:sz w:val="24"/>
          <w:lang w:val="en-US" w:eastAsia="zh-CN"/>
        </w:rPr>
      </w:pPr>
      <w:r>
        <w:rPr>
          <w:rFonts w:hint="eastAsia" w:ascii="宋体"/>
          <w:color w:val="auto"/>
          <w:sz w:val="24"/>
          <w:lang w:val="en-US" w:eastAsia="zh-CN"/>
        </w:rPr>
        <w:t>（四）乙方应按耕地用途规定进行种植农作物，如种植作物不符合土地用途管制，后续被政府主管部门通知要求整改，所产生的一切费用均由乙方承担。</w:t>
      </w:r>
    </w:p>
    <w:p w14:paraId="268F1DB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bCs/>
          <w:color w:val="auto"/>
          <w:sz w:val="24"/>
          <w:szCs w:val="28"/>
          <w:lang w:eastAsia="zh-CN"/>
        </w:rPr>
      </w:pPr>
      <w:r>
        <w:rPr>
          <w:rFonts w:hint="eastAsia" w:ascii="宋体" w:eastAsia="宋体"/>
          <w:b/>
          <w:bCs/>
          <w:color w:val="auto"/>
          <w:sz w:val="24"/>
          <w:szCs w:val="28"/>
        </w:rPr>
        <w:t>第七条 解除</w:t>
      </w:r>
      <w:r>
        <w:rPr>
          <w:rFonts w:hint="eastAsia" w:ascii="宋体" w:eastAsia="宋体"/>
          <w:b/>
          <w:bCs/>
          <w:color w:val="auto"/>
          <w:sz w:val="24"/>
          <w:szCs w:val="28"/>
          <w:lang w:val="en-US" w:eastAsia="zh-CN"/>
        </w:rPr>
        <w:t>合同</w:t>
      </w:r>
    </w:p>
    <w:p w14:paraId="588A0EDE">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eastAsia="zh-CN"/>
        </w:rPr>
      </w:pPr>
      <w:r>
        <w:rPr>
          <w:rFonts w:hint="eastAsia" w:ascii="宋体" w:hAnsi="宋体" w:eastAsia="宋体" w:cs="微软雅黑"/>
          <w:b w:val="0"/>
          <w:bCs/>
          <w:color w:val="auto"/>
          <w:sz w:val="24"/>
          <w:szCs w:val="28"/>
        </w:rPr>
        <w:t>（一）</w:t>
      </w:r>
      <w:r>
        <w:rPr>
          <w:rFonts w:hint="eastAsia" w:ascii="宋体" w:hAnsi="宋体" w:eastAsia="宋体" w:cs="宋体"/>
          <w:color w:val="auto"/>
          <w:sz w:val="24"/>
          <w:szCs w:val="28"/>
          <w:lang w:val="zh-CN"/>
        </w:rPr>
        <w:t>发生有下列情形之一的，</w:t>
      </w:r>
      <w:r>
        <w:rPr>
          <w:rFonts w:hint="eastAsia" w:ascii="宋体" w:hAnsi="宋体" w:eastAsia="宋体" w:cs="微软雅黑"/>
          <w:color w:val="auto"/>
          <w:sz w:val="24"/>
          <w:szCs w:val="28"/>
        </w:rPr>
        <w:t>甲方有权单方解除</w:t>
      </w:r>
      <w:r>
        <w:rPr>
          <w:rFonts w:hint="eastAsia" w:ascii="宋体" w:hAnsi="宋体" w:eastAsia="宋体" w:cs="微软雅黑"/>
          <w:color w:val="auto"/>
          <w:sz w:val="24"/>
          <w:szCs w:val="28"/>
          <w:lang w:eastAsia="zh-CN"/>
        </w:rPr>
        <w:t>本合同</w:t>
      </w:r>
      <w:r>
        <w:rPr>
          <w:rFonts w:hint="eastAsia" w:ascii="宋体" w:hAnsi="宋体" w:eastAsia="宋体" w:cs="宋体"/>
          <w:color w:val="auto"/>
          <w:sz w:val="24"/>
          <w:szCs w:val="28"/>
        </w:rPr>
        <w:t>，</w:t>
      </w:r>
      <w:r>
        <w:rPr>
          <w:rFonts w:hint="eastAsia" w:ascii="宋体" w:hAnsi="宋体" w:eastAsia="宋体" w:cs="宋体"/>
          <w:color w:val="auto"/>
          <w:sz w:val="24"/>
          <w:szCs w:val="28"/>
          <w:lang w:val="zh-CN"/>
        </w:rPr>
        <w:t>甲方已收取</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不予退还</w:t>
      </w:r>
      <w:r>
        <w:rPr>
          <w:rFonts w:hint="eastAsia" w:ascii="宋体" w:hAnsi="宋体" w:eastAsia="宋体" w:cs="微软雅黑"/>
          <w:color w:val="auto"/>
          <w:sz w:val="24"/>
          <w:szCs w:val="28"/>
        </w:rPr>
        <w:t>，</w:t>
      </w:r>
      <w:r>
        <w:rPr>
          <w:rFonts w:hint="eastAsia" w:ascii="宋体" w:hAnsi="宋体" w:eastAsia="宋体" w:cs="宋体"/>
          <w:color w:val="auto"/>
          <w:sz w:val="24"/>
          <w:szCs w:val="28"/>
        </w:rPr>
        <w:t>由此造成的一切损失由乙方承担</w:t>
      </w:r>
      <w:r>
        <w:rPr>
          <w:rFonts w:hint="eastAsia" w:ascii="宋体" w:hAnsi="宋体" w:eastAsia="宋体" w:cs="宋体"/>
          <w:color w:val="auto"/>
          <w:sz w:val="24"/>
          <w:szCs w:val="28"/>
          <w:lang w:eastAsia="zh-CN"/>
        </w:rPr>
        <w:t>：</w:t>
      </w:r>
    </w:p>
    <w:p w14:paraId="6BA0C33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乙方未按照</w:t>
      </w:r>
      <w:r>
        <w:rPr>
          <w:rFonts w:hint="eastAsia" w:ascii="宋体" w:hAnsi="宋体" w:eastAsia="宋体" w:cs="宋体"/>
          <w:color w:val="auto"/>
          <w:sz w:val="24"/>
          <w:szCs w:val="28"/>
          <w:lang w:val="en-US" w:eastAsia="zh-CN"/>
        </w:rPr>
        <w:t>合同</w:t>
      </w:r>
      <w:r>
        <w:rPr>
          <w:rFonts w:hint="eastAsia" w:ascii="宋体" w:hAnsi="宋体" w:eastAsia="宋体" w:cs="宋体"/>
          <w:color w:val="auto"/>
          <w:sz w:val="24"/>
          <w:szCs w:val="28"/>
          <w:lang w:val="zh-CN"/>
        </w:rPr>
        <w:t>约定及时、足额支付</w:t>
      </w:r>
      <w:r>
        <w:rPr>
          <w:rFonts w:hint="eastAsia" w:ascii="宋体" w:hAnsi="宋体" w:eastAsia="宋体" w:cs="宋体"/>
          <w:color w:val="auto"/>
          <w:sz w:val="24"/>
          <w:szCs w:val="28"/>
        </w:rPr>
        <w:t>固定收益金</w:t>
      </w:r>
      <w:r>
        <w:rPr>
          <w:rFonts w:hint="eastAsia" w:ascii="宋体" w:hAnsi="宋体" w:eastAsia="宋体" w:cs="宋体"/>
          <w:color w:val="auto"/>
          <w:sz w:val="24"/>
          <w:szCs w:val="28"/>
          <w:lang w:val="zh-CN"/>
        </w:rPr>
        <w:t>，逾期超过30日；</w:t>
      </w:r>
    </w:p>
    <w:p w14:paraId="136E1E8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擅自改变</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的用途性质，经甲方催告整改，限期内仍未改正的；</w:t>
      </w:r>
    </w:p>
    <w:p w14:paraId="1909C0F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3</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乙方</w:t>
      </w:r>
      <w:r>
        <w:rPr>
          <w:rFonts w:hint="eastAsia" w:ascii="宋体" w:hAnsi="宋体" w:eastAsia="宋体" w:cs="宋体"/>
          <w:color w:val="auto"/>
          <w:sz w:val="24"/>
          <w:szCs w:val="28"/>
          <w:lang w:val="zh-CN"/>
        </w:rPr>
        <w:t>在</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上从事违法违规经营活动，受到相关行政处罚或经甲方要求限期整改仍未改正的；</w:t>
      </w:r>
    </w:p>
    <w:p w14:paraId="61E69C49">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ascii="宋体" w:hAnsi="宋体" w:eastAsia="宋体" w:cs="宋体"/>
          <w:color w:val="auto"/>
          <w:sz w:val="24"/>
          <w:szCs w:val="28"/>
          <w:lang w:val="zh-CN"/>
        </w:rPr>
        <w:t>4.</w:t>
      </w:r>
      <w:r>
        <w:rPr>
          <w:rFonts w:hint="eastAsia" w:ascii="宋体" w:hAnsi="宋体" w:eastAsia="宋体" w:cs="宋体"/>
          <w:color w:val="auto"/>
          <w:sz w:val="24"/>
          <w:szCs w:val="28"/>
          <w:lang w:val="en-US" w:eastAsia="zh-CN"/>
        </w:rPr>
        <w:t xml:space="preserve"> </w:t>
      </w:r>
      <w:r>
        <w:rPr>
          <w:rFonts w:ascii="宋体" w:hAnsi="宋体" w:eastAsia="宋体" w:cs="宋体"/>
          <w:color w:val="auto"/>
          <w:sz w:val="24"/>
          <w:szCs w:val="28"/>
          <w:lang w:val="zh-CN"/>
        </w:rPr>
        <w:t>乙方未经甲方允许私自将该种植地块进行项目申报</w:t>
      </w:r>
      <w:r>
        <w:rPr>
          <w:rFonts w:hint="eastAsia" w:ascii="宋体" w:hAnsi="宋体" w:eastAsia="宋体" w:cs="宋体"/>
          <w:color w:val="auto"/>
          <w:sz w:val="24"/>
          <w:szCs w:val="28"/>
          <w:lang w:val="zh-CN"/>
        </w:rPr>
        <w:t>；</w:t>
      </w:r>
    </w:p>
    <w:p w14:paraId="7CB3C364">
      <w:pPr>
        <w:keepNext w:val="0"/>
        <w:keepLines w:val="0"/>
        <w:pageBreakBefore w:val="0"/>
        <w:kinsoku/>
        <w:wordWrap/>
        <w:overflowPunct/>
        <w:topLinePunct w:val="0"/>
        <w:autoSpaceDE w:val="0"/>
        <w:autoSpaceDN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破坏、污染土地资源，可能造成土地</w:t>
      </w:r>
      <w:r>
        <w:rPr>
          <w:rFonts w:hint="eastAsia" w:ascii="宋体" w:hAnsi="宋体" w:eastAsia="宋体" w:cs="Arial"/>
          <w:color w:val="auto"/>
          <w:sz w:val="24"/>
          <w:szCs w:val="28"/>
          <w:lang w:val="en-US" w:eastAsia="zh-CN"/>
        </w:rPr>
        <w:t>合作期限届满</w:t>
      </w:r>
      <w:r>
        <w:rPr>
          <w:rFonts w:hint="eastAsia" w:ascii="宋体" w:hAnsi="宋体" w:eastAsia="宋体" w:cs="Arial"/>
          <w:color w:val="auto"/>
          <w:sz w:val="24"/>
          <w:szCs w:val="28"/>
        </w:rPr>
        <w:t>后无法正常耕作的；</w:t>
      </w:r>
    </w:p>
    <w:p w14:paraId="32F9A289">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lang w:val="en-US" w:eastAsia="zh-CN"/>
        </w:rPr>
        <w:t>6</w:t>
      </w:r>
      <w:r>
        <w:rPr>
          <w:rFonts w:hint="eastAsia" w:ascii="宋体" w:hAnsi="宋体" w:eastAsia="宋体" w:cs="Arial"/>
          <w:color w:val="auto"/>
          <w:sz w:val="24"/>
          <w:szCs w:val="28"/>
        </w:rPr>
        <w:t>.</w:t>
      </w:r>
      <w:r>
        <w:rPr>
          <w:rFonts w:hint="eastAsia" w:ascii="宋体" w:hAnsi="宋体" w:eastAsia="宋体" w:cs="Arial"/>
          <w:color w:val="auto"/>
          <w:sz w:val="24"/>
          <w:szCs w:val="28"/>
          <w:lang w:val="en-US" w:eastAsia="zh-CN"/>
        </w:rPr>
        <w:t xml:space="preserve"> </w:t>
      </w:r>
      <w:r>
        <w:rPr>
          <w:rFonts w:hint="eastAsia" w:ascii="宋体" w:hAnsi="宋体" w:eastAsia="宋体" w:cs="Arial"/>
          <w:color w:val="auto"/>
          <w:sz w:val="24"/>
          <w:szCs w:val="28"/>
        </w:rPr>
        <w:t>未经甲方书面批准，乙方在农业用地上进行非农建设的；</w:t>
      </w:r>
    </w:p>
    <w:p w14:paraId="090D2275">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 xml:space="preserve"> </w:t>
      </w:r>
      <w:r>
        <w:rPr>
          <w:rFonts w:hint="eastAsia" w:ascii="宋体" w:hAnsi="宋体" w:eastAsia="宋体" w:cs="Arial"/>
          <w:color w:val="auto"/>
          <w:sz w:val="24"/>
          <w:szCs w:val="28"/>
        </w:rPr>
        <w:t>合作期间，发生较大安全事故、产品质量事故、较大环境污染事件，造成人员伤亡或重大财产损失，或造成恶劣影响的；</w:t>
      </w:r>
    </w:p>
    <w:p w14:paraId="13A8B344">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color w:val="auto"/>
          <w:sz w:val="24"/>
          <w:szCs w:val="28"/>
        </w:rPr>
      </w:pPr>
      <w:r>
        <w:rPr>
          <w:rFonts w:hint="eastAsia" w:ascii="宋体" w:hAnsi="宋体" w:eastAsia="宋体" w:cs="Arial"/>
          <w:color w:val="auto"/>
          <w:kern w:val="0"/>
          <w:sz w:val="24"/>
          <w:szCs w:val="28"/>
          <w:lang w:val="en-US" w:eastAsia="zh-CN"/>
        </w:rPr>
        <w:t>8</w:t>
      </w:r>
      <w:r>
        <w:rPr>
          <w:rFonts w:hint="eastAsia" w:ascii="宋体" w:hAnsi="宋体" w:eastAsia="宋体" w:cs="Arial"/>
          <w:color w:val="auto"/>
          <w:kern w:val="0"/>
          <w:sz w:val="24"/>
          <w:szCs w:val="28"/>
        </w:rPr>
        <w:t>.</w:t>
      </w:r>
      <w:r>
        <w:rPr>
          <w:rFonts w:hint="eastAsia" w:ascii="宋体" w:hAnsi="宋体" w:cs="Arial"/>
          <w:color w:val="auto"/>
          <w:kern w:val="0"/>
          <w:sz w:val="24"/>
          <w:szCs w:val="28"/>
          <w:lang w:val="en-US" w:eastAsia="zh-CN"/>
        </w:rPr>
        <w:t xml:space="preserve"> </w:t>
      </w:r>
      <w:r>
        <w:rPr>
          <w:rFonts w:hint="eastAsia" w:ascii="宋体" w:hAnsi="宋体" w:eastAsia="宋体" w:cs="Arial"/>
          <w:color w:val="auto"/>
          <w:kern w:val="0"/>
          <w:sz w:val="24"/>
          <w:szCs w:val="28"/>
        </w:rPr>
        <w:t>乙方</w:t>
      </w:r>
      <w:r>
        <w:rPr>
          <w:rFonts w:hint="eastAsia" w:ascii="宋体" w:hAnsi="宋体" w:eastAsia="宋体" w:cs="宋体"/>
          <w:color w:val="auto"/>
          <w:sz w:val="24"/>
          <w:szCs w:val="28"/>
          <w:lang w:val="zh-CN"/>
        </w:rPr>
        <w:t>未按照约定</w:t>
      </w:r>
      <w:r>
        <w:rPr>
          <w:rFonts w:hint="eastAsia" w:ascii="宋体" w:hAnsi="宋体" w:eastAsia="宋体" w:cs="Arial"/>
          <w:color w:val="auto"/>
          <w:sz w:val="24"/>
          <w:szCs w:val="28"/>
        </w:rPr>
        <w:t>种植</w:t>
      </w:r>
      <w:r>
        <w:rPr>
          <w:rFonts w:hint="eastAsia" w:ascii="宋体" w:hAnsi="宋体" w:eastAsia="宋体" w:cs="Arial"/>
          <w:color w:val="auto"/>
          <w:sz w:val="24"/>
          <w:szCs w:val="28"/>
          <w:lang w:eastAsia="zh-CN"/>
        </w:rPr>
        <w:t>农</w:t>
      </w:r>
      <w:r>
        <w:rPr>
          <w:rFonts w:hint="eastAsia" w:ascii="宋体" w:hAnsi="宋体" w:eastAsia="宋体" w:cs="Arial"/>
          <w:color w:val="auto"/>
          <w:sz w:val="24"/>
          <w:szCs w:val="28"/>
        </w:rPr>
        <w:t>作物，导致土地撂荒，</w:t>
      </w:r>
      <w:r>
        <w:rPr>
          <w:rFonts w:hint="eastAsia" w:asciiTheme="minorEastAsia" w:hAnsiTheme="minorEastAsia" w:cstheme="minorEastAsia"/>
          <w:color w:val="auto"/>
          <w:sz w:val="24"/>
          <w:szCs w:val="24"/>
          <w:highlight w:val="none"/>
          <w:lang w:val="en-US" w:eastAsia="zh-CN"/>
        </w:rPr>
        <w:t>出现“非农化、非粮化”现象的，</w:t>
      </w:r>
      <w:r>
        <w:rPr>
          <w:rFonts w:hint="eastAsia" w:ascii="宋体" w:hAnsi="宋体" w:eastAsia="宋体" w:cs="宋体"/>
          <w:color w:val="auto"/>
          <w:sz w:val="24"/>
          <w:szCs w:val="28"/>
          <w:lang w:val="zh-CN"/>
        </w:rPr>
        <w:t>经甲方催告整改，限期内仍未改正的</w:t>
      </w:r>
      <w:r>
        <w:rPr>
          <w:rFonts w:hint="eastAsia" w:ascii="宋体" w:hAnsi="宋体" w:eastAsia="宋体" w:cs="Arial"/>
          <w:color w:val="auto"/>
          <w:sz w:val="24"/>
          <w:szCs w:val="28"/>
        </w:rPr>
        <w:t>。</w:t>
      </w:r>
    </w:p>
    <w:p w14:paraId="7F701FAE">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default" w:ascii="宋体" w:hAnsi="宋体" w:eastAsia="宋体" w:cs="Arial"/>
          <w:color w:val="auto"/>
          <w:sz w:val="24"/>
          <w:szCs w:val="28"/>
          <w:lang w:val="en-US" w:eastAsia="zh-CN"/>
        </w:rPr>
      </w:pPr>
      <w:r>
        <w:rPr>
          <w:rFonts w:hint="eastAsia" w:ascii="宋体" w:hAnsi="宋体" w:cs="Arial"/>
          <w:color w:val="auto"/>
          <w:sz w:val="24"/>
          <w:szCs w:val="28"/>
          <w:lang w:val="en-US" w:eastAsia="zh-CN"/>
        </w:rPr>
        <w:t>9. 乙方未按时支付雇佣的农民、农民工工资，导致土地撂荒或甲方按照相关政府部门要求被迫承担的。</w:t>
      </w:r>
    </w:p>
    <w:p w14:paraId="72FD1E40">
      <w:pPr>
        <w:pStyle w:val="2"/>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kern w:val="0"/>
          <w:sz w:val="24"/>
          <w:szCs w:val="28"/>
        </w:rPr>
      </w:pPr>
      <w:r>
        <w:rPr>
          <w:rFonts w:hint="eastAsia" w:ascii="宋体" w:hAnsi="宋体" w:eastAsia="宋体" w:cs="Arial"/>
          <w:color w:val="auto"/>
          <w:sz w:val="24"/>
          <w:szCs w:val="28"/>
        </w:rPr>
        <w:t>出现上述情形甲方单方解除本</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的，</w:t>
      </w:r>
      <w:r>
        <w:rPr>
          <w:rFonts w:hint="eastAsia" w:ascii="宋体" w:hAnsi="宋体" w:cs="Arial"/>
          <w:color w:val="auto"/>
          <w:sz w:val="24"/>
          <w:szCs w:val="28"/>
          <w:lang w:val="en-US" w:eastAsia="zh-CN"/>
        </w:rPr>
        <w:t>合同</w:t>
      </w:r>
      <w:r>
        <w:rPr>
          <w:rFonts w:hint="eastAsia" w:ascii="宋体" w:hAnsi="宋体" w:eastAsia="宋体" w:cs="Arial"/>
          <w:color w:val="auto"/>
          <w:sz w:val="24"/>
          <w:szCs w:val="28"/>
        </w:rPr>
        <w:t>解除之日为甲方书面通知送达乙方之日。</w:t>
      </w:r>
    </w:p>
    <w:p w14:paraId="4AD31C90">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olor w:val="auto"/>
          <w:sz w:val="24"/>
          <w:szCs w:val="28"/>
        </w:rPr>
        <w:t>如甲方依照约定或法律规定解除</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，乙方已缴纳的</w:t>
      </w:r>
      <w:r>
        <w:rPr>
          <w:rFonts w:hint="eastAsia" w:ascii="宋体" w:hAnsi="宋体" w:eastAsia="宋体" w:cs="宋体"/>
          <w:color w:val="auto"/>
          <w:sz w:val="24"/>
          <w:szCs w:val="28"/>
        </w:rPr>
        <w:t>固定收益金</w:t>
      </w:r>
      <w:r>
        <w:rPr>
          <w:rFonts w:hint="eastAsia" w:ascii="宋体" w:hAnsi="宋体" w:eastAsia="宋体"/>
          <w:color w:val="auto"/>
          <w:sz w:val="24"/>
          <w:szCs w:val="28"/>
        </w:rPr>
        <w:t>不予退还。</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解除后，甲方不愿意处置乙方投资形成的建筑物、青苗及其他附着物的，由甲方限期乙方自行处置或拆除，恢复土地平整，乙方逾期不拆除清理的，甲方委托第三方拆除，由此造成的费用及损失，由乙方承担。</w:t>
      </w:r>
    </w:p>
    <w:p w14:paraId="1E156698">
      <w:pPr>
        <w:keepNext w:val="0"/>
        <w:keepLines w:val="0"/>
        <w:pageBreakBefore w:val="0"/>
        <w:numPr>
          <w:ilvl w:val="255"/>
          <w:numId w:val="0"/>
        </w:numPr>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微软雅黑"/>
          <w:color w:val="auto"/>
          <w:sz w:val="24"/>
          <w:szCs w:val="28"/>
        </w:rPr>
      </w:pPr>
      <w:r>
        <w:rPr>
          <w:rFonts w:hint="eastAsia" w:ascii="宋体" w:hAnsi="宋体" w:eastAsia="宋体" w:cs="微软雅黑"/>
          <w:color w:val="auto"/>
          <w:sz w:val="24"/>
          <w:szCs w:val="28"/>
        </w:rPr>
        <w:t>（二）发生有下列情形之一的，乙方有权单方解除本协议，甲方退还已收取的未能顺利开展生产经营部分土地对应的固定收益金，并承担由此造成的一切损失。</w:t>
      </w:r>
    </w:p>
    <w:p w14:paraId="0CCB269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lang w:val="zh-CN"/>
        </w:rPr>
        <w:t>1</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未经</w:t>
      </w:r>
      <w:r>
        <w:rPr>
          <w:rFonts w:hint="eastAsia" w:ascii="宋体" w:hAnsi="宋体" w:eastAsia="宋体" w:cs="宋体"/>
          <w:color w:val="auto"/>
          <w:sz w:val="24"/>
          <w:szCs w:val="28"/>
        </w:rPr>
        <w:t>乙</w:t>
      </w:r>
      <w:r>
        <w:rPr>
          <w:rFonts w:hint="eastAsia" w:ascii="宋体" w:hAnsi="宋体" w:eastAsia="宋体" w:cs="宋体"/>
          <w:color w:val="auto"/>
          <w:sz w:val="24"/>
          <w:szCs w:val="28"/>
          <w:lang w:val="zh-CN"/>
        </w:rPr>
        <w:t>方书面同意，</w:t>
      </w:r>
      <w:r>
        <w:rPr>
          <w:rFonts w:hint="eastAsia" w:ascii="宋体" w:hAnsi="宋体" w:eastAsia="宋体" w:cs="宋体"/>
          <w:color w:val="auto"/>
          <w:sz w:val="24"/>
          <w:szCs w:val="28"/>
        </w:rPr>
        <w:t>甲方</w:t>
      </w:r>
      <w:r>
        <w:rPr>
          <w:rFonts w:hint="eastAsia" w:ascii="宋体" w:hAnsi="宋体" w:eastAsia="宋体" w:cs="宋体"/>
          <w:color w:val="auto"/>
          <w:sz w:val="24"/>
          <w:szCs w:val="28"/>
          <w:lang w:val="zh-CN"/>
        </w:rPr>
        <w:t>将</w:t>
      </w:r>
      <w:r>
        <w:rPr>
          <w:rFonts w:hint="eastAsia" w:ascii="宋体" w:hAnsi="宋体" w:eastAsia="宋体" w:cs="宋体"/>
          <w:color w:val="auto"/>
          <w:sz w:val="24"/>
          <w:szCs w:val="28"/>
        </w:rPr>
        <w:t>合作农用地</w:t>
      </w:r>
      <w:r>
        <w:rPr>
          <w:rFonts w:hint="eastAsia" w:ascii="宋体" w:hAnsi="宋体" w:eastAsia="宋体" w:cs="宋体"/>
          <w:color w:val="auto"/>
          <w:sz w:val="24"/>
          <w:szCs w:val="28"/>
          <w:lang w:val="zh-CN"/>
        </w:rPr>
        <w:t>全部或部分向第三方进行转租、转包、抵押、作价入股等；</w:t>
      </w:r>
    </w:p>
    <w:p w14:paraId="1C3618E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lang w:val="zh-CN"/>
        </w:rPr>
      </w:pPr>
      <w:r>
        <w:rPr>
          <w:rFonts w:hint="eastAsia" w:ascii="宋体" w:hAnsi="宋体" w:eastAsia="宋体" w:cs="宋体"/>
          <w:color w:val="auto"/>
          <w:sz w:val="24"/>
          <w:szCs w:val="28"/>
        </w:rPr>
        <w:t>2</w:t>
      </w:r>
      <w:r>
        <w:rPr>
          <w:rFonts w:ascii="宋体" w:hAnsi="宋体" w:eastAsia="宋体" w:cs="宋体"/>
          <w:color w:val="auto"/>
          <w:sz w:val="24"/>
          <w:szCs w:val="28"/>
          <w:lang w:val="zh-CN"/>
        </w:rPr>
        <w:t>.</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lang w:val="zh-CN"/>
        </w:rPr>
        <w:t>乙方</w:t>
      </w:r>
      <w:r>
        <w:rPr>
          <w:rFonts w:ascii="宋体" w:hAnsi="宋体" w:eastAsia="宋体" w:cs="宋体"/>
          <w:color w:val="auto"/>
          <w:sz w:val="24"/>
          <w:szCs w:val="28"/>
          <w:lang w:val="zh-CN"/>
        </w:rPr>
        <w:t>进场前，</w:t>
      </w:r>
      <w:r>
        <w:rPr>
          <w:rFonts w:hint="eastAsia" w:ascii="宋体" w:hAnsi="宋体" w:eastAsia="宋体" w:cs="宋体"/>
          <w:color w:val="auto"/>
          <w:sz w:val="24"/>
          <w:szCs w:val="28"/>
        </w:rPr>
        <w:t>因土地纠纷，发生村民阻工，甲方未能及时解决，造成乙方无法正常开展生产经营活动的</w:t>
      </w:r>
      <w:r>
        <w:rPr>
          <w:rFonts w:hint="eastAsia" w:ascii="宋体" w:hAnsi="宋体" w:eastAsia="宋体" w:cs="宋体"/>
          <w:color w:val="auto"/>
          <w:sz w:val="24"/>
          <w:szCs w:val="28"/>
          <w:lang w:val="zh-CN"/>
        </w:rPr>
        <w:t>；</w:t>
      </w:r>
    </w:p>
    <w:p w14:paraId="4E738E5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color w:val="auto"/>
          <w:sz w:val="24"/>
          <w:szCs w:val="28"/>
        </w:rPr>
        <w:t>（三）任何一方违反</w:t>
      </w:r>
      <w:r>
        <w:rPr>
          <w:rFonts w:hint="eastAsia" w:ascii="宋体" w:hAnsi="宋体" w:eastAsia="宋体" w:cs="微软雅黑"/>
          <w:color w:val="auto"/>
          <w:sz w:val="24"/>
          <w:szCs w:val="28"/>
          <w:lang w:val="en-US" w:eastAsia="zh-CN"/>
        </w:rPr>
        <w:t>合同</w:t>
      </w:r>
      <w:r>
        <w:rPr>
          <w:rFonts w:hint="eastAsia" w:ascii="宋体" w:hAnsi="宋体" w:eastAsia="宋体" w:cs="微软雅黑"/>
          <w:color w:val="auto"/>
          <w:sz w:val="24"/>
          <w:szCs w:val="28"/>
        </w:rPr>
        <w:t>约定除承担相应违约责任外，还需承担守约方为了维护自身权益而支出的包括但不限于律师费、评估费、鉴定费、保全费等费用。</w:t>
      </w:r>
    </w:p>
    <w:p w14:paraId="5C786225">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Arial"/>
          <w:b/>
          <w:color w:val="auto"/>
          <w:sz w:val="24"/>
          <w:szCs w:val="28"/>
          <w:lang w:eastAsia="zh-CN"/>
        </w:rPr>
      </w:pPr>
      <w:r>
        <w:rPr>
          <w:rFonts w:hint="eastAsia" w:ascii="宋体" w:hAnsi="宋体" w:eastAsia="宋体" w:cs="Arial"/>
          <w:b/>
          <w:color w:val="auto"/>
          <w:sz w:val="24"/>
          <w:szCs w:val="28"/>
        </w:rPr>
        <w:t xml:space="preserve">第八条、遇不可抗力因素解决办法 </w:t>
      </w:r>
    </w:p>
    <w:p w14:paraId="3914B4F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color w:val="auto"/>
          <w:sz w:val="24"/>
          <w:szCs w:val="28"/>
        </w:rPr>
      </w:pPr>
      <w:r>
        <w:rPr>
          <w:rFonts w:hint="eastAsia" w:ascii="宋体" w:hAnsi="宋体" w:eastAsia="宋体" w:cs="Arial"/>
          <w:color w:val="auto"/>
          <w:sz w:val="24"/>
          <w:szCs w:val="28"/>
        </w:rPr>
        <w:t>（一）</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项目下的“不可抗力”指</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双方不能预见、不能避免、不能克服的，且导致</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不能适当履行的自然灾害、战争等。</w:t>
      </w:r>
    </w:p>
    <w:p w14:paraId="5B1EA34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Arial"/>
          <w:color w:val="auto"/>
          <w:sz w:val="24"/>
          <w:szCs w:val="28"/>
        </w:rPr>
        <w:t>（二）如不可抗力因素导致一方无法履行</w:t>
      </w:r>
      <w:r>
        <w:rPr>
          <w:rFonts w:hint="eastAsia" w:ascii="宋体" w:hAnsi="宋体" w:eastAsia="宋体" w:cs="Arial"/>
          <w:color w:val="auto"/>
          <w:sz w:val="24"/>
          <w:szCs w:val="28"/>
          <w:lang w:eastAsia="zh-CN"/>
        </w:rPr>
        <w:t>本合同</w:t>
      </w:r>
      <w:r>
        <w:rPr>
          <w:rFonts w:hint="eastAsia" w:ascii="宋体" w:hAnsi="宋体" w:eastAsia="宋体" w:cs="Arial"/>
          <w:color w:val="auto"/>
          <w:sz w:val="24"/>
          <w:szCs w:val="28"/>
        </w:rPr>
        <w:t>义务的</w:t>
      </w:r>
      <w:r>
        <w:rPr>
          <w:rFonts w:hint="eastAsia" w:ascii="宋体" w:hAnsi="宋体" w:eastAsia="宋体" w:cs="Arial"/>
          <w:color w:val="auto"/>
          <w:sz w:val="24"/>
          <w:szCs w:val="28"/>
          <w:lang w:eastAsia="zh-CN"/>
        </w:rPr>
        <w:t>，</w:t>
      </w:r>
      <w:r>
        <w:rPr>
          <w:rFonts w:hint="eastAsia" w:ascii="宋体" w:hAnsi="宋体" w:eastAsia="宋体" w:cs="Arial"/>
          <w:color w:val="auto"/>
          <w:sz w:val="24"/>
          <w:szCs w:val="28"/>
        </w:rPr>
        <w:t>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color w:val="auto"/>
          <w:sz w:val="24"/>
          <w:szCs w:val="28"/>
        </w:rPr>
        <w:t>且有义务及时采取措施将损失降低到最低程度。一方迟延履行后发生不可抗力的，不能免除责任。</w:t>
      </w:r>
    </w:p>
    <w:p w14:paraId="465CD556">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Arial"/>
          <w:b/>
          <w:color w:val="auto"/>
          <w:sz w:val="24"/>
          <w:szCs w:val="28"/>
        </w:rPr>
      </w:pPr>
      <w:r>
        <w:rPr>
          <w:rFonts w:hint="eastAsia" w:ascii="宋体" w:hAnsi="宋体" w:eastAsia="宋体"/>
          <w:color w:val="auto"/>
          <w:sz w:val="24"/>
          <w:szCs w:val="28"/>
        </w:rPr>
        <w:t>（三）不可抗力因素消除后，双方继续履行</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。如果不可抗力导致</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不能继续履行的，则</w:t>
      </w:r>
      <w:r>
        <w:rPr>
          <w:rFonts w:hint="eastAsia" w:ascii="宋体" w:hAnsi="宋体" w:eastAsia="宋体"/>
          <w:color w:val="auto"/>
          <w:sz w:val="24"/>
          <w:szCs w:val="28"/>
          <w:lang w:val="en-US" w:eastAsia="zh-CN"/>
        </w:rPr>
        <w:t>合同</w:t>
      </w:r>
      <w:r>
        <w:rPr>
          <w:rFonts w:hint="eastAsia" w:ascii="宋体" w:hAnsi="宋体" w:eastAsia="宋体"/>
          <w:color w:val="auto"/>
          <w:sz w:val="24"/>
          <w:szCs w:val="28"/>
        </w:rPr>
        <w:t>解除，甲方有权收回土地，地上建筑物、青苗及其他附着物的处置由双方根据具体情况协商解决。</w:t>
      </w:r>
    </w:p>
    <w:p w14:paraId="5795F9DB">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Calibri" w:eastAsia="宋体" w:cs="宋体"/>
          <w:b/>
          <w:bCs/>
          <w:color w:val="auto"/>
          <w:sz w:val="24"/>
          <w:szCs w:val="28"/>
          <w:lang w:val="zh-CN"/>
        </w:rPr>
      </w:pPr>
      <w:r>
        <w:rPr>
          <w:rFonts w:hint="eastAsia" w:ascii="宋体" w:hAnsi="宋体" w:eastAsia="宋体" w:cs="宋体"/>
          <w:b/>
          <w:color w:val="auto"/>
          <w:sz w:val="24"/>
          <w:szCs w:val="28"/>
          <w:lang w:val="zh-CN"/>
        </w:rPr>
        <w:t xml:space="preserve">第九条 </w:t>
      </w:r>
      <w:r>
        <w:rPr>
          <w:rFonts w:ascii="宋体" w:hAnsi="宋体" w:eastAsia="宋体" w:cs="宋体"/>
          <w:b/>
          <w:color w:val="auto"/>
          <w:sz w:val="24"/>
          <w:szCs w:val="28"/>
          <w:lang w:val="zh-CN"/>
        </w:rPr>
        <w:t xml:space="preserve"> </w:t>
      </w:r>
      <w:r>
        <w:rPr>
          <w:rFonts w:hint="eastAsia" w:ascii="宋体" w:hAnsi="宋体" w:eastAsia="宋体"/>
          <w:b/>
          <w:color w:val="auto"/>
          <w:sz w:val="24"/>
          <w:szCs w:val="28"/>
        </w:rPr>
        <w:t xml:space="preserve"> </w:t>
      </w:r>
      <w:r>
        <w:rPr>
          <w:rFonts w:hint="eastAsia" w:ascii="宋体" w:hAnsi="宋体" w:eastAsia="宋体" w:cs="宋体"/>
          <w:b/>
          <w:color w:val="auto"/>
          <w:sz w:val="24"/>
          <w:szCs w:val="28"/>
          <w:lang w:val="zh-CN"/>
        </w:rPr>
        <w:t>其他约定</w:t>
      </w:r>
    </w:p>
    <w:p w14:paraId="053A4CD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olor w:val="auto"/>
          <w:sz w:val="24"/>
          <w:szCs w:val="28"/>
        </w:rPr>
      </w:pPr>
      <w:r>
        <w:rPr>
          <w:rFonts w:hint="eastAsia" w:ascii="宋体" w:hAnsi="宋体" w:eastAsia="宋体" w:cs="宋体"/>
          <w:color w:val="auto"/>
          <w:sz w:val="24"/>
          <w:szCs w:val="28"/>
        </w:rPr>
        <w:t>（一）双方合作期间</w:t>
      </w:r>
      <w:r>
        <w:rPr>
          <w:rFonts w:hint="eastAsia" w:ascii="宋体" w:hAnsi="宋体" w:eastAsia="宋体"/>
          <w:color w:val="auto"/>
          <w:sz w:val="24"/>
          <w:szCs w:val="28"/>
          <w:lang w:eastAsia="zh-CN"/>
        </w:rPr>
        <w:t>，</w:t>
      </w:r>
      <w:r>
        <w:rPr>
          <w:rFonts w:hint="eastAsia" w:ascii="宋体" w:hAnsi="宋体" w:eastAsia="宋体"/>
          <w:color w:val="auto"/>
          <w:sz w:val="24"/>
          <w:szCs w:val="28"/>
        </w:rPr>
        <w:t>如合作土地被国家或地方政府征用，土地补偿款、安置补偿款及社会保障费归属土地持有人（村民）。</w:t>
      </w:r>
    </w:p>
    <w:p w14:paraId="1CEC3AB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宋体"/>
          <w:color w:val="auto"/>
          <w:sz w:val="24"/>
          <w:szCs w:val="28"/>
        </w:rPr>
        <w:t>（二）凡因</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引起的或与</w:t>
      </w:r>
      <w:r>
        <w:rPr>
          <w:rFonts w:hint="eastAsia" w:ascii="宋体" w:hAnsi="宋体" w:eastAsia="宋体" w:cs="宋体"/>
          <w:color w:val="auto"/>
          <w:sz w:val="24"/>
          <w:szCs w:val="28"/>
          <w:lang w:eastAsia="zh-CN"/>
        </w:rPr>
        <w:t>本合同</w:t>
      </w:r>
      <w:r>
        <w:rPr>
          <w:rFonts w:hint="eastAsia" w:ascii="宋体" w:hAnsi="宋体" w:eastAsia="宋体" w:cs="宋体"/>
          <w:color w:val="auto"/>
          <w:sz w:val="24"/>
          <w:szCs w:val="28"/>
        </w:rPr>
        <w:t>有关的任何争议，双方均应通过友好协商予以解决。如果协商在30日内未能取得双方可以接受的结果，任何一方均可向甲方所在地人民法院起诉。</w:t>
      </w:r>
    </w:p>
    <w:p w14:paraId="42CD7FB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bCs/>
          <w:color w:val="auto"/>
          <w:sz w:val="24"/>
          <w:szCs w:val="28"/>
        </w:rPr>
      </w:pPr>
      <w:r>
        <w:rPr>
          <w:rFonts w:hint="eastAsia" w:ascii="宋体" w:hAnsi="宋体" w:eastAsia="宋体" w:cs="微软雅黑"/>
          <w:bCs/>
          <w:color w:val="auto"/>
          <w:sz w:val="24"/>
          <w:szCs w:val="28"/>
        </w:rPr>
        <w:t>（三）</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未尽事宜由双方协商一致后签订补充协议，补充协议与</w:t>
      </w:r>
      <w:r>
        <w:rPr>
          <w:rFonts w:hint="eastAsia" w:ascii="宋体" w:hAnsi="宋体" w:eastAsia="宋体" w:cs="微软雅黑"/>
          <w:bCs/>
          <w:color w:val="auto"/>
          <w:sz w:val="24"/>
          <w:szCs w:val="28"/>
          <w:lang w:eastAsia="zh-CN"/>
        </w:rPr>
        <w:t>本合同</w:t>
      </w:r>
      <w:r>
        <w:rPr>
          <w:rFonts w:hint="eastAsia" w:ascii="宋体" w:hAnsi="宋体" w:eastAsia="宋体" w:cs="微软雅黑"/>
          <w:bCs/>
          <w:color w:val="auto"/>
          <w:sz w:val="24"/>
          <w:szCs w:val="28"/>
        </w:rPr>
        <w:t>具有同等法律效力。</w:t>
      </w:r>
    </w:p>
    <w:p w14:paraId="21C7AE8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微软雅黑"/>
          <w:color w:val="auto"/>
          <w:sz w:val="24"/>
          <w:szCs w:val="28"/>
        </w:rPr>
      </w:pPr>
      <w:r>
        <w:rPr>
          <w:rFonts w:hint="eastAsia" w:ascii="宋体" w:hAnsi="宋体" w:eastAsia="宋体" w:cs="微软雅黑"/>
          <w:bCs/>
          <w:color w:val="auto"/>
          <w:sz w:val="24"/>
          <w:szCs w:val="28"/>
        </w:rPr>
        <w:t>（四）</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自双方法定代表人或授权代表签字并加盖公章之日起生效。</w:t>
      </w:r>
    </w:p>
    <w:p w14:paraId="38A50F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color w:val="auto"/>
          <w:sz w:val="24"/>
          <w:szCs w:val="28"/>
        </w:rPr>
      </w:pPr>
      <w:r>
        <w:rPr>
          <w:rFonts w:hint="eastAsia" w:ascii="宋体" w:hAnsi="宋体" w:eastAsia="宋体" w:cs="微软雅黑"/>
          <w:color w:val="auto"/>
          <w:sz w:val="24"/>
          <w:szCs w:val="28"/>
        </w:rPr>
        <w:t>（</w:t>
      </w:r>
      <w:r>
        <w:rPr>
          <w:rFonts w:hint="eastAsia" w:ascii="宋体" w:hAnsi="宋体" w:eastAsia="宋体" w:cs="微软雅黑"/>
          <w:color w:val="auto"/>
          <w:sz w:val="24"/>
          <w:szCs w:val="28"/>
          <w:lang w:val="en-US" w:eastAsia="zh-CN"/>
        </w:rPr>
        <w:t>五</w:t>
      </w:r>
      <w:r>
        <w:rPr>
          <w:rFonts w:hint="eastAsia" w:ascii="宋体" w:hAnsi="宋体" w:eastAsia="宋体" w:cs="微软雅黑"/>
          <w:color w:val="auto"/>
          <w:sz w:val="24"/>
          <w:szCs w:val="28"/>
        </w:rPr>
        <w:t>）</w:t>
      </w:r>
      <w:r>
        <w:rPr>
          <w:rFonts w:hint="eastAsia" w:ascii="宋体" w:hAnsi="宋体" w:eastAsia="宋体" w:cs="微软雅黑"/>
          <w:color w:val="auto"/>
          <w:sz w:val="24"/>
          <w:szCs w:val="28"/>
          <w:lang w:eastAsia="zh-CN"/>
        </w:rPr>
        <w:t>本合同</w:t>
      </w:r>
      <w:r>
        <w:rPr>
          <w:rFonts w:hint="eastAsia" w:ascii="宋体" w:hAnsi="宋体" w:eastAsia="宋体" w:cs="微软雅黑"/>
          <w:color w:val="auto"/>
          <w:sz w:val="24"/>
          <w:szCs w:val="28"/>
        </w:rPr>
        <w:t>一式肆份，甲乙双方各执贰份，每份具有同等法律效力。</w:t>
      </w:r>
    </w:p>
    <w:p w14:paraId="44ADEAD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p>
    <w:p w14:paraId="2141534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(以下无正文)</w:t>
      </w:r>
    </w:p>
    <w:p w14:paraId="1DC84046">
      <w:pPr>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br w:type="page"/>
      </w:r>
    </w:p>
    <w:p w14:paraId="0CDB987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color w:val="auto"/>
          <w:sz w:val="24"/>
          <w:szCs w:val="28"/>
          <w:lang w:val="zh-CN"/>
        </w:rPr>
      </w:pPr>
      <w:r>
        <w:rPr>
          <w:rFonts w:hint="eastAsia" w:ascii="宋体" w:hAnsi="宋体" w:eastAsia="宋体" w:cs="宋体"/>
          <w:color w:val="auto"/>
          <w:sz w:val="24"/>
          <w:szCs w:val="28"/>
          <w:lang w:val="zh-CN"/>
        </w:rPr>
        <w:t>（</w:t>
      </w:r>
      <w:r>
        <w:rPr>
          <w:rFonts w:hint="eastAsia" w:ascii="宋体" w:hAnsi="宋体" w:eastAsia="宋体" w:cs="宋体"/>
          <w:color w:val="auto"/>
          <w:sz w:val="24"/>
          <w:szCs w:val="28"/>
          <w:lang w:val="en-US" w:eastAsia="zh-CN"/>
        </w:rPr>
        <w:t>本页签署页</w:t>
      </w:r>
      <w:r>
        <w:rPr>
          <w:rFonts w:hint="eastAsia" w:ascii="宋体" w:hAnsi="宋体" w:eastAsia="宋体" w:cs="宋体"/>
          <w:color w:val="auto"/>
          <w:sz w:val="24"/>
          <w:szCs w:val="28"/>
          <w:lang w:val="zh-CN"/>
        </w:rPr>
        <w:t>）</w:t>
      </w:r>
    </w:p>
    <w:p w14:paraId="594BEAA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99B8C82">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0AE1D06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837D02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1AA92D46">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3CA5EDFB">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lang w:val="zh-CN"/>
        </w:rPr>
      </w:pPr>
    </w:p>
    <w:p w14:paraId="59478F2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r>
        <w:rPr>
          <w:rFonts w:hint="eastAsia" w:ascii="宋体" w:hAnsi="宋体" w:eastAsia="宋体" w:cs="宋体"/>
          <w:b/>
          <w:bCs/>
          <w:color w:val="auto"/>
          <w:sz w:val="24"/>
          <w:szCs w:val="28"/>
          <w:lang w:val="zh-CN"/>
        </w:rPr>
        <w:t>甲方（盖章）：</w:t>
      </w:r>
      <w:r>
        <w:rPr>
          <w:rFonts w:ascii="宋体" w:hAnsi="宋体" w:eastAsia="宋体" w:cs="宋体"/>
          <w:b/>
          <w:bCs/>
          <w:color w:val="auto"/>
          <w:sz w:val="24"/>
          <w:szCs w:val="28"/>
          <w:lang w:val="zh-CN"/>
        </w:rPr>
        <w:t xml:space="preserve">              </w:t>
      </w:r>
    </w:p>
    <w:p w14:paraId="1E27A07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7FCC83AA">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 xml:space="preserve">  </w:t>
      </w:r>
    </w:p>
    <w:p w14:paraId="29755CEC">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58FE917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936C0DD">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139E1A37">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912EF99">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7668675">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25B0C06F">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45A3F53">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r>
        <w:rPr>
          <w:rFonts w:hint="eastAsia" w:ascii="宋体" w:hAnsi="宋体" w:eastAsia="宋体" w:cs="宋体"/>
          <w:b/>
          <w:bCs/>
          <w:color w:val="auto"/>
          <w:sz w:val="24"/>
          <w:szCs w:val="28"/>
          <w:lang w:val="zh-CN"/>
        </w:rPr>
        <w:t>乙方（盖章）：</w:t>
      </w:r>
    </w:p>
    <w:p w14:paraId="03C5187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lang w:val="zh-CN"/>
        </w:rPr>
      </w:pPr>
    </w:p>
    <w:p w14:paraId="4D1C20E0">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lang w:val="zh-CN"/>
        </w:rPr>
        <w:t>法定代表人</w:t>
      </w:r>
      <w:r>
        <w:rPr>
          <w:rFonts w:hint="eastAsia" w:ascii="宋体" w:hAnsi="宋体" w:eastAsia="宋体" w:cs="宋体"/>
          <w:b/>
          <w:bCs/>
          <w:color w:val="auto"/>
          <w:sz w:val="24"/>
          <w:szCs w:val="28"/>
        </w:rPr>
        <w:t>/授权代表</w:t>
      </w:r>
      <w:r>
        <w:rPr>
          <w:rFonts w:ascii="宋体" w:hAnsi="宋体" w:eastAsia="宋体" w:cs="宋体"/>
          <w:b/>
          <w:bCs/>
          <w:color w:val="auto"/>
          <w:sz w:val="24"/>
          <w:szCs w:val="28"/>
        </w:rPr>
        <w:t>:</w:t>
      </w:r>
    </w:p>
    <w:p w14:paraId="0D437AA8">
      <w:pPr>
        <w:keepNext w:val="0"/>
        <w:keepLines w:val="0"/>
        <w:pageBreakBefore w:val="0"/>
        <w:kinsoku/>
        <w:wordWrap/>
        <w:overflowPunct/>
        <w:topLinePunct w:val="0"/>
        <w:autoSpaceDE w:val="0"/>
        <w:autoSpaceDN w:val="0"/>
        <w:bidi w:val="0"/>
        <w:adjustRightInd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CE2924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B42020F">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49BBCB8">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7E2DA92A">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0FCFDFF7">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p>
    <w:p w14:paraId="6B51F111">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签订日期：</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年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 xml:space="preserve">月  </w:t>
      </w:r>
      <w:r>
        <w:rPr>
          <w:rFonts w:hint="eastAsia" w:ascii="宋体" w:hAnsi="宋体" w:eastAsia="宋体" w:cs="宋体"/>
          <w:b/>
          <w:bCs/>
          <w:color w:val="auto"/>
          <w:sz w:val="24"/>
          <w:szCs w:val="28"/>
          <w:lang w:val="en-US" w:eastAsia="zh-CN"/>
        </w:rPr>
        <w:t xml:space="preserve">  </w:t>
      </w:r>
      <w:r>
        <w:rPr>
          <w:rFonts w:hint="eastAsia" w:ascii="宋体" w:hAnsi="宋体" w:eastAsia="宋体" w:cs="宋体"/>
          <w:b/>
          <w:bCs/>
          <w:color w:val="auto"/>
          <w:sz w:val="24"/>
          <w:szCs w:val="28"/>
        </w:rPr>
        <w:t>日</w:t>
      </w:r>
    </w:p>
    <w:p w14:paraId="35BBA2B4">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hint="eastAsia" w:ascii="宋体" w:hAnsi="宋体" w:eastAsia="宋体" w:cs="宋体"/>
          <w:b/>
          <w:bCs/>
          <w:color w:val="auto"/>
          <w:sz w:val="24"/>
          <w:szCs w:val="28"/>
        </w:rPr>
      </w:pPr>
    </w:p>
    <w:p w14:paraId="7CAA1E13">
      <w:pPr>
        <w:keepNext w:val="0"/>
        <w:keepLines w:val="0"/>
        <w:pageBreakBefore w:val="0"/>
        <w:kinsoku/>
        <w:wordWrap/>
        <w:overflowPunct/>
        <w:topLinePunct w:val="0"/>
        <w:bidi w:val="0"/>
        <w:snapToGrid/>
        <w:spacing w:beforeAutospacing="0" w:afterAutospacing="0" w:line="440" w:lineRule="exact"/>
        <w:ind w:left="0" w:leftChars="0" w:right="0" w:rightChars="0" w:firstLine="482" w:firstLineChars="0"/>
        <w:jc w:val="left"/>
        <w:rPr>
          <w:rFonts w:ascii="宋体" w:hAnsi="宋体" w:eastAsia="宋体" w:cs="宋体"/>
          <w:b/>
          <w:bCs/>
          <w:color w:val="auto"/>
          <w:sz w:val="24"/>
          <w:szCs w:val="28"/>
        </w:rPr>
      </w:pPr>
      <w:r>
        <w:rPr>
          <w:rFonts w:hint="eastAsia" w:ascii="宋体" w:hAnsi="宋体" w:eastAsia="宋体" w:cs="宋体"/>
          <w:b/>
          <w:bCs/>
          <w:color w:val="auto"/>
          <w:sz w:val="24"/>
          <w:szCs w:val="28"/>
        </w:rPr>
        <w:t>签订地点：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632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E08366F">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WQwOWUwMzUzNTdkZThkYmRlYjk5NTkxMDdiZGEifQ=="/>
  </w:docVars>
  <w:rsids>
    <w:rsidRoot w:val="11894ABD"/>
    <w:rsid w:val="00016F0A"/>
    <w:rsid w:val="00047949"/>
    <w:rsid w:val="000A33C8"/>
    <w:rsid w:val="000B4342"/>
    <w:rsid w:val="00123AC6"/>
    <w:rsid w:val="001D2CE8"/>
    <w:rsid w:val="002C7D5F"/>
    <w:rsid w:val="002E4427"/>
    <w:rsid w:val="00304176"/>
    <w:rsid w:val="00346B00"/>
    <w:rsid w:val="003A015E"/>
    <w:rsid w:val="003B0B6C"/>
    <w:rsid w:val="00404DC9"/>
    <w:rsid w:val="004C5F37"/>
    <w:rsid w:val="005D1115"/>
    <w:rsid w:val="00620ECB"/>
    <w:rsid w:val="0072015B"/>
    <w:rsid w:val="00791D3B"/>
    <w:rsid w:val="007937E4"/>
    <w:rsid w:val="007E53C2"/>
    <w:rsid w:val="007F432A"/>
    <w:rsid w:val="008C183A"/>
    <w:rsid w:val="009877BD"/>
    <w:rsid w:val="009B3948"/>
    <w:rsid w:val="009C48B6"/>
    <w:rsid w:val="009C7083"/>
    <w:rsid w:val="00AA100C"/>
    <w:rsid w:val="00C549AC"/>
    <w:rsid w:val="00C615EF"/>
    <w:rsid w:val="00C80EF6"/>
    <w:rsid w:val="00D155E9"/>
    <w:rsid w:val="00E959CF"/>
    <w:rsid w:val="00EC21EF"/>
    <w:rsid w:val="00ED3507"/>
    <w:rsid w:val="00EE0E56"/>
    <w:rsid w:val="00F06EAB"/>
    <w:rsid w:val="00F55AC8"/>
    <w:rsid w:val="00F70722"/>
    <w:rsid w:val="00FA2C47"/>
    <w:rsid w:val="00FF6913"/>
    <w:rsid w:val="02926237"/>
    <w:rsid w:val="02D249C2"/>
    <w:rsid w:val="02E0276D"/>
    <w:rsid w:val="039E7649"/>
    <w:rsid w:val="03E57C5A"/>
    <w:rsid w:val="03E66F32"/>
    <w:rsid w:val="04B05649"/>
    <w:rsid w:val="04D255BF"/>
    <w:rsid w:val="04DE5C81"/>
    <w:rsid w:val="04ED41A7"/>
    <w:rsid w:val="052C0E2F"/>
    <w:rsid w:val="05642C81"/>
    <w:rsid w:val="05704DD8"/>
    <w:rsid w:val="057B4000"/>
    <w:rsid w:val="05CE5AC5"/>
    <w:rsid w:val="063F1804"/>
    <w:rsid w:val="06CC3381"/>
    <w:rsid w:val="06E726CF"/>
    <w:rsid w:val="073F0F06"/>
    <w:rsid w:val="075524D7"/>
    <w:rsid w:val="07684366"/>
    <w:rsid w:val="07C74A9B"/>
    <w:rsid w:val="07D0479D"/>
    <w:rsid w:val="0845146D"/>
    <w:rsid w:val="08560042"/>
    <w:rsid w:val="088545A9"/>
    <w:rsid w:val="0898267C"/>
    <w:rsid w:val="08E643C7"/>
    <w:rsid w:val="09857133"/>
    <w:rsid w:val="098640D6"/>
    <w:rsid w:val="09AD1729"/>
    <w:rsid w:val="09D83DD8"/>
    <w:rsid w:val="0A0672EB"/>
    <w:rsid w:val="0A312D88"/>
    <w:rsid w:val="0A702434"/>
    <w:rsid w:val="0AAC240E"/>
    <w:rsid w:val="0BA31A63"/>
    <w:rsid w:val="0BBB3474"/>
    <w:rsid w:val="0C035F99"/>
    <w:rsid w:val="0C1B2A52"/>
    <w:rsid w:val="0C2C216E"/>
    <w:rsid w:val="0C2F377F"/>
    <w:rsid w:val="0C48260B"/>
    <w:rsid w:val="0C5A1CFF"/>
    <w:rsid w:val="0C7915B7"/>
    <w:rsid w:val="0C824AC0"/>
    <w:rsid w:val="0CAD246E"/>
    <w:rsid w:val="0CE73BD2"/>
    <w:rsid w:val="0D8F13D8"/>
    <w:rsid w:val="0D9952EE"/>
    <w:rsid w:val="0DE3026D"/>
    <w:rsid w:val="0E370B89"/>
    <w:rsid w:val="0EEB6039"/>
    <w:rsid w:val="0F2A424A"/>
    <w:rsid w:val="0F566DED"/>
    <w:rsid w:val="0F656CE3"/>
    <w:rsid w:val="0F7D6387"/>
    <w:rsid w:val="0FA65DEB"/>
    <w:rsid w:val="0FC621C4"/>
    <w:rsid w:val="0FF5056C"/>
    <w:rsid w:val="0FF7412C"/>
    <w:rsid w:val="10291224"/>
    <w:rsid w:val="1057106E"/>
    <w:rsid w:val="10744F52"/>
    <w:rsid w:val="109D7616"/>
    <w:rsid w:val="10AF2C58"/>
    <w:rsid w:val="10B464C1"/>
    <w:rsid w:val="10BB784F"/>
    <w:rsid w:val="10BD6328"/>
    <w:rsid w:val="10CC72C7"/>
    <w:rsid w:val="11423833"/>
    <w:rsid w:val="116317CD"/>
    <w:rsid w:val="11782D60"/>
    <w:rsid w:val="11806EFB"/>
    <w:rsid w:val="11894ABD"/>
    <w:rsid w:val="11B7685D"/>
    <w:rsid w:val="12F25610"/>
    <w:rsid w:val="132073D1"/>
    <w:rsid w:val="13914897"/>
    <w:rsid w:val="13D45295"/>
    <w:rsid w:val="14093161"/>
    <w:rsid w:val="14416FCC"/>
    <w:rsid w:val="14600E50"/>
    <w:rsid w:val="151E093A"/>
    <w:rsid w:val="1534372C"/>
    <w:rsid w:val="154222ED"/>
    <w:rsid w:val="15915022"/>
    <w:rsid w:val="15AA114E"/>
    <w:rsid w:val="16060F2D"/>
    <w:rsid w:val="16083B8B"/>
    <w:rsid w:val="162B0E03"/>
    <w:rsid w:val="162E3271"/>
    <w:rsid w:val="16467BBB"/>
    <w:rsid w:val="167D4675"/>
    <w:rsid w:val="16930BFD"/>
    <w:rsid w:val="16B73D3D"/>
    <w:rsid w:val="173C0FBE"/>
    <w:rsid w:val="17473F06"/>
    <w:rsid w:val="17746C3C"/>
    <w:rsid w:val="17CC66C4"/>
    <w:rsid w:val="18326284"/>
    <w:rsid w:val="183F2B14"/>
    <w:rsid w:val="18512847"/>
    <w:rsid w:val="185C650B"/>
    <w:rsid w:val="188412BD"/>
    <w:rsid w:val="18AD2173"/>
    <w:rsid w:val="18C272A1"/>
    <w:rsid w:val="18D114E5"/>
    <w:rsid w:val="196F567B"/>
    <w:rsid w:val="19701185"/>
    <w:rsid w:val="1A1F2BFD"/>
    <w:rsid w:val="1A392D74"/>
    <w:rsid w:val="1A3B2DA4"/>
    <w:rsid w:val="1A424B3D"/>
    <w:rsid w:val="1A717C91"/>
    <w:rsid w:val="1AC45CEB"/>
    <w:rsid w:val="1AEE414B"/>
    <w:rsid w:val="1B0B12C7"/>
    <w:rsid w:val="1B10664B"/>
    <w:rsid w:val="1B1464DA"/>
    <w:rsid w:val="1B563CAC"/>
    <w:rsid w:val="1BAA3BCB"/>
    <w:rsid w:val="1BAF7FB0"/>
    <w:rsid w:val="1C6963B1"/>
    <w:rsid w:val="1C7B5079"/>
    <w:rsid w:val="1CCC6940"/>
    <w:rsid w:val="1CD37CCF"/>
    <w:rsid w:val="1D2E08CF"/>
    <w:rsid w:val="1D2E13A9"/>
    <w:rsid w:val="1D477A0C"/>
    <w:rsid w:val="1D5C11E1"/>
    <w:rsid w:val="1DCF66E8"/>
    <w:rsid w:val="1E5E181A"/>
    <w:rsid w:val="1E74103D"/>
    <w:rsid w:val="1E7F010E"/>
    <w:rsid w:val="1ED22F97"/>
    <w:rsid w:val="1EFB350D"/>
    <w:rsid w:val="1F2D4459"/>
    <w:rsid w:val="1F67461D"/>
    <w:rsid w:val="1F792554"/>
    <w:rsid w:val="1F7C4C2F"/>
    <w:rsid w:val="1FC37D3B"/>
    <w:rsid w:val="206A5218"/>
    <w:rsid w:val="20AC5A0B"/>
    <w:rsid w:val="20AF00D1"/>
    <w:rsid w:val="20C22534"/>
    <w:rsid w:val="20D245DA"/>
    <w:rsid w:val="20F52909"/>
    <w:rsid w:val="21070FC2"/>
    <w:rsid w:val="21D002F1"/>
    <w:rsid w:val="21E604A4"/>
    <w:rsid w:val="21EB1616"/>
    <w:rsid w:val="225719FB"/>
    <w:rsid w:val="22C90C3F"/>
    <w:rsid w:val="22E7412C"/>
    <w:rsid w:val="233B48A3"/>
    <w:rsid w:val="238166D6"/>
    <w:rsid w:val="23D20CE0"/>
    <w:rsid w:val="23D507D0"/>
    <w:rsid w:val="24197F65"/>
    <w:rsid w:val="241F37F9"/>
    <w:rsid w:val="2422398E"/>
    <w:rsid w:val="245C2C9F"/>
    <w:rsid w:val="24665D0A"/>
    <w:rsid w:val="24F60C1C"/>
    <w:rsid w:val="24F84776"/>
    <w:rsid w:val="25402EB8"/>
    <w:rsid w:val="256C71F8"/>
    <w:rsid w:val="26020B63"/>
    <w:rsid w:val="26284BE7"/>
    <w:rsid w:val="262B2929"/>
    <w:rsid w:val="263712CE"/>
    <w:rsid w:val="27B640DA"/>
    <w:rsid w:val="27F76C32"/>
    <w:rsid w:val="28317228"/>
    <w:rsid w:val="28AA47B7"/>
    <w:rsid w:val="28E13773"/>
    <w:rsid w:val="29735A08"/>
    <w:rsid w:val="299149CB"/>
    <w:rsid w:val="299E7C55"/>
    <w:rsid w:val="29AF10A6"/>
    <w:rsid w:val="2A506E02"/>
    <w:rsid w:val="2BB26363"/>
    <w:rsid w:val="2C141337"/>
    <w:rsid w:val="2C462B5E"/>
    <w:rsid w:val="2D192E51"/>
    <w:rsid w:val="2D4B0A51"/>
    <w:rsid w:val="2D8C523B"/>
    <w:rsid w:val="2DA22A4B"/>
    <w:rsid w:val="2DF85F3C"/>
    <w:rsid w:val="2E0E7402"/>
    <w:rsid w:val="2E626372"/>
    <w:rsid w:val="2EE87609"/>
    <w:rsid w:val="2EFE4AD7"/>
    <w:rsid w:val="2F2F20AB"/>
    <w:rsid w:val="2F806FB1"/>
    <w:rsid w:val="2FB17ED4"/>
    <w:rsid w:val="2FD41911"/>
    <w:rsid w:val="2FF3270A"/>
    <w:rsid w:val="2FFD5337"/>
    <w:rsid w:val="309E0122"/>
    <w:rsid w:val="30AF0011"/>
    <w:rsid w:val="30FC0085"/>
    <w:rsid w:val="310B0FA1"/>
    <w:rsid w:val="3195178D"/>
    <w:rsid w:val="31AB7DEF"/>
    <w:rsid w:val="32041353"/>
    <w:rsid w:val="32CB5278"/>
    <w:rsid w:val="33183BBF"/>
    <w:rsid w:val="33245619"/>
    <w:rsid w:val="33705E1F"/>
    <w:rsid w:val="33F570C6"/>
    <w:rsid w:val="34076784"/>
    <w:rsid w:val="35200C4D"/>
    <w:rsid w:val="35413E98"/>
    <w:rsid w:val="35474FD0"/>
    <w:rsid w:val="35483A91"/>
    <w:rsid w:val="35964A44"/>
    <w:rsid w:val="35D00DF7"/>
    <w:rsid w:val="35DC67BF"/>
    <w:rsid w:val="36112462"/>
    <w:rsid w:val="365437D6"/>
    <w:rsid w:val="369260AD"/>
    <w:rsid w:val="36963DEF"/>
    <w:rsid w:val="36D132E3"/>
    <w:rsid w:val="36F130F5"/>
    <w:rsid w:val="37620175"/>
    <w:rsid w:val="377C2FE5"/>
    <w:rsid w:val="37DF3574"/>
    <w:rsid w:val="38194CD8"/>
    <w:rsid w:val="38840259"/>
    <w:rsid w:val="391C3471"/>
    <w:rsid w:val="39333B77"/>
    <w:rsid w:val="39561614"/>
    <w:rsid w:val="396B3311"/>
    <w:rsid w:val="39FD3634"/>
    <w:rsid w:val="3A762E09"/>
    <w:rsid w:val="3B09194D"/>
    <w:rsid w:val="3B403F3E"/>
    <w:rsid w:val="3B5A363D"/>
    <w:rsid w:val="3B602C1D"/>
    <w:rsid w:val="3B6E70E8"/>
    <w:rsid w:val="3B8F47DC"/>
    <w:rsid w:val="3B913201"/>
    <w:rsid w:val="3B9869B9"/>
    <w:rsid w:val="3BFF41E4"/>
    <w:rsid w:val="3C0236AF"/>
    <w:rsid w:val="3C04220D"/>
    <w:rsid w:val="3C1C25EB"/>
    <w:rsid w:val="3C320581"/>
    <w:rsid w:val="3C9A39F9"/>
    <w:rsid w:val="3C9C7740"/>
    <w:rsid w:val="3D17730C"/>
    <w:rsid w:val="3D3305FE"/>
    <w:rsid w:val="3D3D643A"/>
    <w:rsid w:val="3D69307D"/>
    <w:rsid w:val="3E4B1963"/>
    <w:rsid w:val="3E5720B6"/>
    <w:rsid w:val="3EC5225A"/>
    <w:rsid w:val="3EF0181C"/>
    <w:rsid w:val="3F0341EA"/>
    <w:rsid w:val="3F9318F4"/>
    <w:rsid w:val="40244CCE"/>
    <w:rsid w:val="40273D0A"/>
    <w:rsid w:val="409E2A72"/>
    <w:rsid w:val="40BB529D"/>
    <w:rsid w:val="40D3270F"/>
    <w:rsid w:val="41287D39"/>
    <w:rsid w:val="41593A41"/>
    <w:rsid w:val="419E7FFC"/>
    <w:rsid w:val="42216661"/>
    <w:rsid w:val="42AF37CC"/>
    <w:rsid w:val="42D51E9E"/>
    <w:rsid w:val="42E41161"/>
    <w:rsid w:val="42F205FF"/>
    <w:rsid w:val="4302730E"/>
    <w:rsid w:val="435C2B92"/>
    <w:rsid w:val="438D764A"/>
    <w:rsid w:val="43A40BDB"/>
    <w:rsid w:val="43AA0EDA"/>
    <w:rsid w:val="43D362A3"/>
    <w:rsid w:val="442113C2"/>
    <w:rsid w:val="44273A89"/>
    <w:rsid w:val="442860D1"/>
    <w:rsid w:val="4441584C"/>
    <w:rsid w:val="44C92B30"/>
    <w:rsid w:val="45AC6152"/>
    <w:rsid w:val="45C43E3C"/>
    <w:rsid w:val="45D65FB6"/>
    <w:rsid w:val="465F4961"/>
    <w:rsid w:val="467404FC"/>
    <w:rsid w:val="46D50730"/>
    <w:rsid w:val="46F64BE9"/>
    <w:rsid w:val="470C3CD4"/>
    <w:rsid w:val="470E500D"/>
    <w:rsid w:val="478F28C0"/>
    <w:rsid w:val="48030BB8"/>
    <w:rsid w:val="48111527"/>
    <w:rsid w:val="482B44D3"/>
    <w:rsid w:val="48A355AC"/>
    <w:rsid w:val="48B956E0"/>
    <w:rsid w:val="48C22822"/>
    <w:rsid w:val="48EE1869"/>
    <w:rsid w:val="49C8030C"/>
    <w:rsid w:val="49FD08B7"/>
    <w:rsid w:val="4A2F1906"/>
    <w:rsid w:val="4A7F28B2"/>
    <w:rsid w:val="4B634CDA"/>
    <w:rsid w:val="4BDD00E6"/>
    <w:rsid w:val="4BE15FDC"/>
    <w:rsid w:val="4BF44DCB"/>
    <w:rsid w:val="4C4A3E6C"/>
    <w:rsid w:val="4CB9218D"/>
    <w:rsid w:val="4CF17DE4"/>
    <w:rsid w:val="4D5B16A1"/>
    <w:rsid w:val="4DB12E65"/>
    <w:rsid w:val="4DBE7C0D"/>
    <w:rsid w:val="4DC82688"/>
    <w:rsid w:val="4DCD4142"/>
    <w:rsid w:val="4E002B26"/>
    <w:rsid w:val="4E0B07C7"/>
    <w:rsid w:val="4E2B0E69"/>
    <w:rsid w:val="4E99557F"/>
    <w:rsid w:val="4EAD187E"/>
    <w:rsid w:val="4F18319B"/>
    <w:rsid w:val="4FA30190"/>
    <w:rsid w:val="4FA44230"/>
    <w:rsid w:val="4FE439C5"/>
    <w:rsid w:val="4FE92D8A"/>
    <w:rsid w:val="500D6A78"/>
    <w:rsid w:val="501077E9"/>
    <w:rsid w:val="501A2F43"/>
    <w:rsid w:val="501B08D9"/>
    <w:rsid w:val="501F04DB"/>
    <w:rsid w:val="50707C50"/>
    <w:rsid w:val="50FA227E"/>
    <w:rsid w:val="51181B78"/>
    <w:rsid w:val="51251D4B"/>
    <w:rsid w:val="518C5952"/>
    <w:rsid w:val="5209123C"/>
    <w:rsid w:val="526112FD"/>
    <w:rsid w:val="527E054E"/>
    <w:rsid w:val="529027E4"/>
    <w:rsid w:val="533D0C3A"/>
    <w:rsid w:val="53937A43"/>
    <w:rsid w:val="53A5521A"/>
    <w:rsid w:val="53D753E4"/>
    <w:rsid w:val="53D77AC9"/>
    <w:rsid w:val="540E48BF"/>
    <w:rsid w:val="547C41CC"/>
    <w:rsid w:val="54FB77E7"/>
    <w:rsid w:val="555150CF"/>
    <w:rsid w:val="557E7C2F"/>
    <w:rsid w:val="55A35789"/>
    <w:rsid w:val="55B237BB"/>
    <w:rsid w:val="565C0D3F"/>
    <w:rsid w:val="567C6BA9"/>
    <w:rsid w:val="568155DB"/>
    <w:rsid w:val="568B5FBC"/>
    <w:rsid w:val="568E1999"/>
    <w:rsid w:val="56E542AB"/>
    <w:rsid w:val="56EA18C1"/>
    <w:rsid w:val="57380E46"/>
    <w:rsid w:val="57521B92"/>
    <w:rsid w:val="578D6218"/>
    <w:rsid w:val="57A7773D"/>
    <w:rsid w:val="57CA34A1"/>
    <w:rsid w:val="57D85BBE"/>
    <w:rsid w:val="57F50E16"/>
    <w:rsid w:val="585A4AAA"/>
    <w:rsid w:val="588E0972"/>
    <w:rsid w:val="58935500"/>
    <w:rsid w:val="58C6010C"/>
    <w:rsid w:val="58DB4AD6"/>
    <w:rsid w:val="58E5625B"/>
    <w:rsid w:val="59D33627"/>
    <w:rsid w:val="59E107FB"/>
    <w:rsid w:val="5A760DF4"/>
    <w:rsid w:val="5ADC3C17"/>
    <w:rsid w:val="5B0867BA"/>
    <w:rsid w:val="5B43195D"/>
    <w:rsid w:val="5B6065F6"/>
    <w:rsid w:val="5BBF1A73"/>
    <w:rsid w:val="5C2B7A10"/>
    <w:rsid w:val="5C2D7E6C"/>
    <w:rsid w:val="5C833106"/>
    <w:rsid w:val="5CBB5E41"/>
    <w:rsid w:val="5CC606DB"/>
    <w:rsid w:val="5CE91AD7"/>
    <w:rsid w:val="5D0F0F3D"/>
    <w:rsid w:val="5D2E002E"/>
    <w:rsid w:val="5E097E90"/>
    <w:rsid w:val="5E2B22AE"/>
    <w:rsid w:val="5E473A9D"/>
    <w:rsid w:val="5E5B30A5"/>
    <w:rsid w:val="5EC24ED2"/>
    <w:rsid w:val="5ED276FC"/>
    <w:rsid w:val="5F296588"/>
    <w:rsid w:val="5F4D35A1"/>
    <w:rsid w:val="5F750196"/>
    <w:rsid w:val="5F8B41E9"/>
    <w:rsid w:val="5FA91901"/>
    <w:rsid w:val="5FE6271B"/>
    <w:rsid w:val="603D7BC0"/>
    <w:rsid w:val="61882403"/>
    <w:rsid w:val="61F950AE"/>
    <w:rsid w:val="620A1069"/>
    <w:rsid w:val="620F7600"/>
    <w:rsid w:val="62620754"/>
    <w:rsid w:val="62856942"/>
    <w:rsid w:val="628A1712"/>
    <w:rsid w:val="62D35867"/>
    <w:rsid w:val="63047B5F"/>
    <w:rsid w:val="630C67C9"/>
    <w:rsid w:val="638E7376"/>
    <w:rsid w:val="63D25BB7"/>
    <w:rsid w:val="64B65725"/>
    <w:rsid w:val="6509385A"/>
    <w:rsid w:val="65271547"/>
    <w:rsid w:val="65A20F47"/>
    <w:rsid w:val="65F82CE1"/>
    <w:rsid w:val="6653059D"/>
    <w:rsid w:val="667B0788"/>
    <w:rsid w:val="66824740"/>
    <w:rsid w:val="66FA1553"/>
    <w:rsid w:val="671806B2"/>
    <w:rsid w:val="67497F32"/>
    <w:rsid w:val="67780823"/>
    <w:rsid w:val="67813B7B"/>
    <w:rsid w:val="67861668"/>
    <w:rsid w:val="67B7372F"/>
    <w:rsid w:val="67D06414"/>
    <w:rsid w:val="68474400"/>
    <w:rsid w:val="68D915C1"/>
    <w:rsid w:val="695D23C7"/>
    <w:rsid w:val="69D41F5D"/>
    <w:rsid w:val="6A027B90"/>
    <w:rsid w:val="6A5F3E30"/>
    <w:rsid w:val="6A6F69EA"/>
    <w:rsid w:val="6A9653BB"/>
    <w:rsid w:val="6A9B5AC8"/>
    <w:rsid w:val="6B035749"/>
    <w:rsid w:val="6B1E7934"/>
    <w:rsid w:val="6B3760DB"/>
    <w:rsid w:val="6B610096"/>
    <w:rsid w:val="6B7024C2"/>
    <w:rsid w:val="6B7212D9"/>
    <w:rsid w:val="6BC15E69"/>
    <w:rsid w:val="6BC6224D"/>
    <w:rsid w:val="6BC63806"/>
    <w:rsid w:val="6C1E14D0"/>
    <w:rsid w:val="6C350BC5"/>
    <w:rsid w:val="6C3F7B62"/>
    <w:rsid w:val="6C5F71FF"/>
    <w:rsid w:val="6C7F2654"/>
    <w:rsid w:val="6C88775B"/>
    <w:rsid w:val="6CB72063"/>
    <w:rsid w:val="6D082649"/>
    <w:rsid w:val="6D3F14FF"/>
    <w:rsid w:val="6DDD7632"/>
    <w:rsid w:val="6E005C59"/>
    <w:rsid w:val="6E5518BE"/>
    <w:rsid w:val="6F4A519B"/>
    <w:rsid w:val="6FA81100"/>
    <w:rsid w:val="6FA83C70"/>
    <w:rsid w:val="6FB11810"/>
    <w:rsid w:val="70171D02"/>
    <w:rsid w:val="70205DC0"/>
    <w:rsid w:val="70212D1C"/>
    <w:rsid w:val="70CE5958"/>
    <w:rsid w:val="712A3727"/>
    <w:rsid w:val="7138098B"/>
    <w:rsid w:val="7189187F"/>
    <w:rsid w:val="71B73BF4"/>
    <w:rsid w:val="72326B99"/>
    <w:rsid w:val="7242215A"/>
    <w:rsid w:val="72BD3ED6"/>
    <w:rsid w:val="72CC1EE2"/>
    <w:rsid w:val="72F14C70"/>
    <w:rsid w:val="730C5B99"/>
    <w:rsid w:val="738300D0"/>
    <w:rsid w:val="73AD5CF9"/>
    <w:rsid w:val="73FE6554"/>
    <w:rsid w:val="7487037D"/>
    <w:rsid w:val="74B3733F"/>
    <w:rsid w:val="74E0706F"/>
    <w:rsid w:val="74E975A9"/>
    <w:rsid w:val="75491A51"/>
    <w:rsid w:val="75611F35"/>
    <w:rsid w:val="758974D5"/>
    <w:rsid w:val="75A7559A"/>
    <w:rsid w:val="75AF0B5D"/>
    <w:rsid w:val="75C10794"/>
    <w:rsid w:val="75E93CD3"/>
    <w:rsid w:val="769E5DCD"/>
    <w:rsid w:val="76E0477D"/>
    <w:rsid w:val="76FA1255"/>
    <w:rsid w:val="76FF07FA"/>
    <w:rsid w:val="771C665B"/>
    <w:rsid w:val="775C1F10"/>
    <w:rsid w:val="77703C5A"/>
    <w:rsid w:val="77862AE9"/>
    <w:rsid w:val="778F09D6"/>
    <w:rsid w:val="77CE3B66"/>
    <w:rsid w:val="77E51181"/>
    <w:rsid w:val="782F7E72"/>
    <w:rsid w:val="78354B84"/>
    <w:rsid w:val="78753EEF"/>
    <w:rsid w:val="78FC654A"/>
    <w:rsid w:val="7916170F"/>
    <w:rsid w:val="791E0B67"/>
    <w:rsid w:val="79C139C5"/>
    <w:rsid w:val="7A5E1AFB"/>
    <w:rsid w:val="7A7A357F"/>
    <w:rsid w:val="7A9D5FCD"/>
    <w:rsid w:val="7B072192"/>
    <w:rsid w:val="7BDC361F"/>
    <w:rsid w:val="7BFF10BB"/>
    <w:rsid w:val="7C2E0A92"/>
    <w:rsid w:val="7D2012E9"/>
    <w:rsid w:val="7D995B74"/>
    <w:rsid w:val="7DB95042"/>
    <w:rsid w:val="7E600FCF"/>
    <w:rsid w:val="7E644602"/>
    <w:rsid w:val="7F5B0934"/>
    <w:rsid w:val="7F622C7C"/>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rPr>
      <w:rFonts w:ascii="Times New Roman" w:hAnsi="Times New Roman" w:eastAsia="宋体" w:cs="Times New Roman"/>
      <w:kern w:val="2"/>
      <w:szCs w:val="24"/>
    </w:rPr>
  </w:style>
  <w:style w:type="paragraph" w:styleId="3">
    <w:name w:val="Balloon Text"/>
    <w:basedOn w:val="1"/>
    <w:link w:val="8"/>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autoRedefine/>
    <w:qFormat/>
    <w:uiPriority w:val="0"/>
    <w:rPr>
      <w:rFonts w:asciiTheme="minorHAnsi" w:hAnsiTheme="minorHAnsi" w:eastAsiaTheme="minorEastAsia" w:cstheme="minorBidi"/>
      <w:sz w:val="18"/>
      <w:szCs w:val="18"/>
    </w:rPr>
  </w:style>
  <w:style w:type="character" w:customStyle="1" w:styleId="9">
    <w:name w:val="批注文字 Char"/>
    <w:link w:val="2"/>
    <w:autoRedefine/>
    <w:qFormat/>
    <w:uiPriority w:val="0"/>
    <w:rPr>
      <w:kern w:val="2"/>
      <w:sz w:val="21"/>
      <w:szCs w:val="24"/>
    </w:rPr>
  </w:style>
  <w:style w:type="character" w:customStyle="1" w:styleId="10">
    <w:name w:val="批注文字 Char1"/>
    <w:basedOn w:val="7"/>
    <w:autoRedefine/>
    <w:qFormat/>
    <w:uiPriority w:val="0"/>
    <w:rPr>
      <w:rFonts w:asciiTheme="minorHAnsi" w:hAnsiTheme="minorHAnsi" w:eastAsiaTheme="minorEastAsia" w:cstheme="minorBidi"/>
      <w:sz w:val="21"/>
      <w:szCs w:val="22"/>
    </w:rPr>
  </w:style>
  <w:style w:type="character" w:customStyle="1" w:styleId="11">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2">
    <w:name w:val="样式 首行缩进:  2 字符"/>
    <w:basedOn w:val="1"/>
    <w:autoRedefine/>
    <w:qFormat/>
    <w:uiPriority w:val="0"/>
    <w:pPr>
      <w:spacing w:after="0" w:line="400" w:lineRule="exact"/>
      <w:ind w:firstLine="200" w:firstLineChars="200"/>
      <w:jc w:val="both"/>
    </w:pPr>
    <w:rPr>
      <w:rFonts w:ascii="宋体" w:hAnsi="Calibri" w:eastAsia="宋体" w:cs="宋体"/>
      <w:sz w:val="24"/>
      <w:szCs w:val="2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581995d0-8754-4611-993a-5dd14596fd23</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4175FFC9</paraID>
      <start>96</start>
      <end>99</end>
      <status>unmodified</status>
      <modifiedWord/>
      <trackRevisions>false</trackRevisions>
    </reviewItem>
    <reviewItem>
      <errorID>10f150a3-5496-4834-b0a9-de26ec321d00</errorID>
      <errorWord>第一条、</errorWord>
      <group>L1_Punc</group>
      <groupName>标点问题</groupName>
      <ability>L2_Punc</ability>
      <abilityName>标点符号检查</abilityName>
      <candidateList>
        <item>第一条，</item>
      </candidateList>
      <explain>连接词前后不宜使用顿号，建议使用逗号。</explain>
      <paraID>3AD8EB1F</paraID>
      <start>0</start>
      <end>4</end>
      <status>unmodified</status>
      <modifiedWord/>
      <trackRevisions>false</trackRevisions>
    </reviewItem>
    <reviewItem>
      <errorID>38d79382-e403-45f8-b0bd-0bf1d325856d</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2DED6EB8</paraID>
      <start>9</start>
      <end>12</end>
      <status>unmodified</status>
      <modifiedWord/>
      <trackRevisions>false</trackRevisions>
    </reviewItem>
    <reviewItem>
      <errorID>7b196ce3-028c-4c1a-bbc3-6aa0fac8d170</errorID>
      <errorWord>第二条、</errorWord>
      <group>L1_Punc</group>
      <groupName>标点问题</groupName>
      <ability>L2_Punc</ability>
      <abilityName>标点符号检查</abilityName>
      <candidateList>
        <item>第二条，</item>
      </candidateList>
      <explain>连接词前后不宜使用顿号，建议使用逗号。</explain>
      <paraID>2D655DC8</paraID>
      <start>0</start>
      <end>4</end>
      <status>unmodified</status>
      <modifiedWord/>
      <trackRevisions>false</trackRevisions>
    </reviewItem>
    <reviewItem>
      <errorID>dd4c5f0c-c38c-4bb0-a1ca-f0be78cd7dd1</errorID>
      <errorWord>第三条、</errorWord>
      <group>L1_Punc</group>
      <groupName>标点问题</groupName>
      <ability>L2_Punc</ability>
      <abilityName>标点符号检查</abilityName>
      <candidateList>
        <item>第三条，</item>
      </candidateList>
      <explain>连接词前后不宜使用顿号，建议使用逗号。</explain>
      <paraID>27A70699</paraID>
      <start>0</start>
      <end>4</end>
      <status>unmodified</status>
      <modifiedWord/>
      <trackRevisions>false</trackRevisions>
    </reviewItem>
    <reviewItem>
      <errorID>e73ac8b5-b9ff-4476-a3a9-f80265c5f054</errorID>
      <errorWord>第四条、</errorWord>
      <group>L1_Punc</group>
      <groupName>标点问题</groupName>
      <ability>L2_Punc</ability>
      <abilityName>标点符号检查</abilityName>
      <candidateList>
        <item>第四条，</item>
      </candidateList>
      <explain>连接词前后不宜使用顿号，建议使用逗号。</explain>
      <paraID>45F1FB7E</paraID>
      <start>0</start>
      <end>4</end>
      <status>unmodified</status>
      <modifiedWord/>
      <trackRevisions>false</trackRevisions>
    </reviewItem>
    <reviewItem>
      <errorID>f05b5c0a-5d28-4efa-8bbb-aa1af99167f0</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5EAD4490</paraID>
      <start>13</start>
      <end>16</end>
      <status>unmodified</status>
      <modifiedWord/>
      <trackRevisions>false</trackRevisions>
    </reviewItem>
    <reviewItem>
      <errorID>b6be3194-6465-4ee6-9cc2-37d641e91534</errorID>
      <errorWord>附作物</errorWord>
      <group>L1_Word</group>
      <groupName>字词问题</groupName>
      <ability>L2_Typo</ability>
      <abilityName>字词错误</abilityName>
      <candidateList>
        <item>附着物</item>
      </candidateList>
      <explain/>
      <paraID>7AD27F66</paraID>
      <start>59</start>
      <end>62</end>
      <status>ignored</status>
      <modifiedWord/>
      <trackRevisions>false</trackRevisions>
    </reviewItem>
    <reviewItem>
      <errorID>8f351c22-afa6-4184-8dac-2f0520945b45</errorID>
      <errorWord>第五条、</errorWord>
      <group>L1_Punc</group>
      <groupName>标点问题</groupName>
      <ability>L2_Punc</ability>
      <abilityName>标点符号检查</abilityName>
      <candidateList>
        <item>第五条，</item>
      </candidateList>
      <explain>连接词前后不宜使用顿号，建议使用逗号。</explain>
      <paraID>1713F0C3</paraID>
      <start>0</start>
      <end>4</end>
      <status>unmodified</status>
      <modifiedWord/>
      <trackRevisions>false</trackRevisions>
    </reviewItem>
    <reviewItem>
      <errorID>4df38324-fdb0-48a3-990a-31abe09fa6a0</errorID>
      <errorWord>项目上</errorWord>
      <group>L1_Word</group>
      <groupName>字词问题</groupName>
      <ability>L2_Typo</ability>
      <abilityName>字词错误</abilityName>
      <candidateList>
        <item>项目</item>
      </candidateList>
      <explain>〈名〉事物分成的门类：服务～｜体育～｜建设～。</explain>
      <paraID>583D7019</paraID>
      <start>5</start>
      <end>8</end>
      <status>unmodified</status>
      <modifiedWord/>
      <trackRevisions>false</trackRevisions>
    </reviewItem>
    <reviewItem>
      <errorID>fe1081cd-ca20-4a23-bc87-025dd3745cd4</errorID>
      <errorWord>附作物</errorWord>
      <group>L1_Word</group>
      <groupName>字词问题</groupName>
      <ability>L2_Typo</ability>
      <abilityName>字词错误</abilityName>
      <candidateList>
        <item>附着物</item>
      </candidateList>
      <explain/>
      <paraID>765D8EA5</paraID>
      <start>80</start>
      <end>83</end>
      <status>ignored</status>
      <modifiedWord/>
      <trackRevisions>false</trackRevisions>
    </reviewItem>
    <reviewItem>
      <errorID>2980fa87-3926-481e-a227-fe5a6472e158</errorID>
      <errorWord>第六条、</errorWord>
      <group>L1_Punc</group>
      <groupName>标点问题</groupName>
      <ability>L2_Punc</ability>
      <abilityName>标点符号检查</abilityName>
      <candidateList>
        <item>第六条，</item>
      </candidateList>
      <explain>连接词前后不宜使用顿号，建议使用逗号。</explain>
      <paraID>592B32E4</paraID>
      <start>0</start>
      <end>4</end>
      <status>unmodified</status>
      <modifiedWord/>
      <trackRevisions>false</trackRevisions>
    </reviewItem>
    <reviewItem>
      <errorID>96d7d764-af06-4ac0-9f13-39db9af4389a</errorID>
      <errorWord>发生有</errorWord>
      <group>L1_Word</group>
      <groupName>字词问题</groupName>
      <ability>L2_Typo</ability>
      <abilityName>字词错误</abilityName>
      <candidateList>
        <item>发生</item>
      </candidateList>
      <explain>〈动〉❶原来没有的事出现了；产生：～变化｜～事故｜～关系。❷卵子受精后逐渐生长。</explain>
      <paraID>588A0EDE</paraID>
      <start>3</start>
      <end>6</end>
      <status>unmodified</status>
      <modifiedWord/>
      <trackRevisions>false</trackRevisions>
    </reviewItem>
    <reviewItem>
      <errorID>f9624cc1-59e2-466f-974c-5770593f493b</errorID>
      <errorWord>第八条、</errorWord>
      <group>L1_Punc</group>
      <groupName>标点问题</groupName>
      <ability>L2_Punc</ability>
      <abilityName>标点符号检查</abilityName>
      <candidateList>
        <item>第八条，</item>
      </candidateList>
      <explain>连接词前后不宜使用顿号，建议使用逗号。</explain>
      <paraID>5C786225</paraID>
      <start>0</start>
      <end>4</end>
      <status>unmodified</status>
      <modifiedWord/>
      <trackRevisions>false</trackRevisions>
    </reviewItem>
    <reviewItem>
      <errorID>c9d515d3-5972-4809-af6f-6f15eb0e26eb</errorID>
      <errorWord>(</errorWord>
      <group>L1_Format</group>
      <groupName>格式问题</groupName>
      <ability>L2_HalfPunc</ability>
      <abilityName>全半角检查</abilityName>
      <candidateList>
        <item>（</item>
      </candidateList>
      <explain>文本全半角错误。</explain>
      <paraID>2141534F</paraID>
      <start>0</start>
      <end>1</end>
      <status>unmodified</status>
      <modifiedWord/>
      <trackRevisions>false</trackRevisions>
    </reviewItem>
    <reviewItem>
      <errorID>fbf9155b-2960-4013-877c-1ed7a05493dd</errorID>
      <errorWord>)</errorWord>
      <group>L1_Format</group>
      <groupName>格式问题</groupName>
      <ability>L2_HalfPunc</ability>
      <abilityName>全半角检查</abilityName>
      <candidateList>
        <item>）</item>
      </candidateList>
      <explain>文本全半角错误。</explain>
      <paraID>2141534F</paraID>
      <start>6</start>
      <end>7</end>
      <status>unmodified</status>
      <modifiedWord/>
      <trackRevisions>false</trackRevisions>
    </reviewItem>
    <reviewItem>
      <errorID>e5f846ef-d87e-41ba-97bb-62173a340e7f</errorID>
      <errorWord>:</errorWord>
      <group>L1_Format</group>
      <groupName>格式问题</groupName>
      <ability>L2_HalfPunc</ability>
      <abilityName>全半角检查</abilityName>
      <candidateList>
        <item>：</item>
      </candidateList>
      <explain>文本全半角错误。</explain>
      <paraID>4D1C20E0</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d93fb-e574-472b-b93f-7b8beb3d70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3485</Words>
  <Characters>3546</Characters>
  <Lines>41</Lines>
  <Paragraphs>11</Paragraphs>
  <TotalTime>3</TotalTime>
  <ScaleCrop>false</ScaleCrop>
  <LinksUpToDate>false</LinksUpToDate>
  <CharactersWithSpaces>3869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陈少龙</cp:lastModifiedBy>
  <cp:lastPrinted>2025-06-26T03:19:00Z</cp:lastPrinted>
  <dcterms:modified xsi:type="dcterms:W3CDTF">2026-02-06T08:47:05Z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ECA85E54F9DA4321857A2F8DE8107DDB_13</vt:lpwstr>
  </property>
  <property fmtid="{D5CDD505-2E9C-101B-9397-08002B2CF9AE}" pid="4" name="KSOTemplateDocerSaveRecord">
    <vt:lpwstr>eyJoZGlkIjoiODY0YWQwOWUwMzUzNTdkZThkYmRlYjk5NTkxMDdiZGEiLCJ1c2VySWQiOiIxNDc3NjA1MjIyIn0=</vt:lpwstr>
  </property>
</Properties>
</file>