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rPr>
          <w:rFonts w:ascii="黑体" w:hAnsi="黑体"/>
          <w:color w:val="000000"/>
        </w:rPr>
      </w:pPr>
      <w:bookmarkStart w:id="0" w:name="_Toc21422"/>
      <w:bookmarkStart w:id="1" w:name="_Toc15737"/>
      <w:bookmarkStart w:id="2" w:name="_Toc21762"/>
      <w:bookmarkStart w:id="3" w:name="_Toc24454"/>
      <w:bookmarkStart w:id="4" w:name="_Toc20910"/>
      <w:bookmarkStart w:id="5" w:name="_Toc11918"/>
      <w:bookmarkStart w:id="6" w:name="_Toc32320"/>
      <w:bookmarkStart w:id="7" w:name="_Toc12789"/>
      <w:bookmarkStart w:id="8" w:name="_Toc29002"/>
      <w:bookmarkStart w:id="9" w:name="_Toc13462"/>
      <w:bookmarkStart w:id="10" w:name="_Toc7615"/>
      <w:bookmarkStart w:id="11" w:name="_Toc24727"/>
      <w:bookmarkStart w:id="12" w:name="_Toc20033"/>
      <w:bookmarkStart w:id="13" w:name="_Toc8396"/>
      <w:bookmarkStart w:id="14" w:name="_Toc24068"/>
      <w:bookmarkStart w:id="15" w:name="_Toc2571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昌江县乌烈镇峨港库区场地面积22.64亩国有（土地性质）出租</w:t>
      </w:r>
      <w:r>
        <w:rPr>
          <w:rFonts w:hint="eastAsia" w:ascii="新宋体" w:hAnsi="新宋体" w:eastAsia="新宋体"/>
          <w:b/>
          <w:bCs/>
          <w:sz w:val="28"/>
          <w:szCs w:val="28"/>
          <w:lang w:val="en-US" w:eastAsia="zh-CN"/>
        </w:rPr>
        <w:t>项</w:t>
      </w:r>
      <w:r>
        <w:rPr>
          <w:rFonts w:hint="eastAsia" w:ascii="新宋体" w:hAnsi="新宋体" w:eastAsia="新宋体"/>
          <w:b/>
          <w:bCs/>
          <w:sz w:val="28"/>
          <w:szCs w:val="28"/>
        </w:rPr>
        <w:t>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30000元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1"/>
        <w:gridCol w:w="2170"/>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1" w:type="dxa"/>
          </w:tcPr>
          <w:p w14:paraId="69DED493">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昌江县乌烈镇峨港库区场地面积22.64亩国有（土地性质）出租</w:t>
            </w:r>
          </w:p>
        </w:tc>
        <w:tc>
          <w:tcPr>
            <w:tcW w:w="2170" w:type="dxa"/>
            <w:vAlign w:val="top"/>
          </w:tcPr>
          <w:p w14:paraId="287B66D1">
            <w:pPr>
              <w:numPr>
                <w:ilvl w:val="0"/>
                <w:numId w:val="0"/>
              </w:numPr>
              <w:spacing w:line="240" w:lineRule="auto"/>
              <w:ind w:leftChars="0"/>
              <w:jc w:val="center"/>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3年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150000</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03-27日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昌江县乌烈镇峨港库区场地面积22.64亩国有（土地性质）出租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昌江县乌烈镇峨港库区场地面积22.64亩国有（土地性质）出租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昌江县乌烈镇峨港库区场地面积22.64亩国有（土地性质）出租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03</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昌江县乌烈镇峨港库区场地面积22.64亩国有（土地性质）出租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30986"/>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3094"/>
      <w:bookmarkStart w:id="28" w:name="_Toc11237"/>
      <w:bookmarkStart w:id="29" w:name="_Toc4580"/>
      <w:bookmarkStart w:id="30" w:name="_Toc29841"/>
      <w:bookmarkStart w:id="31" w:name="_Toc32101"/>
      <w:bookmarkStart w:id="32" w:name="_Toc14469"/>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昌江县乌烈镇峨港库区场地面积22.64亩国有（土地性质）出租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w:t>
      </w:r>
      <w:r>
        <w:rPr>
          <w:rFonts w:hint="eastAsia" w:asciiTheme="minorEastAsia" w:hAnsiTheme="minorEastAsia" w:cstheme="minorEastAsia"/>
          <w:color w:val="C00000"/>
          <w:sz w:val="32"/>
          <w:szCs w:val="32"/>
          <w:u w:val="single"/>
          <w:lang w:val="en-US" w:eastAsia="zh-CN"/>
        </w:rPr>
        <w:t>江县乌烈镇峨港库区场地面积22.64亩国有（土地性质）出租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u w:val="none"/>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u w:val="none"/>
          <w:lang w:val="en-US" w:eastAsia="zh-CN"/>
        </w:rPr>
        <w:t>昌江县乌烈镇峨港库区场地面积22.64亩国有（土地性质）出租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3"/>
        <w:gridCol w:w="2618"/>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Theme="minorEastAsia" w:hAnsiTheme="minorEastAsia" w:cstheme="minorEastAsia"/>
                <w:color w:val="C00000"/>
                <w:sz w:val="26"/>
                <w:szCs w:val="26"/>
                <w:u w:val="none"/>
                <w:lang w:eastAsia="zh-CN"/>
              </w:rPr>
              <w:t>昌</w:t>
            </w:r>
            <w:r>
              <w:rPr>
                <w:rFonts w:hint="eastAsia" w:asciiTheme="minorEastAsia" w:hAnsiTheme="minorEastAsia" w:cstheme="minorEastAsia"/>
                <w:color w:val="C00000"/>
                <w:sz w:val="26"/>
                <w:szCs w:val="26"/>
                <w:u w:val="none"/>
                <w:lang w:val="en-US" w:eastAsia="zh-CN"/>
              </w:rPr>
              <w:t>江县乌烈镇峨港库区场地面积22.64亩国有（土地性质）出租</w:t>
            </w:r>
          </w:p>
        </w:tc>
        <w:tc>
          <w:tcPr>
            <w:tcW w:w="2618"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150000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25000元</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default" w:ascii="Segoe UI" w:hAnsi="Segoe UI" w:eastAsia="Segoe UI" w:cs="Segoe UI"/>
          <w:i w:val="0"/>
          <w:iCs w:val="0"/>
          <w:caps w:val="0"/>
          <w:color w:val="000000"/>
          <w:spacing w:val="0"/>
          <w:sz w:val="28"/>
          <w:szCs w:val="28"/>
        </w:rPr>
        <w:t>第一次支付时间</w:t>
      </w:r>
      <w:r>
        <w:rPr>
          <w:rFonts w:hint="eastAsia" w:ascii="Segoe UI" w:hAnsi="Segoe UI" w:eastAsia="宋体" w:cs="Segoe UI"/>
          <w:i w:val="0"/>
          <w:iCs w:val="0"/>
          <w:caps w:val="0"/>
          <w:color w:val="000000"/>
          <w:spacing w:val="0"/>
          <w:sz w:val="28"/>
          <w:szCs w:val="28"/>
          <w:lang w:val="en-US" w:eastAsia="zh-CN"/>
        </w:rPr>
        <w:t>为签订合同</w:t>
      </w:r>
      <w:r>
        <w:rPr>
          <w:rFonts w:hint="default" w:ascii="Segoe UI" w:hAnsi="Segoe UI" w:eastAsia="Segoe UI" w:cs="Segoe UI"/>
          <w:i w:val="0"/>
          <w:iCs w:val="0"/>
          <w:caps w:val="0"/>
          <w:color w:val="000000"/>
          <w:spacing w:val="0"/>
          <w:sz w:val="28"/>
          <w:szCs w:val="28"/>
        </w:rPr>
        <w:t>后5个工作日内缴纳</w:t>
      </w:r>
      <w:r>
        <w:rPr>
          <w:rFonts w:hint="eastAsia" w:ascii="Segoe UI" w:hAnsi="Segoe UI" w:eastAsia="宋体" w:cs="Segoe UI"/>
          <w:i w:val="0"/>
          <w:iCs w:val="0"/>
          <w:caps w:val="0"/>
          <w:color w:val="000000"/>
          <w:spacing w:val="0"/>
          <w:sz w:val="28"/>
          <w:szCs w:val="28"/>
          <w:lang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bookmarkStart w:id="35" w:name="_GoBack"/>
      <w:bookmarkEnd w:id="35"/>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-134620</wp:posOffset>
            </wp:positionH>
            <wp:positionV relativeFrom="paragraph">
              <wp:posOffset>168910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8650DF"/>
    <w:rsid w:val="021C29C7"/>
    <w:rsid w:val="03D80B70"/>
    <w:rsid w:val="0490144A"/>
    <w:rsid w:val="070E6657"/>
    <w:rsid w:val="09077801"/>
    <w:rsid w:val="0A8721A0"/>
    <w:rsid w:val="0B7B2128"/>
    <w:rsid w:val="0B985CD3"/>
    <w:rsid w:val="0BB60147"/>
    <w:rsid w:val="0C0125B4"/>
    <w:rsid w:val="0C321039"/>
    <w:rsid w:val="0C8E7397"/>
    <w:rsid w:val="0CB32F13"/>
    <w:rsid w:val="0CD67C16"/>
    <w:rsid w:val="0DDA783D"/>
    <w:rsid w:val="0E7E2314"/>
    <w:rsid w:val="0E9816ED"/>
    <w:rsid w:val="10396E71"/>
    <w:rsid w:val="11AA4406"/>
    <w:rsid w:val="11DE52CB"/>
    <w:rsid w:val="13074039"/>
    <w:rsid w:val="132D209C"/>
    <w:rsid w:val="1487397E"/>
    <w:rsid w:val="148D1503"/>
    <w:rsid w:val="150A3847"/>
    <w:rsid w:val="16C136E5"/>
    <w:rsid w:val="16D93709"/>
    <w:rsid w:val="17410A7F"/>
    <w:rsid w:val="17566989"/>
    <w:rsid w:val="18E10F33"/>
    <w:rsid w:val="18F2402A"/>
    <w:rsid w:val="1991663E"/>
    <w:rsid w:val="1A0C35CC"/>
    <w:rsid w:val="1A525566"/>
    <w:rsid w:val="1A626F8D"/>
    <w:rsid w:val="1CE74D57"/>
    <w:rsid w:val="1D0A3B6C"/>
    <w:rsid w:val="1E22432A"/>
    <w:rsid w:val="1FEA5A5B"/>
    <w:rsid w:val="205C18F7"/>
    <w:rsid w:val="20BE4E97"/>
    <w:rsid w:val="20FF651B"/>
    <w:rsid w:val="2163678E"/>
    <w:rsid w:val="221A4D5F"/>
    <w:rsid w:val="237C10C0"/>
    <w:rsid w:val="23C4301C"/>
    <w:rsid w:val="246758CC"/>
    <w:rsid w:val="25046D47"/>
    <w:rsid w:val="2741574C"/>
    <w:rsid w:val="276E45FB"/>
    <w:rsid w:val="27AC72CB"/>
    <w:rsid w:val="28992024"/>
    <w:rsid w:val="28BE3B5A"/>
    <w:rsid w:val="29A96C5C"/>
    <w:rsid w:val="2C765212"/>
    <w:rsid w:val="2D5C59D6"/>
    <w:rsid w:val="2E24482E"/>
    <w:rsid w:val="305F608D"/>
    <w:rsid w:val="30AA01BC"/>
    <w:rsid w:val="30B56AE1"/>
    <w:rsid w:val="30CE55FA"/>
    <w:rsid w:val="31342FDA"/>
    <w:rsid w:val="327E6635"/>
    <w:rsid w:val="32E904B6"/>
    <w:rsid w:val="3321133C"/>
    <w:rsid w:val="347A51A8"/>
    <w:rsid w:val="34F0372B"/>
    <w:rsid w:val="3516702D"/>
    <w:rsid w:val="356B5D48"/>
    <w:rsid w:val="36257C7B"/>
    <w:rsid w:val="36A75FFC"/>
    <w:rsid w:val="37E601A9"/>
    <w:rsid w:val="3A7A2C02"/>
    <w:rsid w:val="3CF8135F"/>
    <w:rsid w:val="3D124BF3"/>
    <w:rsid w:val="3D922FE7"/>
    <w:rsid w:val="3D987F05"/>
    <w:rsid w:val="3DA05553"/>
    <w:rsid w:val="3DF00187"/>
    <w:rsid w:val="3EE84C2D"/>
    <w:rsid w:val="3F220916"/>
    <w:rsid w:val="40176161"/>
    <w:rsid w:val="412E457D"/>
    <w:rsid w:val="42EC1909"/>
    <w:rsid w:val="43315BEC"/>
    <w:rsid w:val="43AD1C7C"/>
    <w:rsid w:val="4486772E"/>
    <w:rsid w:val="44912C24"/>
    <w:rsid w:val="477C493B"/>
    <w:rsid w:val="47C03328"/>
    <w:rsid w:val="48350522"/>
    <w:rsid w:val="484A5750"/>
    <w:rsid w:val="48F422BB"/>
    <w:rsid w:val="4A7A6DBA"/>
    <w:rsid w:val="4C122427"/>
    <w:rsid w:val="4CCF04AD"/>
    <w:rsid w:val="4CD73773"/>
    <w:rsid w:val="4D440E1C"/>
    <w:rsid w:val="4DC33073"/>
    <w:rsid w:val="4E3F7559"/>
    <w:rsid w:val="4ECE0172"/>
    <w:rsid w:val="4FDE7FB7"/>
    <w:rsid w:val="50804CA1"/>
    <w:rsid w:val="513F33B9"/>
    <w:rsid w:val="51516E47"/>
    <w:rsid w:val="59AC7302"/>
    <w:rsid w:val="5BD329C8"/>
    <w:rsid w:val="5CF93C67"/>
    <w:rsid w:val="611D6D37"/>
    <w:rsid w:val="62920BC0"/>
    <w:rsid w:val="637A7D59"/>
    <w:rsid w:val="639B14F1"/>
    <w:rsid w:val="63C33BC6"/>
    <w:rsid w:val="64515E2E"/>
    <w:rsid w:val="648074EE"/>
    <w:rsid w:val="64D61FAB"/>
    <w:rsid w:val="66FA4C56"/>
    <w:rsid w:val="675776D9"/>
    <w:rsid w:val="68790CF7"/>
    <w:rsid w:val="69A739D7"/>
    <w:rsid w:val="6C4608D9"/>
    <w:rsid w:val="6C56086E"/>
    <w:rsid w:val="6D107750"/>
    <w:rsid w:val="6D30394E"/>
    <w:rsid w:val="6DBC2B14"/>
    <w:rsid w:val="6E9759F6"/>
    <w:rsid w:val="71477FBE"/>
    <w:rsid w:val="72E256EB"/>
    <w:rsid w:val="73AC38AA"/>
    <w:rsid w:val="73C6500C"/>
    <w:rsid w:val="74083869"/>
    <w:rsid w:val="758905C0"/>
    <w:rsid w:val="78146346"/>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6762</Words>
  <Characters>7170</Characters>
  <Lines>59</Lines>
  <Paragraphs>16</Paragraphs>
  <TotalTime>0</TotalTime>
  <ScaleCrop>false</ScaleCrop>
  <LinksUpToDate>false</LinksUpToDate>
  <CharactersWithSpaces>7652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2026-03-13T01:22:15Z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