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3B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b/>
          <w:bCs/>
          <w:spacing w:val="10"/>
          <w:sz w:val="36"/>
          <w:szCs w:val="36"/>
          <w:u w:val="single"/>
          <w:lang w:eastAsia="zh-CN"/>
        </w:rPr>
        <w:t>房屋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  <w:lang w:val="en"/>
        </w:rPr>
        <w:t>租赁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  <w:t>合同</w:t>
      </w:r>
    </w:p>
    <w:p w14:paraId="6E444B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8DB8460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出租人（甲方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          </w:t>
      </w:r>
    </w:p>
    <w:p w14:paraId="1DA592F3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统一社会信用代码：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  <w:lang w:val="en-US" w:eastAsia="zh-CN"/>
        </w:rPr>
        <w:t xml:space="preserve">                      </w:t>
      </w:r>
    </w:p>
    <w:p w14:paraId="646624E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              </w:t>
      </w:r>
    </w:p>
    <w:p w14:paraId="470107B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合同联系人：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              </w:t>
      </w:r>
    </w:p>
    <w:p w14:paraId="2162A5F5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                </w:t>
      </w:r>
    </w:p>
    <w:p w14:paraId="4BBB2B7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住所地/通信地址：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 w:color="auto"/>
          <w:lang w:val="en-US" w:eastAsia="zh-CN"/>
        </w:rPr>
        <w:t xml:space="preserve">                       </w:t>
      </w:r>
    </w:p>
    <w:p w14:paraId="677E97EC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邮政编码：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eastAsia="zh-CN"/>
        </w:rPr>
        <w:t>5727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val="en-US" w:eastAsia="zh-CN"/>
        </w:rPr>
        <w:t xml:space="preserve">00          </w:t>
      </w:r>
    </w:p>
    <w:p w14:paraId="4F9892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5222D4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承租人（乙方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</w:p>
    <w:p w14:paraId="35D58F7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证件类型：</w:t>
      </w:r>
      <w:r>
        <w:rPr>
          <w:rFonts w:hint="default" w:asciiTheme="minorEastAsia" w:hAnsiTheme="minorEastAsia" w:eastAsiaTheme="minorEastAsia" w:cstheme="minorEastAsia"/>
          <w:spacing w:val="-1"/>
          <w:sz w:val="28"/>
          <w:szCs w:val="28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证件号码：</w:t>
      </w:r>
    </w:p>
    <w:p w14:paraId="4BD1D54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通信地址：</w:t>
      </w:r>
    </w:p>
    <w:p w14:paraId="72564C94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邮政编码：</w:t>
      </w:r>
    </w:p>
    <w:p w14:paraId="34AF6F2C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联系电话：</w:t>
      </w:r>
      <w:r>
        <w:rPr>
          <w:rFonts w:hint="default" w:asciiTheme="minorEastAsia" w:hAnsiTheme="minorEastAsia" w:eastAsiaTheme="minorEastAsia" w:cstheme="minorEastAsia"/>
          <w:spacing w:val="-4"/>
          <w:sz w:val="28"/>
          <w:szCs w:val="28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电子邮箱：</w:t>
      </w:r>
    </w:p>
    <w:p w14:paraId="3BEF358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紧急联系人：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</w:p>
    <w:p w14:paraId="16EF41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</w:p>
    <w:p w14:paraId="25423B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依据《中华人民共和国民法典》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有关法律、法规、规章及政策规定，经甲、乙双方协商一致，订立本合同。</w:t>
      </w:r>
    </w:p>
    <w:p w14:paraId="43956F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  <w:t>信息</w:t>
      </w:r>
    </w:p>
    <w:p w14:paraId="3A7166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甲方将位于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单元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（房号），建筑面积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平方米的住房（以下称“租赁房屋”），出租给乙方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居住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使用。</w:t>
      </w:r>
    </w:p>
    <w:p w14:paraId="7E4F39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租赁房屋附属设施状况以入住时现场双方确认为准。</w:t>
      </w:r>
    </w:p>
    <w:p w14:paraId="0521C7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出租房屋用途</w:t>
      </w:r>
    </w:p>
    <w:p w14:paraId="153171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该租赁住房出租给乙方居住使用，乙方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改变用途。</w:t>
      </w:r>
    </w:p>
    <w:p w14:paraId="79221C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租赁期限</w:t>
      </w:r>
    </w:p>
    <w:p w14:paraId="774711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首次承租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续租</w:t>
      </w:r>
    </w:p>
    <w:p w14:paraId="50570A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本租赁合同期限为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日。</w:t>
      </w:r>
    </w:p>
    <w:p w14:paraId="56391F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</w:t>
      </w:r>
    </w:p>
    <w:p w14:paraId="4804C9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甲方确定的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租金标准为人民币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物业管理费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single"/>
          <w:lang w:eastAsia="zh-CN"/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平方米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-US" w:eastAsia="zh-CN"/>
        </w:rPr>
        <w:t>若租赁期间物价部门调整本小区的租金标准的，按新的租金标准执行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。</w:t>
      </w:r>
    </w:p>
    <w:p w14:paraId="472ACC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val="en-US" w:eastAsia="zh-CN"/>
        </w:rPr>
        <w:t>租赁期间，租金实行年度递增机制，递增比例为【0】%</w:t>
      </w:r>
    </w:p>
    <w:p w14:paraId="53C360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租金缴纳</w:t>
      </w:r>
    </w:p>
    <w:p w14:paraId="63AC49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租金支付方式：</w:t>
      </w:r>
    </w:p>
    <w:p w14:paraId="05A47B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乙方应当在约定的支付租金日期前以下列第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种方式支付：</w:t>
      </w:r>
    </w:p>
    <w:p w14:paraId="4F8934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1.现金支付</w:t>
      </w:r>
    </w:p>
    <w:p w14:paraId="402526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2.银行转账</w:t>
      </w:r>
    </w:p>
    <w:p w14:paraId="3A0005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3.其他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方式将租金付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至甲方。</w:t>
      </w:r>
    </w:p>
    <w:p w14:paraId="1CF751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以转账方式支付时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乙方应当将租金付至甲方指定的如下账户：</w:t>
      </w:r>
    </w:p>
    <w:p w14:paraId="4B4935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p w14:paraId="01B0A2F1">
      <w:pPr>
        <w:ind w:firstLine="564" w:firstLineChars="20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47F185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</w:p>
    <w:p w14:paraId="16DF47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本合同项下租赁房屋租金按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☑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季、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收取。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乙方在本合同签订时应缴纳首期租金，后续以首期租金的缴纳日期作为租金的缴纳日期。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首月租金及办理退房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手续当月租金，按照实际租住天数计算。</w:t>
      </w:r>
    </w:p>
    <w:p w14:paraId="0CD68B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乙方未按合同约定按时缴纳租金的，应当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按照迟延缴纳租金数额每日万分之三的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标准向甲方缴纳违约金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违约金从未按时缴纳租金的次月首日起计算。</w:t>
      </w:r>
    </w:p>
    <w:p w14:paraId="3EF087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租赁保证金</w:t>
      </w:r>
    </w:p>
    <w:p w14:paraId="62E72D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乙方应于签订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本合同时向甲方支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一个月的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元（大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：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。</w:t>
      </w:r>
    </w:p>
    <w:p w14:paraId="1285FA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租赁保证金收缴账户为：</w:t>
      </w:r>
    </w:p>
    <w:p w14:paraId="375D6D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4B767A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79D5E8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472E22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甲方收取租赁保证金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后，应当向乙方出具租赁保证金收款凭证。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乙方支付的租赁保证金并非乙方预付的租金或其他费用，仅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是乙方履行本合同约定义务的保证。乙方办理完退房手续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验房合格并结清所有费用后10个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内，甲方应当在扣除乙方应承担的租金、费用以及违约赔偿金后，将剩余部分无息退还给乙方（如有租金余额一并予以退还）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甲方不得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无故扣留乙方租赁保证金。</w:t>
      </w:r>
    </w:p>
    <w:p w14:paraId="03D178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相关费用</w:t>
      </w:r>
    </w:p>
    <w:p w14:paraId="35BD90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乙方负责支付租赁房屋的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水电费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48"/>
          <w:sz w:val="28"/>
          <w:szCs w:val="28"/>
          <w:u w:val="single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燃气费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、物业管理费、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  <w:lang w:eastAsia="zh-CN"/>
        </w:rPr>
        <w:t>电视收视费、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网络服务费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屋期间产生的其他费用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公摊水电费、垃圾清运费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乙方应当按要求及时支付本条所列费用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则因此产生的违约金及相关法律后果均由乙方承担。</w:t>
      </w:r>
    </w:p>
    <w:p w14:paraId="765606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物业管理费由甲方无偿代收，与租金一并支付给甲方，由甲方支付给物业管理服务公司。</w:t>
      </w:r>
    </w:p>
    <w:p w14:paraId="005E2C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7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甲方应于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前将房屋按照合同约定交付给乙方。双方经房屋交验,在附件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《房屋交付确认书》中签字盖章并移交房屋钥匙后视为交付完成。</w:t>
      </w:r>
    </w:p>
    <w:p w14:paraId="606FE5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维修</w:t>
      </w:r>
    </w:p>
    <w:p w14:paraId="165682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甲乙双方按照附件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《租赁房屋及附属设施维修责任划分表》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分别承担对租赁房屋及附属设施的维修责任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未经甲方同意，乙方不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得对租赁房屋进行装饰装修。</w:t>
      </w:r>
    </w:p>
    <w:p w14:paraId="6C2E79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因乙方装饰装修、使用不当、故意或重大过失造成房屋及附属设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施损坏或故障的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乙方应当负责维修或承担赔偿责任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并应及时告知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甲方。若由此造成第三方损失的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乙方承担相应的维修及赔偿责任。</w:t>
      </w:r>
    </w:p>
    <w:p w14:paraId="546EF4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乙方在使用租赁房屋过程中，应承担对房屋室内设施设备的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日常安全检查责任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租赁房屋或其附属设施出现或发生妨碍安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正常使用的损坏或故障时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8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属于甲方维修责任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范围的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乙方应及时通知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甲方或物业服务企业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并及时采取有效措施防止损失扩大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上述情形下发生的维修费用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包括乙方因防止损失扩大而支出的合理费用，由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因乙方未履行及时通知义务或采取有效措施致使损失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由此产生的该扩大部分的损失及维修费用由乙方自行承担。</w:t>
      </w:r>
    </w:p>
    <w:p w14:paraId="5AC9A9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5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甲方应对住房及时进行维修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甲方维修本房屋及相邻房屋时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方应予以积极协助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乙方拒查、拒修的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由此导致的一切损失（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第三方损失）由乙方承担。</w:t>
      </w:r>
    </w:p>
    <w:p w14:paraId="339908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发生房屋及附属设施需紧急维修但又无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法通知乙方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或虽通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知但乙方不能在场的情形时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甲方可在物业服务企业的协助下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进入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租赁房屋进行紧急维修施工作业。</w:t>
      </w:r>
    </w:p>
    <w:p w14:paraId="56E4BF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租后管理</w:t>
      </w:r>
    </w:p>
    <w:p w14:paraId="4A785D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乙方不得有下列行为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甲方有权立即解除合同，没收租赁保证金，并要求乙方按年租金的 50% 支付违约金：</w:t>
      </w:r>
    </w:p>
    <w:p w14:paraId="43D313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（1）无正当理由连续六个月以上未在租赁房屋内居住；</w:t>
      </w:r>
    </w:p>
    <w:p w14:paraId="0713FA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（2）无正当理由连续两个月或者累计六个月以上未缴纳租金；</w:t>
      </w:r>
    </w:p>
    <w:p w14:paraId="228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（3）擅自转租、互换、出借租赁房屋；</w:t>
      </w:r>
    </w:p>
    <w:p w14:paraId="72E17C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（4）将租赁房屋用于经营性用途；</w:t>
      </w:r>
    </w:p>
    <w:p w14:paraId="588770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（5）擅自改变租赁房屋使用功能；</w:t>
      </w:r>
    </w:p>
    <w:p w14:paraId="5B3D43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（6）擅自改建、扩建租赁房屋；</w:t>
      </w:r>
    </w:p>
    <w:p w14:paraId="175FB5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（7）因故意或者重大过失，造成租赁房屋严重毁损；</w:t>
      </w:r>
    </w:p>
    <w:p w14:paraId="455D96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（8）违反本合同第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条约定，不合理使用房屋、不配合甲方对本住房及相邻房屋维修工作、不承担应尽维修责任或不支付应付维修费用；</w:t>
      </w:r>
    </w:p>
    <w:p w14:paraId="724C61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（9）违反本合同第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.2款约定，不配合甲方或住房主管部门核查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调查；</w:t>
      </w:r>
    </w:p>
    <w:p w14:paraId="250059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（10）违反本合同第十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未履行其应承担的房屋安全管理义务，造成租赁房屋安全隐患；</w:t>
      </w:r>
    </w:p>
    <w:p w14:paraId="7B3AF4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（11）利用租赁房屋从事非法活动；</w:t>
      </w:r>
    </w:p>
    <w:p w14:paraId="1AAD93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（12）其他违反住房保障法律、法规、规章及政策的行为或者违约情形。</w:t>
      </w:r>
    </w:p>
    <w:p w14:paraId="3C4DFC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甲方有权通过上门或其他方式核查租赁房屋使用情况、核对住户有关资料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乙方及同住家庭成员应当予以配合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甲方对采集的乙方及同住家庭成员信息应当予以严格保护。</w:t>
      </w:r>
    </w:p>
    <w:p w14:paraId="1A9789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续租</w:t>
      </w:r>
    </w:p>
    <w:p w14:paraId="0A4D3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乙方在合同期满后仍有租房需求的，应当在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/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期间（总计三个月）向甲方提出续租申请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经审核合格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重新签订租赁合同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续签的合同期限不超过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val="en-US" w:eastAsia="zh-CN"/>
        </w:rPr>
        <w:t xml:space="preserve">  /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原合同履行，如有新的有关政策规定则按照新的政策规定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执行。</w:t>
      </w:r>
    </w:p>
    <w:p w14:paraId="2AC41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租赁合同期满因乙方原因未办理完成续租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手续的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动终止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乙方应在本合同期满之日起三个月以内腾退住房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腾退期内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条约定的租金标准计收租金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乙方超过三个月仍未腾退的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甲方按照市场参考租金计收逾期期间的房屋占有使用费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并有权按规定收回住房。</w:t>
      </w:r>
    </w:p>
    <w:p w14:paraId="3CED72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安全管理</w:t>
      </w:r>
    </w:p>
    <w:p w14:paraId="777CCC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3"/>
          <w:sz w:val="28"/>
          <w:szCs w:val="28"/>
        </w:rPr>
        <w:t>甲方应确保交付的租赁房屋及其附属设施的安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</w:rPr>
        <w:t>全性符合有关法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律、法规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9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规章及政策规定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乙方应严格履行《租赁住房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安全管理责任书》，详见附件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。</w:t>
      </w:r>
    </w:p>
    <w:p w14:paraId="2852AD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合同解除</w:t>
      </w:r>
    </w:p>
    <w:p w14:paraId="581AF8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发生以下情形之一的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双方当事人均有权单方解除合同：</w:t>
      </w:r>
    </w:p>
    <w:p w14:paraId="0D8946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（1）租赁房屋因社会公共利益或因城市建设需要等原因被依法征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收征用拆除；</w:t>
      </w:r>
    </w:p>
    <w:p w14:paraId="73C337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（2）因地震、火灾等不可抗力致使租赁房屋毁损、灭失或被鉴定为危险房屋不能使用。</w:t>
      </w:r>
    </w:p>
    <w:p w14:paraId="65FEF4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）有本合同第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.1款规定情形的。</w:t>
      </w:r>
    </w:p>
    <w:p w14:paraId="03023A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.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甲方或乙方因本条上述情形主张解除合同的，应当及时书面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通知对方。乙方应当自合同解除之日起三十日以内办理完成退房手续。</w:t>
      </w:r>
    </w:p>
    <w:p w14:paraId="233C56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办理退房手续</w:t>
      </w:r>
    </w:p>
    <w:p w14:paraId="54B014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本合同终止、解除或乙方提出退租的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乙方应当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按以下程序办理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相关退房手续：</w:t>
      </w:r>
    </w:p>
    <w:p w14:paraId="3DBC5C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（1）申请退房。乙方应当向甲方提出退房申请。</w:t>
      </w:r>
    </w:p>
    <w:p w14:paraId="6B1AF9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（2）腾空住房。乙方腾空租赁房屋，恢复原状。</w:t>
      </w:r>
    </w:p>
    <w:p w14:paraId="6CC63B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7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（3）结清费用。乙方应停止使用并结清水电费、燃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highlight w:val="none"/>
        </w:rPr>
        <w:t>气费、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物业管理费、网络服务费及在使用租赁房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屋期间产生的其他费用，并保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留相关缴费清单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前述有关费用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如有绑定扣费账户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应于结清费用时一并解除绑定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避免后续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继续划扣费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用风险。如因未及时解绑导致扣费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责任由乙方承担。</w:t>
      </w:r>
    </w:p>
    <w:p w14:paraId="64A7E9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6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（4）验房。在约定时间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甲乙双方在现场共同验房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确认验房日期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经验收合格后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或甲方指定的部门当场向乙方出具退房交验单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收回住房钥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匙</w:t>
      </w:r>
    </w:p>
    <w:p w14:paraId="04659E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（5）退房。乙方携本合同、租赁保证金收据、各项缴费清单和退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房交验单等材料办理退房手续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租赁房屋、装饰装修及附属设施损坏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或丢失的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由乙方修复并承担相关费用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不予修复的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由甲方组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织修复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所产生的修复费用从乙方的租赁保证金中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扣除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不足部分由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乙方补足。</w:t>
      </w:r>
    </w:p>
    <w:p w14:paraId="6940D2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送达</w:t>
      </w:r>
    </w:p>
    <w:p w14:paraId="20FC5D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甲乙双方发给对方的文书可以直接送达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邮寄、发送电子邮件至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本合同登记的住所地、通信地址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电子邮箱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本合同履行期间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应确保本合同书中的联系方式等信息准确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应自变更之日起十五日以内书面通知甲方，否则由乙方承担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相应责任。</w:t>
      </w:r>
    </w:p>
    <w:p w14:paraId="7FCD73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甲乙双方一致确认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因双方提供或者确认的送达地址和联系方式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不准确、或者送达地址变更后未依约告知对方、或者乙方和指定接收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人拒绝签收等原因，导致文书未能被乙方实际接收，按以下方式处理：</w:t>
      </w:r>
    </w:p>
    <w:p w14:paraId="4B59D3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电子邮件送达的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以到达乙方特定系统的日期为送达日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期；</w:t>
      </w:r>
    </w:p>
    <w:p w14:paraId="7D1639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以送达人当场在送达回证上记明情况之日期为送达日期。</w:t>
      </w:r>
    </w:p>
    <w:p w14:paraId="69E002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争议解决</w:t>
      </w:r>
    </w:p>
    <w:p w14:paraId="7240DE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9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因履行本合同发生的争议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可由甲乙双方协商解决；双方不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愿意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协商或者协商不成的，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依法向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所在地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人民法院起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;</w:t>
      </w:r>
    </w:p>
    <w:p w14:paraId="2E9077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合同签署</w:t>
      </w:r>
    </w:p>
    <w:p w14:paraId="59DD65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本合同自双方签字或盖章之日起生效，壹式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叁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壹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份，具有同等法律效力。</w:t>
      </w:r>
    </w:p>
    <w:p w14:paraId="0CBA0E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本合同附件为本合同的有效组成部分，与本合同具有同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律效力。</w:t>
      </w:r>
    </w:p>
    <w:p w14:paraId="74C24C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房屋交付确认书</w:t>
      </w:r>
    </w:p>
    <w:p w14:paraId="35FD00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：租赁房屋及附属设施维修责任划分表</w:t>
      </w:r>
    </w:p>
    <w:p w14:paraId="0EE2CC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：租赁住房安全管理责任书</w:t>
      </w:r>
    </w:p>
    <w:p w14:paraId="160686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7B3AA1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2A1F82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（以下无正文）</w:t>
      </w:r>
    </w:p>
    <w:p w14:paraId="5892CD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1701" w:bottom="1170" w:left="1708" w:header="0" w:footer="997" w:gutter="0"/>
          <w:cols w:space="720" w:num="1"/>
        </w:sectPr>
      </w:pPr>
    </w:p>
    <w:p w14:paraId="7C8B58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（签字页）</w:t>
      </w:r>
    </w:p>
    <w:p w14:paraId="27BF76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E3C68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256FA0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53F4C2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2118C1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1B23DE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甲方法定代表人</w:t>
      </w:r>
    </w:p>
    <w:p w14:paraId="2ADBC6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或委托代理人（签章）：</w:t>
      </w:r>
    </w:p>
    <w:p w14:paraId="021066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59AC9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954D0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4524F3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7" w:type="default"/>
          <w:pgSz w:w="11906" w:h="16839"/>
          <w:pgMar w:top="400" w:right="1785" w:bottom="1170" w:left="1690" w:header="0" w:footer="997" w:gutter="0"/>
          <w:cols w:space="720" w:num="1"/>
        </w:sectPr>
      </w:pPr>
    </w:p>
    <w:p w14:paraId="54B334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 xml:space="preserve">1 </w:t>
      </w:r>
    </w:p>
    <w:p w14:paraId="21645FF7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房屋交付确认书</w:t>
      </w:r>
    </w:p>
    <w:p w14:paraId="005E5CC9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791"/>
        <w:gridCol w:w="2480"/>
        <w:gridCol w:w="1476"/>
      </w:tblGrid>
      <w:tr w14:paraId="3210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</w:tcPr>
          <w:p w14:paraId="72C2B81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分类</w:t>
            </w:r>
          </w:p>
        </w:tc>
        <w:tc>
          <w:tcPr>
            <w:tcW w:w="1791" w:type="dxa"/>
          </w:tcPr>
          <w:p w14:paraId="0F19001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  <w:t>是否损坏</w:t>
            </w:r>
          </w:p>
        </w:tc>
        <w:tc>
          <w:tcPr>
            <w:tcW w:w="2480" w:type="dxa"/>
          </w:tcPr>
          <w:p w14:paraId="62DB64B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1476" w:type="dxa"/>
          </w:tcPr>
          <w:p w14:paraId="52EFBB2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备注</w:t>
            </w:r>
          </w:p>
        </w:tc>
      </w:tr>
      <w:tr w14:paraId="7810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7265E40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门</w:t>
            </w:r>
          </w:p>
        </w:tc>
        <w:tc>
          <w:tcPr>
            <w:tcW w:w="1791" w:type="dxa"/>
            <w:vMerge w:val="restart"/>
          </w:tcPr>
          <w:p w14:paraId="0E0DAF9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0D34B84E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436C9D6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C3D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119326C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窗</w:t>
            </w:r>
          </w:p>
        </w:tc>
        <w:tc>
          <w:tcPr>
            <w:tcW w:w="1791" w:type="dxa"/>
            <w:vMerge w:val="restart"/>
          </w:tcPr>
          <w:p w14:paraId="6BE74FB2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55678491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3F587A68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3DE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5323982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墙地面瓷砖</w:t>
            </w:r>
          </w:p>
        </w:tc>
        <w:tc>
          <w:tcPr>
            <w:tcW w:w="1791" w:type="dxa"/>
          </w:tcPr>
          <w:p w14:paraId="6CF948A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1D434BDE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6B7D6913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6C8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4C7E4C0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灶台</w:t>
            </w:r>
          </w:p>
        </w:tc>
        <w:tc>
          <w:tcPr>
            <w:tcW w:w="1791" w:type="dxa"/>
          </w:tcPr>
          <w:p w14:paraId="6CE55B1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B7AE673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403E0CEE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0EAE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0E669B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灯具及开关</w:t>
            </w:r>
          </w:p>
        </w:tc>
        <w:tc>
          <w:tcPr>
            <w:tcW w:w="1791" w:type="dxa"/>
          </w:tcPr>
          <w:p w14:paraId="11AC4D1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8B8FA38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9073A5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ACA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31C59FE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马桶及洁具</w:t>
            </w:r>
          </w:p>
        </w:tc>
        <w:tc>
          <w:tcPr>
            <w:tcW w:w="1791" w:type="dxa"/>
          </w:tcPr>
          <w:p w14:paraId="5389451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3D8D6FD2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746D372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48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155A69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花洒及水龙头</w:t>
            </w:r>
          </w:p>
        </w:tc>
        <w:tc>
          <w:tcPr>
            <w:tcW w:w="1791" w:type="dxa"/>
          </w:tcPr>
          <w:p w14:paraId="03E6BB6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3D03B48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6EE828EE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19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3D6DD8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栏杆</w:t>
            </w:r>
          </w:p>
        </w:tc>
        <w:tc>
          <w:tcPr>
            <w:tcW w:w="1791" w:type="dxa"/>
          </w:tcPr>
          <w:p w14:paraId="4EEAED0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560EBB9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78D2764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 w14:paraId="3D2255D3">
      <w:pPr>
        <w:rPr>
          <w:rFonts w:hint="eastAsia" w:asciiTheme="minorEastAsia" w:hAnsiTheme="minorEastAsia" w:eastAsiaTheme="minorEastAsia" w:cstheme="minorEastAsia"/>
        </w:rPr>
      </w:pPr>
    </w:p>
    <w:p w14:paraId="2DA746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双方当事人对租赁房屋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的门、窗、地面瓷砖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等情况进行交验,双方对上述所列的房屋内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配套设施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基本情况□无异议 / □附以下说明: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  <w:t>。</w:t>
      </w:r>
    </w:p>
    <w:p w14:paraId="1840D2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</w:p>
    <w:p w14:paraId="204E47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7575CA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57168B2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交付日期: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</w:t>
      </w:r>
    </w:p>
    <w:p w14:paraId="775C91AA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320622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2</w:t>
      </w:r>
    </w:p>
    <w:p w14:paraId="05B28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租赁房屋及附属设施维修责任划分表</w:t>
      </w:r>
    </w:p>
    <w:p w14:paraId="57B228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</w:p>
    <w:tbl>
      <w:tblPr>
        <w:tblStyle w:val="8"/>
        <w:tblW w:w="86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6571"/>
        <w:gridCol w:w="1090"/>
      </w:tblGrid>
      <w:tr w14:paraId="0D788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2" w:type="dxa"/>
            <w:vAlign w:val="center"/>
          </w:tcPr>
          <w:p w14:paraId="2CE496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维修责任</w:t>
            </w:r>
          </w:p>
          <w:p w14:paraId="2A6BE7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主体</w:t>
            </w:r>
          </w:p>
        </w:tc>
        <w:tc>
          <w:tcPr>
            <w:tcW w:w="6571" w:type="dxa"/>
            <w:vAlign w:val="center"/>
          </w:tcPr>
          <w:p w14:paraId="64CBE4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项目内容</w:t>
            </w:r>
          </w:p>
        </w:tc>
        <w:tc>
          <w:tcPr>
            <w:tcW w:w="1090" w:type="dxa"/>
            <w:vAlign w:val="center"/>
          </w:tcPr>
          <w:p w14:paraId="61A6E2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备注</w:t>
            </w:r>
          </w:p>
        </w:tc>
      </w:tr>
      <w:tr w14:paraId="7C05D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72" w:type="dxa"/>
            <w:vAlign w:val="center"/>
          </w:tcPr>
          <w:p w14:paraId="67F48FC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>甲方</w:t>
            </w:r>
          </w:p>
        </w:tc>
        <w:tc>
          <w:tcPr>
            <w:tcW w:w="6571" w:type="dxa"/>
            <w:vAlign w:val="center"/>
          </w:tcPr>
          <w:p w14:paraId="0D2AB9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1.主体结构损坏维修。</w:t>
            </w:r>
          </w:p>
          <w:p w14:paraId="41B622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外墙及外窗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渗漏水维修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</w:tc>
        <w:tc>
          <w:tcPr>
            <w:tcW w:w="1090" w:type="dxa"/>
            <w:vAlign w:val="center"/>
          </w:tcPr>
          <w:p w14:paraId="058402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23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972" w:type="dxa"/>
            <w:vAlign w:val="center"/>
          </w:tcPr>
          <w:p w14:paraId="6153DC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乙方</w:t>
            </w:r>
          </w:p>
        </w:tc>
        <w:tc>
          <w:tcPr>
            <w:tcW w:w="6571" w:type="dxa"/>
            <w:vAlign w:val="center"/>
          </w:tcPr>
          <w:p w14:paraId="01C4432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1.灯具开关等耗材类：灯泡、灯管等光源维修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更换；各类灯罩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开关、插座、插座盖板的维修更换。</w:t>
            </w:r>
          </w:p>
          <w:p w14:paraId="73C51C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2.卫生洁具类：各类卫生洁具、水龙头、马桶盖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、地漏盖、洗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菜盆及洗脸盆下水配件、角阀及软管、梳妆镜的维修更换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  <w:p w14:paraId="3CA0A0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3.门、窗类：各类门窗、门锁、拉手、锁扣、滑轮的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维修更换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  <w:t>。</w:t>
            </w:r>
          </w:p>
          <w:p w14:paraId="1063754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4.墙面油漆和天花油漆维修、墙面瓷片维修、地面瓷砖维修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（均含厨卫）</w:t>
            </w:r>
          </w:p>
          <w:p w14:paraId="248966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5.电气线路、设备及配件的维修更换。</w:t>
            </w:r>
          </w:p>
          <w:p w14:paraId="043AD2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6.管道疏通类:室内下水道疏通；马桶堵塞疏通。</w:t>
            </w:r>
          </w:p>
          <w:p w14:paraId="18B3E4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7.家电类：空调维修和清洗；抽油烟机维修和清洗；燃气灶维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修；热水器维修；排气扇维修。</w:t>
            </w:r>
          </w:p>
          <w:p w14:paraId="5DE5F5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8.其他类：厨房灶台、室内对讲机、装配式墙地面、家具的维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修更换。</w:t>
            </w:r>
          </w:p>
        </w:tc>
        <w:tc>
          <w:tcPr>
            <w:tcW w:w="1090" w:type="dxa"/>
            <w:vAlign w:val="center"/>
          </w:tcPr>
          <w:p w14:paraId="6A4235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含设备的正常损耗及人为损坏</w:t>
            </w:r>
          </w:p>
        </w:tc>
      </w:tr>
      <w:tr w14:paraId="5F8B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633" w:type="dxa"/>
            <w:gridSpan w:val="3"/>
            <w:vAlign w:val="center"/>
          </w:tcPr>
          <w:p w14:paraId="1505BF1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附注：</w:t>
            </w:r>
          </w:p>
          <w:p w14:paraId="76410B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1.维修费用由维修责任主体承担；</w:t>
            </w:r>
          </w:p>
          <w:p w14:paraId="58FC09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2.属甲方维修责任范围内的项目，若因乙方使用不当或人为损坏的，其维修费用由乙方承担。</w:t>
            </w:r>
          </w:p>
        </w:tc>
      </w:tr>
    </w:tbl>
    <w:p w14:paraId="380E32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2B857BA1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2B4C0D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eastAsia="zh-CN"/>
        </w:rPr>
        <w:t>三</w:t>
      </w:r>
    </w:p>
    <w:p w14:paraId="4CFACE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531A57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租赁住房安全管理责任书</w:t>
      </w:r>
    </w:p>
    <w:p w14:paraId="09885F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4AA84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113" w:firstLine="556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安全使用责任人</w:t>
      </w:r>
      <w:r>
        <w:rPr>
          <w:rFonts w:hint="eastAsia" w:asciiTheme="minorEastAsia" w:hAnsiTheme="minorEastAsia" w:eastAsiaTheme="minorEastAsia" w:cstheme="minorEastAsia"/>
          <w:spacing w:val="-3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乙方与甲方签订住房租赁合同后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方为租赁房屋所属范围的安全使用责任人</w:t>
      </w:r>
      <w:r>
        <w:rPr>
          <w:rFonts w:hint="eastAsia" w:asciiTheme="minorEastAsia" w:hAnsiTheme="minorEastAsia" w:eastAsiaTheme="minorEastAsia" w:cstheme="minorEastAsia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安全使用责任人必须加强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安全意识，对自身安全负责。</w:t>
      </w:r>
    </w:p>
    <w:p w14:paraId="6CEF96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5" w:firstLine="55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乙方有依法获得安全保障的权利，并应当安全使用租赁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房屋。为了自身和他人及财产的安全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乙方须遵守以下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约定：</w:t>
      </w:r>
    </w:p>
    <w:p w14:paraId="4FF1C1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577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1.必须遵守和执行《中华人民共和国消防法》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有关法律、法规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的规定，加强安全意识。</w:t>
      </w:r>
    </w:p>
    <w:p w14:paraId="3FDB3D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64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2.应按合同约定使用租赁房屋，并为维修本房屋及相邻房屋提供便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利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不得擅自改变该租赁房屋的使用用途和房屋结构、隔墙、功能布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局，禁止对房屋进行违规改扩建</w:t>
      </w:r>
      <w:r>
        <w:rPr>
          <w:rFonts w:hint="eastAsia" w:asciiTheme="minorEastAsia" w:hAnsiTheme="minorEastAsia" w:eastAsiaTheme="minorEastAsia" w:cstheme="minorEastAsia"/>
          <w:spacing w:val="-43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如承租家庭成员因特殊需求需要进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行防护改造的，须取得甲方同意。</w:t>
      </w:r>
    </w:p>
    <w:p w14:paraId="5D4250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3" w:firstLine="56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3.应正常使用并爱护该租赁房屋内部的各项设施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防止不正常损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坏。</w:t>
      </w:r>
    </w:p>
    <w:p w14:paraId="4E4AC2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电器产品、燃气用具的安装、使用及其线路、管道的设计、铺设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维护保养、检测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必须符合消防等相关安全技术标准和管理规定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不得使用大功率设备和不合格电器、燃气产品。</w:t>
      </w:r>
    </w:p>
    <w:p w14:paraId="3771F9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5.加强用水、用电、燃气管理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电源、电线、管道等设施设备出现老化、破损的，要及时报修或自行更换。</w:t>
      </w:r>
    </w:p>
    <w:p w14:paraId="31442A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 w:firstLine="561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安装空调机、热水器等设备、设施的，应经常检查和维护，确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保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牢固和安全。</w:t>
      </w:r>
    </w:p>
    <w:p w14:paraId="67EC8B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7.暴风雨、台风来临前，应做好预防工作，并采取必要的安全防范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措施。</w:t>
      </w:r>
    </w:p>
    <w:p w14:paraId="6C77E9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8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第三条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乙方在承租期间禁止有下列妨碍安全的行为：</w:t>
      </w:r>
    </w:p>
    <w:p w14:paraId="300E79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1.损坏、遮挡以及挪用消防器材，挪用消防水源；</w:t>
      </w:r>
    </w:p>
    <w:p w14:paraId="1E3FB2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2.未经审批进行室内装修，不得改建、扩建租赁房屋；</w:t>
      </w:r>
    </w:p>
    <w:p w14:paraId="45D1D3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3.装修中使用可燃、易燃材料或聚氨酯装饰材料；</w:t>
      </w:r>
    </w:p>
    <w:p w14:paraId="034C16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4.超负荷用电和使用不符合国家标准的电气产品；</w:t>
      </w:r>
    </w:p>
    <w:p w14:paraId="1E4504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5.乱拉乱接水、电、气等线路；在易燃品处使用插排、台灯、明火等；</w:t>
      </w:r>
    </w:p>
    <w:p w14:paraId="5A25D7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6.违规停放电动车，违规充电；</w:t>
      </w:r>
    </w:p>
    <w:p w14:paraId="39A079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7.遮挡、占用、封堵应急照明、疏散指示标志、疏散通道、楼梯通道、消防通道、安全出口等消防安全设施；</w:t>
      </w:r>
    </w:p>
    <w:p w14:paraId="19F54A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8.违章存放易燃易爆物品及有毒有害化学药品；</w:t>
      </w:r>
    </w:p>
    <w:p w14:paraId="327DEE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9.使用非法煤气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或存放过量煤气；</w:t>
      </w:r>
    </w:p>
    <w:p w14:paraId="0B132F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10.高层内使用瓶装燃气；</w:t>
      </w:r>
    </w:p>
    <w:p w14:paraId="72F3A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11.高空抛物；</w:t>
      </w:r>
    </w:p>
    <w:p w14:paraId="4925B3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12.制造噪声干扰他人正常生活；</w:t>
      </w:r>
    </w:p>
    <w:p w14:paraId="17D1DB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13.未按有关规定饲养宠物；</w:t>
      </w:r>
    </w:p>
    <w:p w14:paraId="117EFE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14.不配合政府有关部门、疾控机构、医疗机构为防控疫情采取的健康状况申报、流行病学调查、检验、采集样本、医学隔离观察、隔离治疗等预防、控制措施；</w:t>
      </w:r>
    </w:p>
    <w:p w14:paraId="0410C5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15.不服从有关政府监管部门的管理、监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督，以刁难、辱骂、威胁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暴力等手段妨碍监督工作人员履行职责。</w:t>
      </w:r>
    </w:p>
    <w:p w14:paraId="1A0D43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16.不得擅自拆除屋内附属设施，由此导致的安全责任由乙方承担。</w:t>
      </w:r>
    </w:p>
    <w:p w14:paraId="4E0BA8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113" w:firstLine="55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第四条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经查实</w:t>
      </w:r>
      <w:r>
        <w:rPr>
          <w:rFonts w:hint="eastAsia" w:asciiTheme="minorEastAsia" w:hAnsiTheme="minorEastAsia" w:eastAsiaTheme="minorEastAsia" w:cstheme="minorEastAsia"/>
          <w:spacing w:val="-1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乙方存在本责任书中任一禁止行为的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甲方有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权视情节轻重采取以下措施：</w:t>
      </w:r>
    </w:p>
    <w:p w14:paraId="728937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1.限期整改；</w:t>
      </w:r>
    </w:p>
    <w:p w14:paraId="6D655C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5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2.解除合同；</w:t>
      </w:r>
    </w:p>
    <w:p w14:paraId="551837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3.造成损失的，依法追究赔偿责任。</w:t>
      </w:r>
    </w:p>
    <w:p w14:paraId="2BDEAD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5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第五条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本责任书自签订租赁合同后生效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壹式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肆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方执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份，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</w:rPr>
        <w:t>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份，具有同等法律效力。</w:t>
      </w:r>
    </w:p>
    <w:p w14:paraId="04B5F9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26CA9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甲方（盖章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乙方（签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</w:p>
    <w:p w14:paraId="068C07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</w:p>
    <w:p w14:paraId="684CDD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甲方法定代表人</w:t>
      </w:r>
    </w:p>
    <w:p w14:paraId="16BB38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或委托代理人（签章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）：</w:t>
      </w:r>
    </w:p>
    <w:p w14:paraId="7F0E91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10629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87720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7ECC23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8" w:type="default"/>
      <w:pgSz w:w="11907" w:h="16840"/>
      <w:pgMar w:top="400" w:right="1586" w:bottom="1168" w:left="1704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0D644410-42A1-4690-B79E-FBB8628A5F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ED5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4735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4735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D2DC">
    <w:pPr>
      <w:pStyle w:val="3"/>
      <w:spacing w:line="189" w:lineRule="auto"/>
      <w:ind w:left="416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E7D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E7D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7CE1">
    <w:pPr>
      <w:pStyle w:val="3"/>
      <w:spacing w:line="187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9021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9021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8690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F64334"/>
    <w:rsid w:val="0572678B"/>
    <w:rsid w:val="064119BA"/>
    <w:rsid w:val="06677F89"/>
    <w:rsid w:val="07283BBC"/>
    <w:rsid w:val="0A416D41"/>
    <w:rsid w:val="0AB343C8"/>
    <w:rsid w:val="0BFC1173"/>
    <w:rsid w:val="0DE21F8D"/>
    <w:rsid w:val="10E434C9"/>
    <w:rsid w:val="11D5164A"/>
    <w:rsid w:val="160B175F"/>
    <w:rsid w:val="19E7FFE8"/>
    <w:rsid w:val="1A29572D"/>
    <w:rsid w:val="1A342F82"/>
    <w:rsid w:val="1A3F504D"/>
    <w:rsid w:val="1B6603B7"/>
    <w:rsid w:val="1E6D525F"/>
    <w:rsid w:val="1FEBC336"/>
    <w:rsid w:val="1FF32F04"/>
    <w:rsid w:val="20226E5B"/>
    <w:rsid w:val="20823B1E"/>
    <w:rsid w:val="21774E1F"/>
    <w:rsid w:val="2447554D"/>
    <w:rsid w:val="25F91A51"/>
    <w:rsid w:val="26884161"/>
    <w:rsid w:val="288C7C16"/>
    <w:rsid w:val="2ADDC7D0"/>
    <w:rsid w:val="2B93021E"/>
    <w:rsid w:val="2BFC5A70"/>
    <w:rsid w:val="2CFE2B46"/>
    <w:rsid w:val="2F636900"/>
    <w:rsid w:val="2FE5C796"/>
    <w:rsid w:val="302208F9"/>
    <w:rsid w:val="3062519A"/>
    <w:rsid w:val="308F2D23"/>
    <w:rsid w:val="334D3EDF"/>
    <w:rsid w:val="34930E9E"/>
    <w:rsid w:val="351078BA"/>
    <w:rsid w:val="35FF7481"/>
    <w:rsid w:val="37FFE02B"/>
    <w:rsid w:val="39A6259B"/>
    <w:rsid w:val="3A625E9A"/>
    <w:rsid w:val="3AB88C29"/>
    <w:rsid w:val="3BCF3841"/>
    <w:rsid w:val="3C9A6BBB"/>
    <w:rsid w:val="3D1344B0"/>
    <w:rsid w:val="3DBEE60E"/>
    <w:rsid w:val="3FBF029E"/>
    <w:rsid w:val="3FEADECA"/>
    <w:rsid w:val="3FF9D0F4"/>
    <w:rsid w:val="3FFE80AF"/>
    <w:rsid w:val="409C36CC"/>
    <w:rsid w:val="418D4040"/>
    <w:rsid w:val="43757DA7"/>
    <w:rsid w:val="44F40B60"/>
    <w:rsid w:val="45303661"/>
    <w:rsid w:val="47AA76FA"/>
    <w:rsid w:val="4A183041"/>
    <w:rsid w:val="4AA345D7"/>
    <w:rsid w:val="4C2C34CD"/>
    <w:rsid w:val="4C6D2F0C"/>
    <w:rsid w:val="4F7025C6"/>
    <w:rsid w:val="4FFF09A2"/>
    <w:rsid w:val="51285614"/>
    <w:rsid w:val="5171191F"/>
    <w:rsid w:val="52CE7C24"/>
    <w:rsid w:val="565833D8"/>
    <w:rsid w:val="57362D60"/>
    <w:rsid w:val="57DB474F"/>
    <w:rsid w:val="590F3861"/>
    <w:rsid w:val="594704CB"/>
    <w:rsid w:val="5AEBC698"/>
    <w:rsid w:val="5BEF757A"/>
    <w:rsid w:val="5BF7DC8D"/>
    <w:rsid w:val="5BFD122E"/>
    <w:rsid w:val="5D0C2CD4"/>
    <w:rsid w:val="5E9E44DA"/>
    <w:rsid w:val="5EF7DF94"/>
    <w:rsid w:val="5F3946E6"/>
    <w:rsid w:val="5F6FC3C5"/>
    <w:rsid w:val="5FDBAFF5"/>
    <w:rsid w:val="601E438A"/>
    <w:rsid w:val="63565DED"/>
    <w:rsid w:val="63EA16CC"/>
    <w:rsid w:val="64E55839"/>
    <w:rsid w:val="66176072"/>
    <w:rsid w:val="67FD8207"/>
    <w:rsid w:val="689E69AF"/>
    <w:rsid w:val="697B2B86"/>
    <w:rsid w:val="6A86412A"/>
    <w:rsid w:val="6ADD778C"/>
    <w:rsid w:val="6E167A5D"/>
    <w:rsid w:val="6E4316A7"/>
    <w:rsid w:val="6EDB0693"/>
    <w:rsid w:val="6EDF5E31"/>
    <w:rsid w:val="6EF9E5C7"/>
    <w:rsid w:val="6F7D04B8"/>
    <w:rsid w:val="6F7FDB80"/>
    <w:rsid w:val="6FD9669F"/>
    <w:rsid w:val="71236A4A"/>
    <w:rsid w:val="72F0516B"/>
    <w:rsid w:val="73063468"/>
    <w:rsid w:val="7393F1C7"/>
    <w:rsid w:val="75952EE8"/>
    <w:rsid w:val="764C4E96"/>
    <w:rsid w:val="765EBB50"/>
    <w:rsid w:val="77855ADE"/>
    <w:rsid w:val="7797018C"/>
    <w:rsid w:val="77FEA51F"/>
    <w:rsid w:val="78824F72"/>
    <w:rsid w:val="797A955D"/>
    <w:rsid w:val="79D7AAB1"/>
    <w:rsid w:val="79FFBC77"/>
    <w:rsid w:val="7BC4637D"/>
    <w:rsid w:val="7BFF10FD"/>
    <w:rsid w:val="7CD2057E"/>
    <w:rsid w:val="7D9FE681"/>
    <w:rsid w:val="7DBE3DA4"/>
    <w:rsid w:val="7DEE8B90"/>
    <w:rsid w:val="7DFEACF8"/>
    <w:rsid w:val="7E5F2A9F"/>
    <w:rsid w:val="7EEE9A3C"/>
    <w:rsid w:val="7F7F1B4E"/>
    <w:rsid w:val="7F8855E5"/>
    <w:rsid w:val="7F9F4B2F"/>
    <w:rsid w:val="7FDBE423"/>
    <w:rsid w:val="7FDF0A3B"/>
    <w:rsid w:val="7FDF114D"/>
    <w:rsid w:val="7FEFF066"/>
    <w:rsid w:val="7FFC4A0D"/>
    <w:rsid w:val="7FFDBDB9"/>
    <w:rsid w:val="7FFF6EBF"/>
    <w:rsid w:val="7FFF94CF"/>
    <w:rsid w:val="852BDC1C"/>
    <w:rsid w:val="8BBC54FC"/>
    <w:rsid w:val="8BDF7E43"/>
    <w:rsid w:val="98FB6915"/>
    <w:rsid w:val="9BEB3A7D"/>
    <w:rsid w:val="9F7F2336"/>
    <w:rsid w:val="ABEF1A93"/>
    <w:rsid w:val="AEF8691A"/>
    <w:rsid w:val="AFFB6AF2"/>
    <w:rsid w:val="B3D7E4E8"/>
    <w:rsid w:val="B4FCF928"/>
    <w:rsid w:val="B7CFDFF3"/>
    <w:rsid w:val="BBFF0942"/>
    <w:rsid w:val="BECF6C22"/>
    <w:rsid w:val="BEFE51F0"/>
    <w:rsid w:val="BEFFF97A"/>
    <w:rsid w:val="BF59B21F"/>
    <w:rsid w:val="BF674359"/>
    <w:rsid w:val="BFFBDA18"/>
    <w:rsid w:val="CFEFAEF7"/>
    <w:rsid w:val="D1998920"/>
    <w:rsid w:val="DB4DDFDE"/>
    <w:rsid w:val="DFE7DA49"/>
    <w:rsid w:val="E735F724"/>
    <w:rsid w:val="E77FA4C7"/>
    <w:rsid w:val="E8E6D25D"/>
    <w:rsid w:val="E9D64AB1"/>
    <w:rsid w:val="EB32E783"/>
    <w:rsid w:val="EBBF1F5A"/>
    <w:rsid w:val="EBF7B9D4"/>
    <w:rsid w:val="EBFF8F42"/>
    <w:rsid w:val="ED7E8EE2"/>
    <w:rsid w:val="EDF76B6C"/>
    <w:rsid w:val="EF7E8045"/>
    <w:rsid w:val="EF85243C"/>
    <w:rsid w:val="F2F9B5A0"/>
    <w:rsid w:val="F5DFF6FF"/>
    <w:rsid w:val="F6F79367"/>
    <w:rsid w:val="F73F2D47"/>
    <w:rsid w:val="F79E9E73"/>
    <w:rsid w:val="F7BB2C25"/>
    <w:rsid w:val="F7BF001F"/>
    <w:rsid w:val="F7CF4FDD"/>
    <w:rsid w:val="F7FFA66A"/>
    <w:rsid w:val="F7FFF969"/>
    <w:rsid w:val="FBF39C57"/>
    <w:rsid w:val="FC9716F4"/>
    <w:rsid w:val="FD3F28B6"/>
    <w:rsid w:val="FD7F11DB"/>
    <w:rsid w:val="FD7F933D"/>
    <w:rsid w:val="FDEF986D"/>
    <w:rsid w:val="FDF7E1EF"/>
    <w:rsid w:val="FDF960A5"/>
    <w:rsid w:val="FEFFC112"/>
    <w:rsid w:val="FF6E5140"/>
    <w:rsid w:val="FF7E5DC1"/>
    <w:rsid w:val="FFBD2880"/>
    <w:rsid w:val="FFDFDA3B"/>
    <w:rsid w:val="FFEB7E5B"/>
    <w:rsid w:val="FFFB7750"/>
    <w:rsid w:val="FFFF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5201</Words>
  <Characters>5375</Characters>
  <TotalTime>8</TotalTime>
  <ScaleCrop>false</ScaleCrop>
  <LinksUpToDate>false</LinksUpToDate>
  <CharactersWithSpaces>5996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2023-09-05T22:28:00Z</dcterms:created>
  <dc:creator>DELL</dc:creator>
  <cp:lastModifiedBy>%F0%9F%99%84</cp:lastModifiedBy>
  <cp:lastPrinted>2025-12-22T02:17:00Z</cp:lastPrinted>
  <dcterms:modified xsi:type="dcterms:W3CDTF">2026-02-02T08:54:10Z</dcterms:modified>
  <dc:title>合同编号：深市租社（2013）梅山苑－2－0001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2024-09-27T09:10:22Z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eyJoZGlkIjoiZDQ4NWY5YTg0YjljNjBjZTY4OTJlNDg5MDk4YTRmMGEiLCJ1c2VySWQiOiIyOTMyNTI4MzIifQ==</vt:lpwstr>
  </property>
  <property fmtid="{D5CDD505-2E9C-101B-9397-08002B2CF9AE}" pid="6" name="ICV">
    <vt:lpwstr>A2EB961349E0B6A7BD1D1D69BBE3733D_43</vt:lpwstr>
  </property>
</Properties>
</file>