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2A57">
      <w:pPr>
        <w:pStyle w:val="2"/>
        <w:rPr>
          <w:rFonts w:hint="eastAsia"/>
          <w:sz w:val="44"/>
          <w:szCs w:val="44"/>
        </w:rPr>
      </w:pPr>
      <w:bookmarkStart w:id="0" w:name="_Toc792"/>
      <w:r>
        <w:rPr>
          <w:rFonts w:hint="eastAsia"/>
          <w:sz w:val="44"/>
          <w:szCs w:val="44"/>
        </w:rPr>
        <w:t>国有土地使用权租赁合同</w:t>
      </w:r>
      <w:bookmarkEnd w:id="0"/>
    </w:p>
    <w:p w14:paraId="4F913803">
      <w:pPr>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甲方</w:t>
      </w:r>
      <w:r>
        <w:rPr>
          <w:rFonts w:hint="eastAsia" w:ascii="仿宋_GB2312" w:hAnsi="宋体" w:eastAsia="仿宋_GB2312" w:cs="宋体"/>
          <w:sz w:val="30"/>
          <w:szCs w:val="30"/>
        </w:rPr>
        <w:t>（出租方）：</w:t>
      </w:r>
      <w:r>
        <w:rPr>
          <w:rFonts w:hint="eastAsia" w:ascii="仿宋_GB2312" w:hAnsi="宋体" w:eastAsia="仿宋_GB2312" w:cs="宋体"/>
          <w:sz w:val="30"/>
          <w:szCs w:val="30"/>
          <w:u w:val="single"/>
        </w:rPr>
        <w:t xml:space="preserve">                                     </w:t>
      </w:r>
    </w:p>
    <w:p w14:paraId="111EB26B">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统一社会信用代码/身份证号：</w:t>
      </w:r>
      <w:r>
        <w:rPr>
          <w:rFonts w:hint="eastAsia" w:ascii="仿宋_GB2312" w:hAnsi="宋体" w:eastAsia="仿宋_GB2312" w:cs="宋体"/>
          <w:sz w:val="30"/>
          <w:szCs w:val="30"/>
          <w:u w:val="single"/>
        </w:rPr>
        <w:t xml:space="preserve">                         </w:t>
      </w:r>
    </w:p>
    <w:p w14:paraId="61AF78DA">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住所地/居住地：</w:t>
      </w:r>
      <w:r>
        <w:rPr>
          <w:rFonts w:hint="eastAsia" w:ascii="仿宋_GB2312" w:hAnsi="宋体" w:eastAsia="仿宋_GB2312" w:cs="宋体"/>
          <w:sz w:val="30"/>
          <w:szCs w:val="30"/>
          <w:u w:val="single"/>
        </w:rPr>
        <w:t xml:space="preserve">                                     </w:t>
      </w:r>
    </w:p>
    <w:p w14:paraId="23BC3610">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联系人：</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电话：</w:t>
      </w:r>
      <w:r>
        <w:rPr>
          <w:rFonts w:hint="eastAsia" w:ascii="仿宋_GB2312" w:hAnsi="宋体" w:eastAsia="仿宋_GB2312" w:cs="宋体"/>
          <w:sz w:val="30"/>
          <w:szCs w:val="30"/>
          <w:u w:val="single"/>
        </w:rPr>
        <w:t xml:space="preserve">                      </w:t>
      </w:r>
    </w:p>
    <w:p w14:paraId="0672C8C0">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 xml:space="preserve">    </w:t>
      </w:r>
    </w:p>
    <w:p w14:paraId="7C8C256B">
      <w:pPr>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乙方</w:t>
      </w:r>
      <w:r>
        <w:rPr>
          <w:rFonts w:hint="eastAsia" w:ascii="仿宋_GB2312" w:hAnsi="宋体" w:eastAsia="仿宋_GB2312" w:cs="宋体"/>
          <w:sz w:val="30"/>
          <w:szCs w:val="30"/>
        </w:rPr>
        <w:t>（承租方）：</w:t>
      </w:r>
      <w:r>
        <w:rPr>
          <w:rFonts w:hint="eastAsia" w:ascii="仿宋_GB2312" w:hAnsi="宋体" w:eastAsia="仿宋_GB2312" w:cs="宋体"/>
          <w:sz w:val="30"/>
          <w:szCs w:val="30"/>
          <w:u w:val="single"/>
        </w:rPr>
        <w:t xml:space="preserve">                                     </w:t>
      </w:r>
    </w:p>
    <w:p w14:paraId="27847880">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统一社会信用代码/身份证号：</w:t>
      </w:r>
      <w:r>
        <w:rPr>
          <w:rFonts w:hint="eastAsia" w:ascii="仿宋_GB2312" w:hAnsi="宋体" w:eastAsia="仿宋_GB2312" w:cs="宋体"/>
          <w:sz w:val="30"/>
          <w:szCs w:val="30"/>
          <w:u w:val="single"/>
        </w:rPr>
        <w:t xml:space="preserve">                         </w:t>
      </w:r>
    </w:p>
    <w:p w14:paraId="200F9F71">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住所地/居住地：</w:t>
      </w:r>
      <w:r>
        <w:rPr>
          <w:rFonts w:hint="eastAsia" w:ascii="仿宋_GB2312" w:hAnsi="宋体" w:eastAsia="仿宋_GB2312" w:cs="宋体"/>
          <w:sz w:val="30"/>
          <w:szCs w:val="30"/>
          <w:u w:val="single"/>
        </w:rPr>
        <w:t xml:space="preserve">                                     </w:t>
      </w:r>
    </w:p>
    <w:p w14:paraId="12647CD5">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联系人：</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电话：</w:t>
      </w:r>
      <w:r>
        <w:rPr>
          <w:rFonts w:hint="eastAsia" w:ascii="仿宋_GB2312" w:hAnsi="宋体" w:eastAsia="仿宋_GB2312" w:cs="宋体"/>
          <w:sz w:val="30"/>
          <w:szCs w:val="30"/>
          <w:u w:val="single"/>
        </w:rPr>
        <w:t xml:space="preserve">                      </w:t>
      </w:r>
    </w:p>
    <w:p w14:paraId="3FE092DE">
      <w:pPr>
        <w:spacing w:line="560" w:lineRule="exact"/>
        <w:ind w:firstLine="600" w:firstLineChars="200"/>
        <w:rPr>
          <w:rFonts w:hint="eastAsia" w:ascii="仿宋_GB2312" w:hAnsi="宋体" w:eastAsia="仿宋_GB2312" w:cs="宋体"/>
          <w:sz w:val="30"/>
          <w:szCs w:val="30"/>
        </w:rPr>
      </w:pPr>
    </w:p>
    <w:p w14:paraId="256F1E4D">
      <w:pPr>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为明确甲乙双方权利义务，根据《中华人民共和国民法典》、《中华人民共和国土地管理法》及相关法律法规之规定，甲乙双方在平等互利的基础上，经充分协商一致，自愿就农村国有土地租赁事宜达成以下合同，以资共同遵守：</w:t>
      </w:r>
      <w:bookmarkStart w:id="1" w:name="_Toc528246905"/>
      <w:bookmarkEnd w:id="1"/>
      <w:bookmarkStart w:id="2" w:name="_Toc528249443"/>
      <w:bookmarkEnd w:id="2"/>
    </w:p>
    <w:p w14:paraId="32EA26AC">
      <w:pPr>
        <w:spacing w:line="560" w:lineRule="exact"/>
        <w:ind w:firstLine="602" w:firstLineChars="200"/>
        <w:outlineLvl w:val="0"/>
        <w:rPr>
          <w:rFonts w:hint="eastAsia" w:ascii="仿宋_GB2312" w:eastAsia="仿宋_GB2312"/>
          <w:sz w:val="30"/>
          <w:szCs w:val="30"/>
        </w:rPr>
      </w:pPr>
      <w:r>
        <w:rPr>
          <w:rFonts w:hint="eastAsia" w:ascii="仿宋_GB2312" w:eastAsia="仿宋_GB2312"/>
          <w:b/>
          <w:bCs/>
          <w:sz w:val="30"/>
          <w:szCs w:val="30"/>
        </w:rPr>
        <w:t>一、合同基础内容</w:t>
      </w:r>
    </w:p>
    <w:p w14:paraId="5BDA5EE3">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第一条  </w:t>
      </w:r>
      <w:r>
        <w:rPr>
          <w:rFonts w:hint="eastAsia" w:ascii="仿宋_GB2312" w:hAnsi="宋体" w:eastAsia="仿宋_GB2312" w:cs="宋体"/>
          <w:kern w:val="0"/>
          <w:sz w:val="30"/>
          <w:szCs w:val="30"/>
        </w:rPr>
        <w:t>甲方租赁给乙方的土地位于</w:t>
      </w:r>
      <w:r>
        <w:rPr>
          <w:rFonts w:hint="eastAsia" w:ascii="仿宋_GB2312" w:hAnsi="宋体" w:eastAsia="仿宋_GB2312" w:cs="宋体"/>
          <w:kern w:val="0"/>
          <w:sz w:val="30"/>
          <w:szCs w:val="30"/>
          <w:u w:val="single"/>
        </w:rPr>
        <w:t xml:space="preserve"> 海南省 </w:t>
      </w:r>
      <w:r>
        <w:rPr>
          <w:rFonts w:hint="eastAsia" w:ascii="仿宋_GB2312" w:hAnsi="宋体" w:eastAsia="仿宋_GB2312" w:cs="宋体"/>
          <w:kern w:val="0"/>
          <w:sz w:val="30"/>
          <w:szCs w:val="30"/>
        </w:rPr>
        <w:t>省</w:t>
      </w:r>
      <w:r>
        <w:rPr>
          <w:rFonts w:hint="eastAsia" w:ascii="仿宋_GB2312" w:hAnsi="宋体" w:eastAsia="仿宋_GB2312" w:cs="宋体"/>
          <w:kern w:val="0"/>
          <w:sz w:val="30"/>
          <w:szCs w:val="30"/>
          <w:u w:val="single"/>
        </w:rPr>
        <w:t xml:space="preserve"> 儋州 </w:t>
      </w:r>
      <w:r>
        <w:rPr>
          <w:rFonts w:hint="eastAsia" w:ascii="仿宋_GB2312" w:hAnsi="宋体" w:eastAsia="仿宋_GB2312" w:cs="宋体"/>
          <w:kern w:val="0"/>
          <w:sz w:val="30"/>
          <w:szCs w:val="30"/>
        </w:rPr>
        <w:t>市</w:t>
      </w:r>
      <w:r>
        <w:rPr>
          <w:rFonts w:hint="eastAsia" w:ascii="仿宋_GB2312" w:hAnsi="宋体" w:eastAsia="仿宋_GB2312" w:cs="宋体"/>
          <w:kern w:val="0"/>
          <w:sz w:val="30"/>
          <w:szCs w:val="30"/>
          <w:u w:val="single"/>
        </w:rPr>
        <w:t xml:space="preserve">       </w:t>
      </w:r>
      <w:r>
        <w:rPr>
          <w:rFonts w:hint="eastAsia" w:ascii="仿宋_GB2312" w:eastAsia="仿宋_GB2312"/>
          <w:sz w:val="30"/>
          <w:szCs w:val="30"/>
          <w:u w:val="single"/>
        </w:rPr>
        <w:t>那大镇德义路及国盛路</w:t>
      </w:r>
      <w:r>
        <w:rPr>
          <w:rFonts w:hint="eastAsia" w:ascii="仿宋_GB2312" w:hAnsi="宋体" w:eastAsia="仿宋_GB2312" w:cs="宋体"/>
          <w:kern w:val="0"/>
          <w:sz w:val="30"/>
          <w:szCs w:val="30"/>
        </w:rPr>
        <w:t>，总面积共计：</w:t>
      </w:r>
      <w:r>
        <w:rPr>
          <w:rFonts w:hint="eastAsia" w:ascii="仿宋_GB2312" w:hAnsi="宋体" w:eastAsia="仿宋_GB2312" w:cs="宋体"/>
          <w:kern w:val="0"/>
          <w:sz w:val="30"/>
          <w:szCs w:val="30"/>
          <w:u w:val="single"/>
        </w:rPr>
        <w:t xml:space="preserve"> 270.1553</w:t>
      </w:r>
      <w:r>
        <w:rPr>
          <w:rFonts w:hint="eastAsia" w:ascii="仿宋_GB2312" w:hAnsi="宋体" w:eastAsia="仿宋_GB2312" w:cs="宋体"/>
          <w:kern w:val="0"/>
          <w:sz w:val="30"/>
          <w:szCs w:val="30"/>
        </w:rPr>
        <w:t>亩，四至界限方位如下：</w:t>
      </w:r>
    </w:p>
    <w:p w14:paraId="63771277">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东起：</w:t>
      </w:r>
      <w:r>
        <w:rPr>
          <w:rFonts w:hint="eastAsia" w:ascii="仿宋_GB2312" w:hAnsi="宋体" w:eastAsia="仿宋_GB2312" w:cs="宋体"/>
          <w:kern w:val="0"/>
          <w:sz w:val="30"/>
          <w:szCs w:val="30"/>
          <w:u w:val="single"/>
        </w:rPr>
        <w:t xml:space="preserve">   德    义   路                            </w:t>
      </w:r>
      <w:r>
        <w:rPr>
          <w:rFonts w:hint="eastAsia" w:ascii="仿宋_GB2312" w:hAnsi="宋体" w:eastAsia="仿宋_GB2312" w:cs="宋体"/>
          <w:kern w:val="0"/>
          <w:sz w:val="30"/>
          <w:szCs w:val="30"/>
        </w:rPr>
        <w:t xml:space="preserve"> </w:t>
      </w:r>
    </w:p>
    <w:p w14:paraId="6A0C3D90">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西至：</w:t>
      </w:r>
      <w:r>
        <w:rPr>
          <w:rFonts w:hint="eastAsia" w:ascii="仿宋_GB2312" w:hAnsi="宋体" w:eastAsia="仿宋_GB2312" w:cs="宋体"/>
          <w:kern w:val="0"/>
          <w:sz w:val="30"/>
          <w:szCs w:val="30"/>
          <w:u w:val="single"/>
        </w:rPr>
        <w:t xml:space="preserve">   松    涛   总   干   渠                                     </w:t>
      </w:r>
      <w:r>
        <w:rPr>
          <w:rFonts w:hint="eastAsia" w:ascii="仿宋_GB2312" w:hAnsi="宋体" w:eastAsia="仿宋_GB2312" w:cs="宋体"/>
          <w:kern w:val="0"/>
          <w:sz w:val="30"/>
          <w:szCs w:val="30"/>
        </w:rPr>
        <w:t xml:space="preserve"> </w:t>
      </w:r>
    </w:p>
    <w:p w14:paraId="72A2B173">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 xml:space="preserve">北至： </w:t>
      </w:r>
      <w:r>
        <w:rPr>
          <w:rFonts w:hint="eastAsia" w:ascii="仿宋_GB2312" w:hAnsi="宋体" w:eastAsia="仿宋_GB2312" w:cs="宋体"/>
          <w:kern w:val="0"/>
          <w:sz w:val="30"/>
          <w:szCs w:val="30"/>
          <w:u w:val="single"/>
        </w:rPr>
        <w:t xml:space="preserve">  国    盛   西   路                                          </w:t>
      </w:r>
    </w:p>
    <w:p w14:paraId="667E7772">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南至：</w:t>
      </w:r>
      <w:r>
        <w:rPr>
          <w:rFonts w:hint="eastAsia" w:ascii="仿宋_GB2312" w:hAnsi="宋体" w:eastAsia="仿宋_GB2312" w:cs="宋体"/>
          <w:kern w:val="0"/>
          <w:sz w:val="30"/>
          <w:szCs w:val="30"/>
          <w:u w:val="single"/>
        </w:rPr>
        <w:t xml:space="preserve">   其    他   地   块                                          </w:t>
      </w:r>
    </w:p>
    <w:p w14:paraId="1CB93532">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具体面积、位置以合同附图为准，附图经甲乙双方签字确认方能生效。土地地下资源、藏物和公用设施均不在土地使用权租赁范围。</w:t>
      </w:r>
    </w:p>
    <w:p w14:paraId="083A7E68">
      <w:pPr>
        <w:spacing w:line="560" w:lineRule="exact"/>
        <w:ind w:firstLine="602" w:firstLineChars="200"/>
        <w:rPr>
          <w:rFonts w:hint="eastAsia" w:ascii="仿宋_GB2312" w:eastAsia="仿宋_GB2312"/>
          <w:sz w:val="30"/>
          <w:szCs w:val="30"/>
        </w:rPr>
      </w:pPr>
      <w:r>
        <w:rPr>
          <w:rFonts w:hint="eastAsia" w:ascii="仿宋_GB2312" w:eastAsia="仿宋_GB2312"/>
          <w:b/>
          <w:bCs/>
          <w:sz w:val="30"/>
          <w:szCs w:val="30"/>
        </w:rPr>
        <w:t>第二条</w:t>
      </w:r>
      <w:r>
        <w:rPr>
          <w:rFonts w:hint="eastAsia" w:ascii="仿宋_GB2312" w:eastAsia="仿宋_GB2312"/>
          <w:sz w:val="30"/>
          <w:szCs w:val="30"/>
        </w:rPr>
        <w:t xml:space="preserve"> 租赁土地用途</w:t>
      </w:r>
    </w:p>
    <w:p w14:paraId="47101AF2">
      <w:pPr>
        <w:widowControl/>
        <w:spacing w:line="56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土地用途：</w:t>
      </w:r>
      <w:r>
        <w:rPr>
          <w:rFonts w:hint="eastAsia" w:ascii="仿宋_GB2312" w:hAnsi="宋体" w:eastAsia="仿宋_GB2312" w:cs="宋体"/>
          <w:kern w:val="0"/>
          <w:sz w:val="30"/>
          <w:szCs w:val="30"/>
          <w:u w:val="single"/>
        </w:rPr>
        <w:t xml:space="preserve">  经营性建设用地和体育建设用地   </w:t>
      </w:r>
      <w:r>
        <w:rPr>
          <w:rFonts w:hint="eastAsia" w:ascii="仿宋_GB2312" w:hAnsi="宋体" w:eastAsia="仿宋_GB2312" w:cs="宋体"/>
          <w:kern w:val="0"/>
          <w:sz w:val="30"/>
          <w:szCs w:val="30"/>
        </w:rPr>
        <w:t>，不得用于种植和养殖。</w:t>
      </w:r>
    </w:p>
    <w:p w14:paraId="5BDAC8A3">
      <w:pPr>
        <w:spacing w:line="560" w:lineRule="exact"/>
        <w:ind w:firstLine="602" w:firstLineChars="200"/>
        <w:rPr>
          <w:rFonts w:hint="eastAsia" w:ascii="仿宋_GB2312" w:hAnsi="宋体" w:eastAsia="仿宋_GB2312" w:cs="宋体"/>
          <w:kern w:val="0"/>
          <w:sz w:val="30"/>
          <w:szCs w:val="30"/>
          <w:u w:val="single"/>
        </w:rPr>
      </w:pPr>
      <w:r>
        <w:rPr>
          <w:rFonts w:hint="eastAsia" w:ascii="仿宋_GB2312" w:eastAsia="仿宋_GB2312"/>
          <w:b/>
          <w:bCs/>
          <w:sz w:val="30"/>
          <w:szCs w:val="30"/>
        </w:rPr>
        <w:t xml:space="preserve">第三条 </w:t>
      </w:r>
      <w:r>
        <w:rPr>
          <w:rFonts w:hint="eastAsia" w:ascii="仿宋_GB2312" w:hAnsi="宋体" w:eastAsia="仿宋_GB2312" w:cs="宋体"/>
          <w:kern w:val="0"/>
          <w:sz w:val="30"/>
          <w:szCs w:val="30"/>
        </w:rPr>
        <w:t>租赁期限为</w:t>
      </w:r>
      <w:r>
        <w:rPr>
          <w:rFonts w:hint="eastAsia" w:ascii="仿宋_GB2312" w:hAnsi="宋体" w:eastAsia="仿宋_GB2312" w:cs="宋体"/>
          <w:kern w:val="0"/>
          <w:sz w:val="30"/>
          <w:szCs w:val="30"/>
          <w:u w:val="single"/>
        </w:rPr>
        <w:t>10</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日起至</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日止。土地租赁期限内如遇国家政策性调整，另行议定。如需续租，甲乙双方另行商定续租事宜。</w:t>
      </w:r>
    </w:p>
    <w:p w14:paraId="734FF785">
      <w:pPr>
        <w:spacing w:line="560" w:lineRule="exact"/>
        <w:ind w:firstLine="602" w:firstLineChars="200"/>
        <w:rPr>
          <w:rFonts w:hint="eastAsia" w:ascii="仿宋_GB2312" w:eastAsia="仿宋_GB2312"/>
          <w:b/>
          <w:bCs/>
          <w:sz w:val="30"/>
          <w:szCs w:val="30"/>
        </w:rPr>
      </w:pPr>
      <w:r>
        <w:rPr>
          <w:rFonts w:hint="eastAsia" w:ascii="仿宋_GB2312" w:eastAsia="仿宋_GB2312"/>
          <w:b/>
          <w:bCs/>
          <w:sz w:val="30"/>
          <w:szCs w:val="30"/>
        </w:rPr>
        <w:t>二、租金及交付方式</w:t>
      </w:r>
    </w:p>
    <w:p w14:paraId="5DD78F24">
      <w:pPr>
        <w:widowControl/>
        <w:spacing w:line="560" w:lineRule="exact"/>
        <w:ind w:firstLine="602" w:firstLineChars="200"/>
        <w:rPr>
          <w:rFonts w:hint="eastAsia" w:ascii="仿宋_GB2312" w:hAnsi="宋体" w:eastAsia="仿宋_GB2312" w:cs="宋体"/>
          <w:color w:val="EE0000"/>
          <w:kern w:val="0"/>
          <w:sz w:val="30"/>
          <w:szCs w:val="30"/>
        </w:rPr>
      </w:pPr>
      <w:r>
        <w:rPr>
          <w:rFonts w:hint="eastAsia" w:ascii="仿宋_GB2312" w:hAnsi="宋体" w:eastAsia="仿宋_GB2312" w:cs="宋体"/>
          <w:b/>
          <w:bCs/>
          <w:kern w:val="0"/>
          <w:sz w:val="30"/>
          <w:szCs w:val="30"/>
        </w:rPr>
        <w:t xml:space="preserve">第四条 </w:t>
      </w:r>
      <w:r>
        <w:rPr>
          <w:rFonts w:hint="eastAsia" w:ascii="仿宋_GB2312" w:hAnsi="宋体" w:eastAsia="仿宋_GB2312" w:cs="宋体"/>
          <w:kern w:val="0"/>
          <w:sz w:val="30"/>
          <w:szCs w:val="30"/>
        </w:rPr>
        <w:t>在签订本协议之日起三个自然日内，乙方应向甲方一次性支付押金人民币（大写）：</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w:t>
      </w:r>
      <w:r>
        <w:rPr>
          <w:rFonts w:hint="eastAsia" w:ascii="仿宋_GB2312" w:hAnsi="宋体" w:eastAsia="仿宋_GB2312" w:cs="宋体"/>
          <w:kern w:val="0"/>
          <w:sz w:val="30"/>
          <w:szCs w:val="30"/>
          <w:u w:val="single"/>
        </w:rPr>
        <w:t xml:space="preserve">        </w:t>
      </w:r>
      <w:r>
        <w:rPr>
          <w:rFonts w:hint="eastAsia" w:ascii="仿宋_GB2312" w:hAnsi="宋体" w:eastAsia="仿宋_GB2312" w:cs="宋体"/>
          <w:kern w:val="0"/>
          <w:sz w:val="30"/>
          <w:szCs w:val="30"/>
        </w:rPr>
        <w:t>元）。</w:t>
      </w:r>
      <w:r>
        <w:rPr>
          <w:rFonts w:hint="eastAsia" w:ascii="仿宋_GB2312" w:hAnsi="宋体" w:eastAsia="仿宋_GB2312" w:cs="宋体"/>
          <w:color w:val="000000" w:themeColor="text1"/>
          <w:kern w:val="0"/>
          <w:sz w:val="30"/>
          <w:szCs w:val="30"/>
          <w14:textFill>
            <w14:solidFill>
              <w14:schemeClr w14:val="tx1"/>
            </w14:solidFill>
          </w14:textFill>
        </w:rPr>
        <w:t>租赁期满后，乙方无违约行为的且租赁场地内卫生干净整洁，无需甲方二次清理的，经甲方卫生验收通过后，甲方无息返还乙方支付的押金。</w:t>
      </w:r>
    </w:p>
    <w:p w14:paraId="319B5296">
      <w:pPr>
        <w:spacing w:line="560" w:lineRule="exact"/>
        <w:ind w:firstLine="602" w:firstLineChars="200"/>
        <w:rPr>
          <w:rFonts w:hint="eastAsia" w:ascii="仿宋_GB2312" w:hAnsi="宋体" w:eastAsia="仿宋_GB2312" w:cs="宋体"/>
          <w:sz w:val="30"/>
          <w:szCs w:val="30"/>
        </w:rPr>
      </w:pPr>
      <w:bookmarkStart w:id="3" w:name="_Toc528249444"/>
      <w:bookmarkEnd w:id="3"/>
      <w:bookmarkStart w:id="4" w:name="_Toc528246906"/>
      <w:r>
        <w:rPr>
          <w:rFonts w:hint="eastAsia" w:ascii="仿宋_GB2312" w:hAnsi="宋体" w:eastAsia="仿宋_GB2312" w:cs="宋体"/>
          <w:b/>
          <w:bCs/>
          <w:sz w:val="30"/>
          <w:szCs w:val="30"/>
        </w:rPr>
        <w:t xml:space="preserve">第五条 </w:t>
      </w:r>
      <w:bookmarkEnd w:id="4"/>
      <w:r>
        <w:rPr>
          <w:rFonts w:hint="eastAsia" w:ascii="仿宋_GB2312" w:hAnsi="宋体" w:eastAsia="仿宋_GB2312" w:cs="宋体"/>
          <w:sz w:val="30"/>
          <w:szCs w:val="30"/>
        </w:rPr>
        <w:t>经甲乙双方协商一致，本次租赁采取现付后用的方式，乙方需每年向甲方支付租金（大写）：</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元（¥：</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元）。乙方应于本合同签订之日起7个自然日内向甲方支付首笔租金。第二年起，乙方应于当年租赁时间届满前一个月向甲方支付次年租金。</w:t>
      </w:r>
    </w:p>
    <w:p w14:paraId="2EBC1DA9">
      <w:pPr>
        <w:spacing w:line="560" w:lineRule="exact"/>
        <w:ind w:firstLine="602" w:firstLineChars="200"/>
        <w:rPr>
          <w:rFonts w:hint="eastAsia" w:ascii="仿宋_GB2312" w:hAnsi="宋体" w:eastAsia="仿宋_GB2312" w:cs="宋体"/>
          <w:sz w:val="30"/>
          <w:szCs w:val="30"/>
        </w:rPr>
      </w:pPr>
      <w:bookmarkStart w:id="5" w:name="_Toc528249445"/>
      <w:bookmarkEnd w:id="5"/>
      <w:bookmarkStart w:id="6" w:name="_Toc528246907"/>
      <w:r>
        <w:rPr>
          <w:rFonts w:hint="eastAsia" w:ascii="仿宋_GB2312" w:hAnsi="宋体" w:eastAsia="仿宋_GB2312" w:cs="宋体"/>
          <w:b/>
          <w:bCs/>
          <w:sz w:val="30"/>
          <w:szCs w:val="30"/>
        </w:rPr>
        <w:t>第六条</w:t>
      </w:r>
      <w:bookmarkEnd w:id="6"/>
      <w:r>
        <w:rPr>
          <w:rFonts w:hint="eastAsia" w:ascii="仿宋_GB2312" w:hAnsi="宋体" w:eastAsia="仿宋_GB2312" w:cs="宋体"/>
          <w:sz w:val="30"/>
          <w:szCs w:val="30"/>
        </w:rPr>
        <w:t xml:space="preserve"> 甲方收款账户如下：</w:t>
      </w:r>
    </w:p>
    <w:p w14:paraId="0AF7CB6E">
      <w:pPr>
        <w:spacing w:line="460" w:lineRule="exact"/>
        <w:ind w:firstLine="900" w:firstLineChars="300"/>
        <w:rPr>
          <w:rFonts w:hint="eastAsia" w:ascii="仿宋_GB2312" w:hAnsi="宋体" w:eastAsia="仿宋_GB2312" w:cs="宋体"/>
          <w:sz w:val="28"/>
          <w:szCs w:val="28"/>
          <w:u w:val="single"/>
        </w:rPr>
      </w:pPr>
      <w:r>
        <w:rPr>
          <w:rFonts w:hint="eastAsia" w:ascii="仿宋_GB2312" w:hAnsi="宋体" w:eastAsia="仿宋_GB2312" w:cs="宋体"/>
          <w:sz w:val="30"/>
          <w:szCs w:val="30"/>
        </w:rPr>
        <w:t>甲方账户：</w:t>
      </w:r>
      <w:r>
        <w:rPr>
          <w:rFonts w:hint="eastAsia" w:ascii="仿宋_GB2312" w:hAnsi="宋体" w:eastAsia="仿宋_GB2312" w:cs="宋体"/>
          <w:sz w:val="28"/>
          <w:szCs w:val="28"/>
          <w:u w:val="single"/>
        </w:rPr>
        <w:t>儋州市那大镇军屯村股份经济合作联合社</w:t>
      </w:r>
    </w:p>
    <w:p w14:paraId="15EC6971">
      <w:pPr>
        <w:spacing w:line="560" w:lineRule="exact"/>
        <w:ind w:firstLine="900" w:firstLineChars="300"/>
        <w:rPr>
          <w:rFonts w:hint="eastAsia" w:ascii="仿宋_GB2312" w:hAnsi="宋体" w:eastAsia="仿宋_GB2312" w:cs="宋体"/>
          <w:sz w:val="30"/>
          <w:szCs w:val="30"/>
        </w:rPr>
      </w:pPr>
      <w:r>
        <w:rPr>
          <w:rFonts w:hint="eastAsia" w:ascii="仿宋_GB2312" w:hAnsi="宋体" w:eastAsia="仿宋_GB2312" w:cs="宋体"/>
          <w:sz w:val="30"/>
          <w:szCs w:val="30"/>
        </w:rPr>
        <w:t>甲方开户行：</w:t>
      </w:r>
      <w:r>
        <w:rPr>
          <w:rFonts w:hint="eastAsia" w:ascii="仿宋_GB2312" w:hAnsi="宋体" w:eastAsia="仿宋_GB2312" w:cs="宋体"/>
          <w:sz w:val="30"/>
          <w:szCs w:val="30"/>
          <w:u w:val="single"/>
        </w:rPr>
        <w:t xml:space="preserve">  邮储银行儋州市分行                           </w:t>
      </w:r>
    </w:p>
    <w:p w14:paraId="2995C9C7">
      <w:pPr>
        <w:spacing w:line="560" w:lineRule="exact"/>
        <w:ind w:firstLine="900" w:firstLineChars="300"/>
        <w:rPr>
          <w:rFonts w:hint="eastAsia" w:ascii="仿宋_GB2312" w:hAnsi="宋体" w:eastAsia="仿宋_GB2312" w:cs="宋体"/>
          <w:sz w:val="30"/>
          <w:szCs w:val="30"/>
          <w:u w:val="single"/>
        </w:rPr>
      </w:pPr>
      <w:r>
        <w:rPr>
          <w:rFonts w:hint="eastAsia" w:ascii="仿宋_GB2312" w:hAnsi="宋体" w:eastAsia="仿宋_GB2312" w:cs="宋体"/>
          <w:sz w:val="30"/>
          <w:szCs w:val="30"/>
        </w:rPr>
        <w:t>甲方账号：</w:t>
      </w:r>
      <w:r>
        <w:rPr>
          <w:rFonts w:hint="eastAsia" w:ascii="仿宋_GB2312" w:hAnsi="宋体" w:eastAsia="仿宋_GB2312" w:cs="宋体"/>
          <w:sz w:val="30"/>
          <w:szCs w:val="30"/>
          <w:u w:val="single"/>
        </w:rPr>
        <w:t xml:space="preserve">   946008010030606667                            </w:t>
      </w:r>
    </w:p>
    <w:p w14:paraId="2EDC1559">
      <w:pPr>
        <w:spacing w:line="560" w:lineRule="exact"/>
        <w:ind w:firstLine="602" w:firstLineChars="200"/>
        <w:rPr>
          <w:rFonts w:hint="eastAsia" w:ascii="仿宋_GB2312" w:eastAsia="仿宋_GB2312"/>
          <w:b/>
          <w:bCs/>
          <w:sz w:val="30"/>
          <w:szCs w:val="30"/>
        </w:rPr>
      </w:pPr>
      <w:bookmarkStart w:id="7" w:name="_Toc528246908"/>
      <w:bookmarkEnd w:id="7"/>
      <w:bookmarkStart w:id="8" w:name="_Toc528249446"/>
      <w:bookmarkStart w:id="9" w:name="_Toc528823111"/>
      <w:r>
        <w:rPr>
          <w:rFonts w:hint="eastAsia" w:ascii="仿宋_GB2312" w:eastAsia="仿宋_GB2312"/>
          <w:b/>
          <w:bCs/>
          <w:sz w:val="30"/>
          <w:szCs w:val="30"/>
        </w:rPr>
        <w:t>三、</w:t>
      </w:r>
      <w:bookmarkEnd w:id="8"/>
      <w:r>
        <w:rPr>
          <w:rFonts w:hint="eastAsia" w:ascii="仿宋_GB2312" w:eastAsia="仿宋_GB2312"/>
          <w:b/>
          <w:bCs/>
          <w:sz w:val="30"/>
          <w:szCs w:val="30"/>
        </w:rPr>
        <w:t>甲乙双方其他权利义务</w:t>
      </w:r>
      <w:bookmarkEnd w:id="9"/>
    </w:p>
    <w:p w14:paraId="7A1FA1ED">
      <w:pPr>
        <w:spacing w:line="560" w:lineRule="exact"/>
        <w:ind w:firstLine="602" w:firstLineChars="200"/>
        <w:rPr>
          <w:rFonts w:hint="eastAsia" w:ascii="仿宋_GB2312" w:eastAsia="仿宋_GB2312"/>
          <w:b/>
          <w:bCs/>
          <w:sz w:val="30"/>
          <w:szCs w:val="30"/>
        </w:rPr>
      </w:pPr>
      <w:r>
        <w:rPr>
          <w:rFonts w:hint="eastAsia" w:ascii="仿宋_GB2312" w:hAnsi="宋体" w:eastAsia="仿宋_GB2312" w:cs="宋体"/>
          <w:b/>
          <w:bCs/>
          <w:kern w:val="0"/>
          <w:sz w:val="30"/>
          <w:szCs w:val="30"/>
        </w:rPr>
        <w:t xml:space="preserve">第七条 </w:t>
      </w:r>
      <w:r>
        <w:rPr>
          <w:rFonts w:hint="eastAsia" w:ascii="仿宋_GB2312" w:hAnsi="宋体" w:eastAsia="仿宋_GB2312" w:cs="宋体"/>
          <w:kern w:val="0"/>
          <w:sz w:val="30"/>
          <w:szCs w:val="30"/>
        </w:rPr>
        <w:t>甲方对所租土地拥有所有权或者使用权，并已经通过法定程序，获得了无瑕疵的出租土地的权利，需要审批、登记和/或备案的，双方及时积极办理审批、登记和/或备案手续。</w:t>
      </w:r>
    </w:p>
    <w:p w14:paraId="2A93F1F1">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第八条 </w:t>
      </w:r>
      <w:r>
        <w:rPr>
          <w:rFonts w:hint="eastAsia" w:ascii="仿宋_GB2312" w:hAnsi="宋体" w:eastAsia="仿宋_GB2312" w:cs="宋体"/>
          <w:kern w:val="0"/>
          <w:sz w:val="30"/>
          <w:szCs w:val="30"/>
        </w:rPr>
        <w:t>甲方有权对乙方租用的土地使用情况进行监督，保证土地按照合同约定的用途合法、合理的使用。</w:t>
      </w:r>
    </w:p>
    <w:p w14:paraId="08B5734F">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第九条</w:t>
      </w:r>
      <w:r>
        <w:rPr>
          <w:rFonts w:hint="eastAsia" w:ascii="仿宋_GB2312" w:hAnsi="宋体" w:eastAsia="仿宋_GB2312" w:cs="宋体"/>
          <w:kern w:val="0"/>
          <w:sz w:val="30"/>
          <w:szCs w:val="30"/>
        </w:rPr>
        <w:t xml:space="preserve"> 如乙方不按合同约定用途使用土地，甲方有权收回土地并没收乙方押金。</w:t>
      </w:r>
    </w:p>
    <w:p w14:paraId="34155F7D">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第十条 </w:t>
      </w:r>
      <w:r>
        <w:rPr>
          <w:rFonts w:hint="eastAsia" w:ascii="仿宋_GB2312" w:hAnsi="宋体" w:eastAsia="仿宋_GB2312" w:cs="宋体"/>
          <w:kern w:val="0"/>
          <w:sz w:val="30"/>
          <w:szCs w:val="30"/>
        </w:rPr>
        <w:t>甲方有权制止乙方实施的严重损害土地资源和土地上其它资产的行为。</w:t>
      </w:r>
    </w:p>
    <w:p w14:paraId="32FD0452">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第十一条 </w:t>
      </w:r>
      <w:r>
        <w:rPr>
          <w:rFonts w:hint="eastAsia" w:ascii="仿宋_GB2312" w:hAnsi="宋体" w:eastAsia="仿宋_GB2312" w:cs="宋体"/>
          <w:kern w:val="0"/>
          <w:sz w:val="30"/>
          <w:szCs w:val="30"/>
        </w:rPr>
        <w:t>甲方有权在租赁期限届满时提出新的租赁标准。</w:t>
      </w:r>
    </w:p>
    <w:p w14:paraId="7C09D034">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第十二条 </w:t>
      </w:r>
      <w:r>
        <w:rPr>
          <w:rFonts w:hint="eastAsia" w:ascii="仿宋_GB2312" w:hAnsi="宋体" w:eastAsia="仿宋_GB2312" w:cs="宋体"/>
          <w:kern w:val="0"/>
          <w:sz w:val="30"/>
          <w:szCs w:val="30"/>
        </w:rPr>
        <w:t>除乙方在租赁土地上从事不法事项外，甲方不得在租用期间以任何理由干涉乙方的自主经营管理权。</w:t>
      </w:r>
    </w:p>
    <w:p w14:paraId="1F855EEB">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第十三条 </w:t>
      </w:r>
      <w:r>
        <w:rPr>
          <w:rFonts w:hint="eastAsia" w:ascii="仿宋_GB2312" w:hAnsi="宋体" w:eastAsia="仿宋_GB2312" w:cs="宋体"/>
          <w:kern w:val="0"/>
          <w:sz w:val="30"/>
          <w:szCs w:val="30"/>
        </w:rPr>
        <w:t>甲方不得在合同履行期内重复出租该地块。 在租赁期限内，如因租赁范围出现土地纠纷，由甲方负责解决，若致使乙方遭受经济损失，由甲方按国家相关规定进行赔偿。甲方必须确保乙方在租赁期内不受出租土地纠纷的干扰。除乙方自主经营所产生的纠纷除外。</w:t>
      </w:r>
    </w:p>
    <w:p w14:paraId="70BEA2E1">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第十四条 </w:t>
      </w:r>
      <w:r>
        <w:rPr>
          <w:rFonts w:hint="eastAsia" w:ascii="仿宋_GB2312" w:hAnsi="宋体" w:eastAsia="仿宋_GB2312" w:cs="宋体"/>
          <w:kern w:val="0"/>
          <w:sz w:val="30"/>
          <w:szCs w:val="30"/>
        </w:rPr>
        <w:t>乙方有权依法按照合同约定的用途和期限，合法使用和经营所租赁的土地。</w:t>
      </w:r>
    </w:p>
    <w:p w14:paraId="5C7B9131">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第十五条</w:t>
      </w:r>
      <w:r>
        <w:rPr>
          <w:rFonts w:hint="eastAsia" w:ascii="仿宋_GB2312" w:hAnsi="宋体" w:eastAsia="仿宋_GB2312" w:cs="宋体"/>
          <w:kern w:val="0"/>
          <w:sz w:val="30"/>
          <w:szCs w:val="30"/>
        </w:rPr>
        <w:t xml:space="preserve"> 乙方对其所租赁的土地有独立自主经营权和收益权，任何单位和个人不得干涉，所发生的一切债权债务及其他纠纷均由乙方单独享有和承担，与甲方无关。</w:t>
      </w:r>
    </w:p>
    <w:p w14:paraId="0B7DDD98">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第十六条</w:t>
      </w:r>
      <w:r>
        <w:rPr>
          <w:rFonts w:hint="eastAsia" w:ascii="仿宋_GB2312" w:hAnsi="宋体" w:eastAsia="仿宋_GB2312" w:cs="宋体"/>
          <w:kern w:val="0"/>
          <w:sz w:val="30"/>
          <w:szCs w:val="30"/>
        </w:rPr>
        <w:t xml:space="preserve"> 乙方有权在其所租赁的土地上建设与合同约定用途有关且合法的生产、生活设施，甲方及其甲方所在村不得干涉。但乙方的建设行为应得到国家有关部门的批准或批文，乙方不得在租赁土地上搭建违法建筑。</w:t>
      </w:r>
    </w:p>
    <w:p w14:paraId="76AACD0F">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第十七条 </w:t>
      </w:r>
      <w:r>
        <w:rPr>
          <w:rFonts w:hint="eastAsia" w:ascii="仿宋_GB2312" w:hAnsi="宋体" w:eastAsia="仿宋_GB2312" w:cs="宋体"/>
          <w:kern w:val="0"/>
          <w:sz w:val="30"/>
          <w:szCs w:val="30"/>
        </w:rPr>
        <w:t>乙方有权在租赁期内对所租赁的土地进行基本改造，对改造形成的资产如电网、水利设施等由乙方全部投入建设的地方附着物、构筑物及其他不动产，乙方在租赁</w:t>
      </w:r>
      <w:r>
        <w:fldChar w:fldCharType="begin"/>
      </w:r>
      <w:r>
        <w:instrText xml:space="preserve"> HYPERLINK "http://www.66law.cn/question/2538961.aspx" \o "合同到期" </w:instrText>
      </w:r>
      <w:r>
        <w:fldChar w:fldCharType="separate"/>
      </w:r>
      <w:r>
        <w:rPr>
          <w:rStyle w:val="14"/>
          <w:rFonts w:hint="eastAsia" w:ascii="仿宋_GB2312" w:hAnsi="宋体" w:eastAsia="仿宋_GB2312" w:cs="宋体"/>
          <w:kern w:val="0"/>
          <w:sz w:val="30"/>
          <w:szCs w:val="30"/>
          <w:u w:val="none"/>
        </w:rPr>
        <w:t>合同到期</w:t>
      </w:r>
      <w:r>
        <w:rPr>
          <w:rStyle w:val="14"/>
          <w:rFonts w:hint="eastAsia" w:ascii="仿宋_GB2312" w:hAnsi="宋体" w:eastAsia="仿宋_GB2312" w:cs="宋体"/>
          <w:kern w:val="0"/>
          <w:sz w:val="30"/>
          <w:szCs w:val="30"/>
          <w:u w:val="none"/>
        </w:rPr>
        <w:fldChar w:fldCharType="end"/>
      </w:r>
      <w:r>
        <w:rPr>
          <w:rFonts w:hint="eastAsia" w:ascii="仿宋_GB2312" w:hAnsi="宋体" w:eastAsia="仿宋_GB2312" w:cs="宋体"/>
          <w:kern w:val="0"/>
          <w:sz w:val="30"/>
          <w:szCs w:val="30"/>
        </w:rPr>
        <w:t>后无偿赠予甲方。</w:t>
      </w:r>
    </w:p>
    <w:p w14:paraId="1189A52C">
      <w:pPr>
        <w:widowControl/>
        <w:spacing w:line="560" w:lineRule="exact"/>
        <w:ind w:firstLine="602" w:firstLineChars="200"/>
        <w:rPr>
          <w:rFonts w:hint="eastAsia" w:ascii="仿宋_GB2312" w:hAnsi="宋体" w:eastAsia="仿宋_GB2312" w:cs="宋体"/>
          <w:color w:val="EE0000"/>
          <w:kern w:val="0"/>
          <w:sz w:val="30"/>
          <w:szCs w:val="30"/>
        </w:rPr>
      </w:pPr>
      <w:r>
        <w:rPr>
          <w:rFonts w:hint="eastAsia" w:ascii="仿宋_GB2312" w:hAnsi="宋体" w:eastAsia="仿宋_GB2312" w:cs="宋体"/>
          <w:b/>
          <w:bCs/>
          <w:kern w:val="0"/>
          <w:sz w:val="30"/>
          <w:szCs w:val="30"/>
        </w:rPr>
        <w:t xml:space="preserve">第十八条 </w:t>
      </w:r>
      <w:bookmarkStart w:id="19" w:name="_GoBack"/>
      <w:r>
        <w:rPr>
          <w:rFonts w:hint="eastAsia" w:ascii="仿宋_GB2312" w:hAnsi="宋体" w:eastAsia="仿宋_GB2312" w:cs="宋体"/>
          <w:color w:val="000000" w:themeColor="text1"/>
          <w:kern w:val="0"/>
          <w:sz w:val="30"/>
          <w:szCs w:val="30"/>
          <w14:textFill>
            <w14:solidFill>
              <w14:schemeClr w14:val="tx1"/>
            </w14:solidFill>
          </w14:textFill>
        </w:rPr>
        <w:t>租赁期满后，如若甲方无开发利用计划，同等条件下，乙方对原租赁的土地享有优先续租权。</w:t>
      </w:r>
      <w:bookmarkEnd w:id="19"/>
    </w:p>
    <w:p w14:paraId="6892520A">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第十九条 </w:t>
      </w:r>
      <w:r>
        <w:rPr>
          <w:rFonts w:hint="eastAsia" w:ascii="仿宋_GB2312" w:hAnsi="宋体" w:eastAsia="仿宋_GB2312" w:cs="宋体"/>
          <w:kern w:val="0"/>
          <w:sz w:val="30"/>
          <w:szCs w:val="30"/>
        </w:rPr>
        <w:t>乙方应按本合同约定按期足额向甲方支付租赁费用。</w:t>
      </w:r>
    </w:p>
    <w:p w14:paraId="5062274B">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第二十条 </w:t>
      </w:r>
      <w:r>
        <w:rPr>
          <w:rFonts w:hint="eastAsia" w:ascii="仿宋_GB2312" w:hAnsi="宋体" w:eastAsia="仿宋_GB2312" w:cs="宋体"/>
          <w:kern w:val="0"/>
          <w:sz w:val="30"/>
          <w:szCs w:val="30"/>
        </w:rPr>
        <w:t>乙方的生产经营活动不得污染所在地的土地、空气以及水源等，不得产生影响城市正常生活的其他污染。</w:t>
      </w:r>
    </w:p>
    <w:p w14:paraId="608A4408">
      <w:pPr>
        <w:widowControl/>
        <w:spacing w:line="560" w:lineRule="exact"/>
        <w:ind w:firstLine="602" w:firstLineChars="200"/>
        <w:rPr>
          <w:rFonts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第二十一条 </w:t>
      </w:r>
      <w:r>
        <w:rPr>
          <w:rFonts w:hint="eastAsia" w:ascii="仿宋_GB2312" w:hAnsi="宋体" w:eastAsia="仿宋_GB2312" w:cs="宋体"/>
          <w:kern w:val="0"/>
          <w:sz w:val="30"/>
          <w:szCs w:val="30"/>
        </w:rPr>
        <w:t>乙方应遵纪守法，保护自然环境，合理利用土地资源。</w:t>
      </w:r>
      <w:bookmarkStart w:id="10" w:name="_Toc528246909"/>
      <w:bookmarkEnd w:id="10"/>
      <w:bookmarkStart w:id="11" w:name="_Toc528249447"/>
      <w:bookmarkEnd w:id="11"/>
    </w:p>
    <w:p w14:paraId="7AD5A639">
      <w:pPr>
        <w:widowControl/>
        <w:spacing w:line="560" w:lineRule="exact"/>
        <w:ind w:firstLine="602" w:firstLineChars="200"/>
        <w:rPr>
          <w:rFonts w:hint="eastAsia" w:ascii="仿宋_GB2312" w:hAnsi="宋体" w:eastAsia="仿宋_GB2312" w:cs="宋体"/>
          <w:color w:val="EE0000"/>
          <w:kern w:val="0"/>
          <w:sz w:val="30"/>
          <w:szCs w:val="30"/>
        </w:rPr>
      </w:pPr>
      <w:r>
        <w:rPr>
          <w:rFonts w:hint="eastAsia" w:ascii="仿宋_GB2312" w:hAnsi="宋体" w:eastAsia="仿宋_GB2312" w:cs="宋体"/>
          <w:b/>
          <w:bCs/>
          <w:kern w:val="0"/>
          <w:sz w:val="30"/>
          <w:szCs w:val="30"/>
        </w:rPr>
        <w:t xml:space="preserve">第二十二条 </w:t>
      </w:r>
      <w:r>
        <w:rPr>
          <w:rFonts w:hint="eastAsia" w:ascii="仿宋_GB2312" w:hAnsi="宋体" w:eastAsia="仿宋_GB2312" w:cs="宋体"/>
          <w:color w:val="000000" w:themeColor="text1"/>
          <w:kern w:val="0"/>
          <w:sz w:val="30"/>
          <w:szCs w:val="30"/>
          <w14:textFill>
            <w14:solidFill>
              <w14:schemeClr w14:val="tx1"/>
            </w14:solidFill>
          </w14:textFill>
        </w:rPr>
        <w:t>乙方应按照规划要求使用土地，对于土地规划中无法使用的绿化用地，经甲乙双方协商一致后，该绿化用地面积可以从本合同租赁面积中扣除。</w:t>
      </w:r>
    </w:p>
    <w:p w14:paraId="3360D44D">
      <w:pPr>
        <w:spacing w:line="560" w:lineRule="exact"/>
        <w:ind w:firstLine="602" w:firstLineChars="200"/>
        <w:rPr>
          <w:rFonts w:hint="eastAsia" w:ascii="仿宋_GB2312" w:eastAsia="仿宋_GB2312"/>
          <w:b/>
          <w:bCs/>
          <w:sz w:val="30"/>
          <w:szCs w:val="30"/>
        </w:rPr>
      </w:pPr>
      <w:bookmarkStart w:id="12" w:name="_Toc528246910"/>
      <w:bookmarkEnd w:id="12"/>
      <w:bookmarkStart w:id="13" w:name="_Toc528249448"/>
      <w:bookmarkEnd w:id="13"/>
      <w:bookmarkStart w:id="14" w:name="_Toc528823112"/>
      <w:r>
        <w:rPr>
          <w:rFonts w:hint="eastAsia" w:ascii="仿宋_GB2312" w:eastAsia="仿宋_GB2312"/>
          <w:b/>
          <w:bCs/>
          <w:sz w:val="30"/>
          <w:szCs w:val="30"/>
        </w:rPr>
        <w:t>四、违约责任</w:t>
      </w:r>
      <w:bookmarkEnd w:id="14"/>
    </w:p>
    <w:p w14:paraId="24BD6F4E">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第二十三条</w:t>
      </w:r>
      <w:r>
        <w:rPr>
          <w:rFonts w:hint="eastAsia" w:ascii="仿宋_GB2312" w:hAnsi="宋体" w:eastAsia="仿宋_GB2312" w:cs="宋体"/>
          <w:kern w:val="0"/>
          <w:sz w:val="30"/>
          <w:szCs w:val="30"/>
        </w:rPr>
        <w:t xml:space="preserve"> 双方信守并全面履行合同的约定，任何一方违约的，赔偿其违约行为给对方造成的损失。</w:t>
      </w:r>
    </w:p>
    <w:p w14:paraId="1263DB4E">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 xml:space="preserve">第二十四条 </w:t>
      </w:r>
      <w:r>
        <w:rPr>
          <w:rFonts w:hint="eastAsia" w:ascii="仿宋_GB2312" w:hAnsi="宋体" w:eastAsia="仿宋_GB2312" w:cs="宋体"/>
          <w:kern w:val="0"/>
          <w:sz w:val="30"/>
          <w:szCs w:val="30"/>
        </w:rPr>
        <w:t>非甲方原因，乙方延期付款，按日计算，每迟延一日，乙方应向甲方支付迟延付款金额</w:t>
      </w:r>
      <w:r>
        <w:rPr>
          <w:rFonts w:hint="eastAsia" w:ascii="仿宋_GB2312" w:hAnsi="宋体" w:eastAsia="仿宋_GB2312" w:cs="宋体"/>
          <w:kern w:val="0"/>
          <w:sz w:val="30"/>
          <w:szCs w:val="30"/>
          <w:u w:val="single"/>
        </w:rPr>
        <w:t xml:space="preserve"> 1‰</w:t>
      </w:r>
      <w:r>
        <w:rPr>
          <w:rFonts w:hint="eastAsia" w:ascii="仿宋_GB2312" w:hAnsi="宋体" w:eastAsia="仿宋_GB2312" w:cs="宋体"/>
          <w:kern w:val="0"/>
          <w:sz w:val="30"/>
          <w:szCs w:val="30"/>
        </w:rPr>
        <w:t>的违约金，直至款项付清之日。乙方迟延付款超3个月的，甲方有权解除本合同并没收押金。</w:t>
      </w:r>
    </w:p>
    <w:p w14:paraId="1BE0FC41">
      <w:pPr>
        <w:widowControl/>
        <w:spacing w:line="560" w:lineRule="exact"/>
        <w:ind w:firstLine="602" w:firstLineChars="200"/>
        <w:rPr>
          <w:rFonts w:hint="eastAsia" w:ascii="仿宋_GB2312" w:hAnsi="宋体" w:eastAsia="仿宋_GB2312" w:cs="宋体"/>
          <w:kern w:val="0"/>
          <w:sz w:val="30"/>
          <w:szCs w:val="30"/>
        </w:rPr>
      </w:pPr>
      <w:r>
        <w:rPr>
          <w:rFonts w:hint="eastAsia" w:ascii="仿宋_GB2312" w:hAnsi="宋体" w:eastAsia="仿宋_GB2312" w:cs="宋体"/>
          <w:b/>
          <w:bCs/>
          <w:kern w:val="0"/>
          <w:sz w:val="30"/>
          <w:szCs w:val="30"/>
        </w:rPr>
        <w:t>第二十五条</w:t>
      </w:r>
      <w:r>
        <w:rPr>
          <w:rFonts w:hint="eastAsia" w:ascii="仿宋_GB2312" w:hAnsi="宋体" w:eastAsia="仿宋_GB2312" w:cs="宋体"/>
          <w:kern w:val="0"/>
          <w:sz w:val="30"/>
          <w:szCs w:val="30"/>
        </w:rPr>
        <w:t xml:space="preserve"> 一方接受对方逾期履行的，不视为对其违约行为的认可，仍然有权追究其违约责任，并有权解除合同。</w:t>
      </w:r>
    </w:p>
    <w:p w14:paraId="4C8EE069">
      <w:pPr>
        <w:widowControl/>
        <w:spacing w:line="560" w:lineRule="exact"/>
        <w:ind w:firstLine="602" w:firstLineChars="200"/>
        <w:rPr>
          <w:rFonts w:hint="eastAsia" w:ascii="仿宋_GB2312" w:hAnsi="宋体" w:eastAsia="仿宋_GB2312" w:cs="宋体"/>
          <w:b/>
          <w:bCs/>
          <w:kern w:val="0"/>
          <w:sz w:val="30"/>
          <w:szCs w:val="30"/>
        </w:rPr>
      </w:pPr>
      <w:r>
        <w:rPr>
          <w:rFonts w:hint="eastAsia" w:ascii="仿宋_GB2312" w:hAnsi="宋体" w:eastAsia="仿宋_GB2312" w:cs="宋体"/>
          <w:b/>
          <w:bCs/>
          <w:kern w:val="0"/>
          <w:sz w:val="30"/>
          <w:szCs w:val="30"/>
        </w:rPr>
        <w:t>第二十六条</w:t>
      </w:r>
      <w:r>
        <w:rPr>
          <w:rFonts w:hint="eastAsia" w:ascii="仿宋_GB2312" w:hAnsi="宋体" w:eastAsia="仿宋_GB2312" w:cs="宋体"/>
          <w:kern w:val="0"/>
          <w:sz w:val="30"/>
          <w:szCs w:val="30"/>
        </w:rPr>
        <w:t xml:space="preserve"> 因出现不可预见、不可避免、不可克服的事件，导致本合同无法有效及时履行的，相互不承担违约责任，但是遭遇不可抗力方应立即用电话、微信等通知对方，并在通知后的三个工作日内将不可抗力的书面有效证明及本合同无法有效及时履行的书面理由提交给对方确认。否则需承担相应违约责任。</w:t>
      </w:r>
    </w:p>
    <w:p w14:paraId="2043F337">
      <w:pPr>
        <w:spacing w:line="560" w:lineRule="exact"/>
        <w:ind w:firstLine="602" w:firstLineChars="200"/>
        <w:rPr>
          <w:rFonts w:hint="eastAsia" w:ascii="仿宋_GB2312" w:eastAsia="仿宋_GB2312"/>
          <w:b/>
          <w:bCs/>
          <w:sz w:val="30"/>
          <w:szCs w:val="30"/>
        </w:rPr>
      </w:pPr>
      <w:bookmarkStart w:id="15" w:name="_Toc528249449"/>
      <w:bookmarkEnd w:id="15"/>
      <w:bookmarkStart w:id="16" w:name="_Toc528823113"/>
      <w:r>
        <w:rPr>
          <w:rFonts w:hint="eastAsia" w:ascii="仿宋_GB2312" w:eastAsia="仿宋_GB2312"/>
          <w:b/>
          <w:bCs/>
          <w:sz w:val="30"/>
          <w:szCs w:val="30"/>
        </w:rPr>
        <w:t>五、合同变更、解除</w:t>
      </w:r>
      <w:bookmarkEnd w:id="16"/>
    </w:p>
    <w:p w14:paraId="69D63B00">
      <w:pPr>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第二十七条</w:t>
      </w:r>
      <w:r>
        <w:rPr>
          <w:rFonts w:hint="eastAsia" w:ascii="仿宋_GB2312" w:hAnsi="宋体" w:eastAsia="仿宋_GB2312" w:cs="宋体"/>
          <w:sz w:val="30"/>
          <w:szCs w:val="30"/>
        </w:rPr>
        <w:t xml:space="preserve"> 经双方协商一致可以变更、解除合同。</w:t>
      </w:r>
    </w:p>
    <w:p w14:paraId="5AA26DC7">
      <w:pPr>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第二十八条</w:t>
      </w:r>
      <w:r>
        <w:rPr>
          <w:rFonts w:hint="eastAsia" w:ascii="仿宋_GB2312" w:hAnsi="宋体" w:eastAsia="仿宋_GB2312" w:cs="宋体"/>
          <w:sz w:val="30"/>
          <w:szCs w:val="30"/>
        </w:rPr>
        <w:t xml:space="preserve"> 任何一方违反本合同任何条款约定的，在对方催告后十五个自然日内没有改正为全面履行的，守约方有权书面通知违约方解除合同，且有权要求违约方赔偿相当于合同总额</w:t>
      </w:r>
      <w:r>
        <w:rPr>
          <w:rFonts w:hint="eastAsia" w:ascii="仿宋_GB2312" w:hAnsi="宋体" w:eastAsia="仿宋_GB2312" w:cs="宋体"/>
          <w:sz w:val="30"/>
          <w:szCs w:val="30"/>
          <w:u w:val="single"/>
        </w:rPr>
        <w:t>5%</w:t>
      </w:r>
      <w:r>
        <w:rPr>
          <w:rFonts w:hint="eastAsia" w:ascii="仿宋_GB2312" w:hAnsi="宋体" w:eastAsia="仿宋_GB2312" w:cs="宋体"/>
          <w:sz w:val="30"/>
          <w:szCs w:val="30"/>
        </w:rPr>
        <w:t>的违约金，并赔偿其违约行为给对方造成损失（包括但不限于直接损失、可得利益、律师费用、诉讼费、保全费、保全保险费等全部损失）。</w:t>
      </w:r>
    </w:p>
    <w:p w14:paraId="245A5206">
      <w:pPr>
        <w:spacing w:line="560" w:lineRule="exact"/>
        <w:ind w:firstLine="602" w:firstLineChars="200"/>
        <w:rPr>
          <w:rFonts w:hint="eastAsia" w:ascii="仿宋_GB2312" w:hAnsi="宋体" w:eastAsia="仿宋_GB2312" w:cs="宋体"/>
          <w:b/>
          <w:bCs/>
          <w:sz w:val="30"/>
          <w:szCs w:val="30"/>
        </w:rPr>
      </w:pPr>
      <w:r>
        <w:rPr>
          <w:rFonts w:hint="eastAsia" w:ascii="仿宋_GB2312" w:hAnsi="宋体" w:eastAsia="仿宋_GB2312" w:cs="宋体"/>
          <w:b/>
          <w:bCs/>
          <w:sz w:val="30"/>
          <w:szCs w:val="30"/>
        </w:rPr>
        <w:t>第二十九条</w:t>
      </w:r>
      <w:r>
        <w:rPr>
          <w:rFonts w:hint="eastAsia" w:ascii="仿宋_GB2312" w:hAnsi="宋体" w:eastAsia="仿宋_GB2312" w:cs="宋体"/>
          <w:sz w:val="30"/>
          <w:szCs w:val="30"/>
        </w:rPr>
        <w:t xml:space="preserve"> 一方只主张违约责任，没有主张解除合同，合同应当继续履行。一方收到解除合同的通知后，对解除有异议的，应当在十五个工作日内向法定机关提出，否则，视为对解除无异议。</w:t>
      </w:r>
      <w:bookmarkStart w:id="17" w:name="_Toc528249450"/>
      <w:bookmarkEnd w:id="17"/>
      <w:bookmarkStart w:id="18" w:name="_Toc528246912"/>
      <w:bookmarkEnd w:id="18"/>
    </w:p>
    <w:p w14:paraId="380964C8">
      <w:pPr>
        <w:spacing w:line="560" w:lineRule="exact"/>
        <w:ind w:firstLine="602" w:firstLineChars="200"/>
        <w:rPr>
          <w:rFonts w:hint="eastAsia" w:ascii="仿宋_GB2312" w:eastAsia="仿宋_GB2312"/>
          <w:b/>
          <w:bCs/>
          <w:sz w:val="30"/>
          <w:szCs w:val="30"/>
        </w:rPr>
      </w:pPr>
      <w:r>
        <w:rPr>
          <w:rFonts w:hint="eastAsia" w:ascii="仿宋_GB2312" w:eastAsia="仿宋_GB2312"/>
          <w:b/>
          <w:bCs/>
          <w:sz w:val="30"/>
          <w:szCs w:val="30"/>
        </w:rPr>
        <w:t>六、争议的解决</w:t>
      </w:r>
    </w:p>
    <w:p w14:paraId="5B6C13C3">
      <w:pPr>
        <w:autoSpaceDE w:val="0"/>
        <w:autoSpaceDN w:val="0"/>
        <w:adjustRightInd w:val="0"/>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第三十条</w:t>
      </w:r>
      <w:r>
        <w:rPr>
          <w:rFonts w:hint="eastAsia" w:ascii="仿宋_GB2312" w:hAnsi="宋体" w:eastAsia="仿宋_GB2312" w:cs="宋体"/>
          <w:sz w:val="30"/>
          <w:szCs w:val="30"/>
        </w:rPr>
        <w:t xml:space="preserve"> 本合同的约定和履行中产生的争议，双方友好协商解决，若协商不成的，任何一方可以向儋州市人民法院诉讼解决。</w:t>
      </w:r>
    </w:p>
    <w:p w14:paraId="5C3F0823">
      <w:pPr>
        <w:spacing w:line="560" w:lineRule="exact"/>
        <w:ind w:firstLine="602" w:firstLineChars="200"/>
        <w:rPr>
          <w:rFonts w:hint="eastAsia" w:ascii="仿宋_GB2312" w:eastAsia="仿宋_GB2312"/>
          <w:b/>
          <w:bCs/>
          <w:sz w:val="30"/>
          <w:szCs w:val="30"/>
        </w:rPr>
      </w:pPr>
      <w:r>
        <w:rPr>
          <w:rFonts w:hint="eastAsia" w:ascii="仿宋_GB2312" w:eastAsia="仿宋_GB2312"/>
          <w:b/>
          <w:bCs/>
          <w:sz w:val="30"/>
          <w:szCs w:val="30"/>
        </w:rPr>
        <w:t>七、附 则</w:t>
      </w:r>
    </w:p>
    <w:p w14:paraId="792820EB">
      <w:pPr>
        <w:autoSpaceDE w:val="0"/>
        <w:autoSpaceDN w:val="0"/>
        <w:adjustRightInd w:val="0"/>
        <w:spacing w:line="560" w:lineRule="exact"/>
        <w:ind w:firstLine="602" w:firstLineChars="200"/>
        <w:rPr>
          <w:rFonts w:hint="eastAsia" w:ascii="仿宋_GB2312" w:hAnsi="宋体" w:eastAsia="仿宋_GB2312" w:cs="宋体"/>
          <w:sz w:val="30"/>
          <w:szCs w:val="30"/>
        </w:rPr>
      </w:pPr>
      <w:r>
        <w:rPr>
          <w:rFonts w:hint="eastAsia" w:ascii="仿宋_GB2312" w:hAnsi="宋体" w:eastAsia="仿宋_GB2312" w:cs="宋体"/>
          <w:b/>
          <w:bCs/>
          <w:sz w:val="30"/>
          <w:szCs w:val="30"/>
        </w:rPr>
        <w:t>第三十一条</w:t>
      </w:r>
      <w:r>
        <w:rPr>
          <w:rFonts w:hint="eastAsia" w:ascii="仿宋_GB2312" w:hAnsi="宋体" w:eastAsia="仿宋_GB2312" w:cs="宋体"/>
          <w:sz w:val="30"/>
          <w:szCs w:val="30"/>
        </w:rPr>
        <w:t xml:space="preserve"> </w:t>
      </w:r>
      <w:r>
        <w:rPr>
          <w:rFonts w:hint="eastAsia" w:ascii="仿宋_GB2312" w:hAnsi="宋体" w:eastAsia="仿宋_GB2312" w:cs="宋体"/>
          <w:color w:val="000000"/>
          <w:kern w:val="0"/>
          <w:sz w:val="30"/>
          <w:szCs w:val="30"/>
        </w:rPr>
        <w:t>双方在签订本合同时，应当提供经核实的身份和相应资质证明文件的复印件作为合同附件。</w:t>
      </w:r>
    </w:p>
    <w:p w14:paraId="1383E164">
      <w:pPr>
        <w:adjustRightInd w:val="0"/>
        <w:snapToGrid w:val="0"/>
        <w:spacing w:line="560" w:lineRule="exact"/>
        <w:ind w:firstLine="602" w:firstLineChars="200"/>
        <w:jc w:val="left"/>
        <w:rPr>
          <w:rFonts w:hint="eastAsia" w:ascii="仿宋_GB2312" w:hAnsi="宋体" w:eastAsia="仿宋_GB2312" w:cs="宋体"/>
          <w:color w:val="000000"/>
          <w:kern w:val="0"/>
          <w:sz w:val="30"/>
          <w:szCs w:val="30"/>
        </w:rPr>
      </w:pPr>
      <w:r>
        <w:rPr>
          <w:rFonts w:hint="eastAsia" w:ascii="仿宋_GB2312" w:hAnsi="宋体" w:eastAsia="仿宋_GB2312" w:cs="宋体"/>
          <w:b/>
          <w:bCs/>
          <w:kern w:val="0"/>
          <w:sz w:val="30"/>
          <w:szCs w:val="30"/>
        </w:rPr>
        <w:t xml:space="preserve">第三十二条 </w:t>
      </w:r>
      <w:r>
        <w:rPr>
          <w:rFonts w:hint="eastAsia" w:ascii="仿宋_GB2312" w:hAnsi="宋体" w:eastAsia="仿宋_GB2312" w:cs="宋体"/>
          <w:sz w:val="30"/>
          <w:szCs w:val="30"/>
        </w:rPr>
        <w:t>住所地（居住地）、代表人（联系人）、电话等联络方式如有变更，变更的一方应在变更后24小时内以书面方式通知对方。否则视为本合同载明的继续有效。微信和短信内容作为双方来往文件。通知、诉讼文书等文件以邮寄方式发送的，将文件按有效联络方式交给经营特快专递的单位邮寄后，邮件被签收或拒收均视为已经送达。</w:t>
      </w:r>
    </w:p>
    <w:p w14:paraId="223B45B6">
      <w:pPr>
        <w:spacing w:line="560" w:lineRule="exact"/>
        <w:ind w:firstLine="602" w:firstLineChars="200"/>
        <w:jc w:val="left"/>
        <w:rPr>
          <w:rFonts w:hint="eastAsia" w:ascii="仿宋_GB2312" w:hAnsi="宋体" w:eastAsia="仿宋_GB2312" w:cs="宋体"/>
          <w:sz w:val="30"/>
          <w:szCs w:val="30"/>
        </w:rPr>
      </w:pPr>
      <w:r>
        <w:rPr>
          <w:rFonts w:hint="eastAsia" w:ascii="仿宋_GB2312" w:hAnsi="宋体" w:eastAsia="仿宋_GB2312" w:cs="宋体"/>
          <w:b/>
          <w:bCs/>
          <w:sz w:val="30"/>
          <w:szCs w:val="30"/>
        </w:rPr>
        <w:t>第三十三条</w:t>
      </w:r>
      <w:r>
        <w:rPr>
          <w:rFonts w:hint="eastAsia" w:ascii="仿宋_GB2312" w:hAnsi="宋体" w:eastAsia="仿宋_GB2312" w:cs="宋体"/>
          <w:sz w:val="30"/>
          <w:szCs w:val="30"/>
        </w:rPr>
        <w:t xml:space="preserve"> 本合同自双方签章之日起生效。一式四份，甲乙双方各持两份，具有同等法律效力。</w:t>
      </w:r>
    </w:p>
    <w:p w14:paraId="56EE27D0">
      <w:pPr>
        <w:spacing w:line="560" w:lineRule="exact"/>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（以下无正文）</w:t>
      </w:r>
    </w:p>
    <w:p w14:paraId="097A4875">
      <w:pPr>
        <w:spacing w:line="560" w:lineRule="exact"/>
        <w:ind w:firstLine="600" w:firstLineChars="200"/>
        <w:jc w:val="left"/>
        <w:rPr>
          <w:rFonts w:hint="eastAsia" w:ascii="仿宋_GB2312" w:hAnsi="宋体" w:eastAsia="仿宋_GB2312" w:cs="宋体"/>
          <w:sz w:val="30"/>
          <w:szCs w:val="30"/>
        </w:rPr>
      </w:pPr>
    </w:p>
    <w:p w14:paraId="333A6794">
      <w:pPr>
        <w:spacing w:line="560" w:lineRule="exact"/>
        <w:ind w:firstLine="602" w:firstLineChars="200"/>
        <w:jc w:val="left"/>
        <w:outlineLvl w:val="0"/>
        <w:rPr>
          <w:rFonts w:hint="eastAsia" w:ascii="仿宋_GB2312" w:hAnsi="宋体" w:eastAsia="仿宋_GB2312" w:cs="宋体"/>
          <w:sz w:val="30"/>
          <w:szCs w:val="30"/>
        </w:rPr>
      </w:pPr>
      <w:r>
        <w:rPr>
          <w:rFonts w:hint="eastAsia" w:ascii="仿宋_GB2312" w:hAnsi="宋体" w:eastAsia="仿宋_GB2312" w:cs="宋体"/>
          <w:b/>
          <w:bCs/>
          <w:sz w:val="30"/>
          <w:szCs w:val="30"/>
        </w:rPr>
        <w:t>甲  方</w:t>
      </w:r>
      <w:r>
        <w:rPr>
          <w:rFonts w:hint="eastAsia" w:ascii="仿宋_GB2312" w:hAnsi="宋体" w:eastAsia="仿宋_GB2312" w:cs="宋体"/>
          <w:sz w:val="30"/>
          <w:szCs w:val="30"/>
        </w:rPr>
        <w:t xml:space="preserve">（签名按印）/（盖章）：                          </w:t>
      </w:r>
    </w:p>
    <w:p w14:paraId="62A45FA5">
      <w:pPr>
        <w:autoSpaceDE w:val="0"/>
        <w:autoSpaceDN w:val="0"/>
        <w:adjustRightInd w:val="0"/>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代表人（签名）：</w:t>
      </w:r>
    </w:p>
    <w:p w14:paraId="56F636B3">
      <w:pPr>
        <w:autoSpaceDE w:val="0"/>
        <w:autoSpaceDN w:val="0"/>
        <w:adjustRightInd w:val="0"/>
        <w:spacing w:line="560" w:lineRule="exact"/>
        <w:ind w:firstLine="600" w:firstLineChars="200"/>
        <w:jc w:val="right"/>
        <w:rPr>
          <w:rFonts w:hint="eastAsia" w:ascii="仿宋_GB2312" w:hAnsi="宋体" w:eastAsia="仿宋_GB2312" w:cs="宋体"/>
          <w:sz w:val="30"/>
          <w:szCs w:val="30"/>
        </w:rPr>
      </w:pPr>
      <w:r>
        <w:rPr>
          <w:rFonts w:hint="eastAsia" w:ascii="仿宋_GB2312" w:hAnsi="宋体" w:eastAsia="仿宋_GB2312" w:cs="宋体"/>
          <w:sz w:val="30"/>
          <w:szCs w:val="30"/>
        </w:rPr>
        <w:t>年  月  日</w:t>
      </w:r>
    </w:p>
    <w:p w14:paraId="3E9D513C">
      <w:pPr>
        <w:autoSpaceDE w:val="0"/>
        <w:autoSpaceDN w:val="0"/>
        <w:adjustRightInd w:val="0"/>
        <w:spacing w:line="560" w:lineRule="exact"/>
        <w:ind w:firstLine="602" w:firstLineChars="200"/>
        <w:outlineLvl w:val="0"/>
        <w:rPr>
          <w:rFonts w:hint="eastAsia" w:ascii="仿宋_GB2312" w:hAnsi="宋体" w:eastAsia="仿宋_GB2312" w:cs="宋体"/>
          <w:sz w:val="30"/>
          <w:szCs w:val="30"/>
        </w:rPr>
      </w:pPr>
      <w:r>
        <w:rPr>
          <w:rFonts w:hint="eastAsia" w:ascii="仿宋_GB2312" w:hAnsi="宋体" w:eastAsia="仿宋_GB2312" w:cs="宋体"/>
          <w:b/>
          <w:bCs/>
          <w:sz w:val="30"/>
          <w:szCs w:val="30"/>
        </w:rPr>
        <w:t>乙  方</w:t>
      </w:r>
      <w:r>
        <w:rPr>
          <w:rFonts w:hint="eastAsia" w:ascii="仿宋_GB2312" w:hAnsi="宋体" w:eastAsia="仿宋_GB2312" w:cs="宋体"/>
          <w:sz w:val="30"/>
          <w:szCs w:val="30"/>
        </w:rPr>
        <w:t xml:space="preserve">（签名按印）/（盖章）：                          </w:t>
      </w:r>
    </w:p>
    <w:p w14:paraId="34424D54">
      <w:pPr>
        <w:autoSpaceDE w:val="0"/>
        <w:autoSpaceDN w:val="0"/>
        <w:adjustRightInd w:val="0"/>
        <w:spacing w:line="56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代表人（签名）：</w:t>
      </w:r>
    </w:p>
    <w:p w14:paraId="6E9D63E2">
      <w:pPr>
        <w:autoSpaceDE w:val="0"/>
        <w:autoSpaceDN w:val="0"/>
        <w:adjustRightInd w:val="0"/>
        <w:spacing w:line="560" w:lineRule="exact"/>
        <w:ind w:firstLine="600" w:firstLineChars="200"/>
        <w:jc w:val="right"/>
        <w:rPr>
          <w:rFonts w:hint="eastAsia" w:ascii="仿宋_GB2312" w:hAnsi="宋体" w:eastAsia="仿宋_GB2312" w:cs="宋体"/>
          <w:sz w:val="30"/>
          <w:szCs w:val="30"/>
        </w:rPr>
      </w:pPr>
      <w:r>
        <w:rPr>
          <w:rFonts w:hint="eastAsia" w:ascii="仿宋_GB2312" w:hAnsi="宋体" w:eastAsia="仿宋_GB2312" w:cs="宋体"/>
          <w:sz w:val="30"/>
          <w:szCs w:val="30"/>
        </w:rPr>
        <w:t>年  月  日</w:t>
      </w:r>
    </w:p>
    <w:p w14:paraId="270DC32C">
      <w:pPr>
        <w:autoSpaceDE w:val="0"/>
        <w:autoSpaceDN w:val="0"/>
        <w:adjustRightInd w:val="0"/>
        <w:spacing w:line="560" w:lineRule="exact"/>
        <w:rPr>
          <w:rFonts w:hint="eastAsia" w:ascii="仿宋_GB2312" w:hAnsi="宋体" w:eastAsia="仿宋_GB2312" w:cs="宋体"/>
          <w:sz w:val="30"/>
          <w:szCs w:val="30"/>
        </w:rPr>
      </w:pPr>
      <w:r>
        <w:rPr>
          <w:rFonts w:hint="eastAsia" w:ascii="仿宋_GB2312" w:hAnsi="宋体" w:eastAsia="仿宋_GB2312" w:cs="宋体"/>
          <w:sz w:val="30"/>
          <w:szCs w:val="30"/>
        </w:rPr>
        <w:t xml:space="preserve"> </w:t>
      </w:r>
    </w:p>
    <w:p w14:paraId="56054261">
      <w:pPr>
        <w:autoSpaceDE w:val="0"/>
        <w:autoSpaceDN w:val="0"/>
        <w:adjustRightInd w:val="0"/>
        <w:spacing w:line="560" w:lineRule="exact"/>
        <w:ind w:firstLine="600" w:firstLineChars="200"/>
        <w:rPr>
          <w:rFonts w:hint="eastAsia" w:ascii="仿宋_GB2312" w:hAnsi="宋体" w:eastAsia="仿宋_GB2312" w:cs="宋体"/>
          <w:sz w:val="30"/>
          <w:szCs w:val="30"/>
          <w:u w:val="single"/>
        </w:rPr>
      </w:pPr>
      <w:r>
        <w:rPr>
          <w:rFonts w:hint="eastAsia" w:ascii="仿宋_GB2312" w:hAnsi="宋体" w:eastAsia="仿宋_GB2312" w:cs="宋体"/>
          <w:sz w:val="30"/>
          <w:szCs w:val="30"/>
        </w:rPr>
        <w:t>本合同签订地点：</w:t>
      </w:r>
      <w:r>
        <w:rPr>
          <w:rFonts w:hint="eastAsia" w:ascii="仿宋_GB2312" w:hAnsi="宋体" w:eastAsia="仿宋_GB2312" w:cs="宋体"/>
          <w:sz w:val="30"/>
          <w:szCs w:val="30"/>
          <w:u w:val="single"/>
        </w:rPr>
        <w:t xml:space="preserve">  海南儋州  </w:t>
      </w:r>
    </w:p>
    <w:p w14:paraId="22D06373">
      <w:pPr>
        <w:autoSpaceDE w:val="0"/>
        <w:autoSpaceDN w:val="0"/>
        <w:adjustRightInd w:val="0"/>
        <w:spacing w:line="560" w:lineRule="exact"/>
        <w:ind w:firstLine="600" w:firstLineChars="200"/>
        <w:rPr>
          <w:rFonts w:hint="eastAsia" w:ascii="仿宋_GB2312" w:hAnsi="宋体" w:eastAsia="仿宋_GB2312" w:cs="宋体"/>
          <w:sz w:val="30"/>
          <w:szCs w:val="30"/>
          <w:u w:val="single"/>
        </w:rPr>
      </w:pPr>
    </w:p>
    <w:p w14:paraId="2F83EEF2">
      <w:pPr>
        <w:autoSpaceDE w:val="0"/>
        <w:autoSpaceDN w:val="0"/>
        <w:adjustRightInd w:val="0"/>
        <w:spacing w:line="560" w:lineRule="exact"/>
        <w:ind w:firstLine="600" w:firstLineChars="200"/>
        <w:rPr>
          <w:rFonts w:hint="eastAsia" w:ascii="仿宋_GB2312" w:hAnsi="宋体" w:eastAsia="仿宋_GB2312" w:cs="宋体"/>
          <w:sz w:val="30"/>
          <w:szCs w:val="30"/>
          <w:u w:val="single"/>
        </w:rPr>
      </w:pPr>
    </w:p>
    <w:p w14:paraId="3770BD64">
      <w:pPr>
        <w:spacing w:line="560" w:lineRule="exact"/>
        <w:rPr>
          <w:rFonts w:hint="eastAsia" w:ascii="仿宋_GB2312" w:eastAsia="仿宋_GB2312"/>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1110704"/>
      <w:docPartObj>
        <w:docPartGallery w:val="AutoText"/>
      </w:docPartObj>
    </w:sdtPr>
    <w:sdtContent>
      <w:p w14:paraId="0A0285EE">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ABD68B7">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74D1">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27D8">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B91">
    <w:pPr>
      <w:pStyle w:val="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10AD">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D130">
    <w:pPr>
      <w:pStyle w:val="7"/>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01"/>
    <w:rsid w:val="00004DFF"/>
    <w:rsid w:val="00013B67"/>
    <w:rsid w:val="00017AEA"/>
    <w:rsid w:val="00053FAD"/>
    <w:rsid w:val="00071E6C"/>
    <w:rsid w:val="0008534E"/>
    <w:rsid w:val="00093E4C"/>
    <w:rsid w:val="000A6607"/>
    <w:rsid w:val="000D28DC"/>
    <w:rsid w:val="000E46A5"/>
    <w:rsid w:val="000F776C"/>
    <w:rsid w:val="00102853"/>
    <w:rsid w:val="00146077"/>
    <w:rsid w:val="00163BCA"/>
    <w:rsid w:val="00180B9A"/>
    <w:rsid w:val="00193539"/>
    <w:rsid w:val="001B4F01"/>
    <w:rsid w:val="00243AF8"/>
    <w:rsid w:val="00244BF0"/>
    <w:rsid w:val="002A1FE8"/>
    <w:rsid w:val="002A7EF9"/>
    <w:rsid w:val="002B6BF8"/>
    <w:rsid w:val="002D269D"/>
    <w:rsid w:val="002E6D36"/>
    <w:rsid w:val="002E7739"/>
    <w:rsid w:val="002F2289"/>
    <w:rsid w:val="00370D69"/>
    <w:rsid w:val="00390B0D"/>
    <w:rsid w:val="003D0A65"/>
    <w:rsid w:val="00403623"/>
    <w:rsid w:val="00413151"/>
    <w:rsid w:val="00422D2B"/>
    <w:rsid w:val="00446EC1"/>
    <w:rsid w:val="004567E2"/>
    <w:rsid w:val="004A7125"/>
    <w:rsid w:val="00511957"/>
    <w:rsid w:val="005760A4"/>
    <w:rsid w:val="005856E5"/>
    <w:rsid w:val="005877B2"/>
    <w:rsid w:val="005974FC"/>
    <w:rsid w:val="005A4329"/>
    <w:rsid w:val="005B39ED"/>
    <w:rsid w:val="005B4846"/>
    <w:rsid w:val="005B5C24"/>
    <w:rsid w:val="005E2E08"/>
    <w:rsid w:val="005E4A8E"/>
    <w:rsid w:val="006011CB"/>
    <w:rsid w:val="006112CE"/>
    <w:rsid w:val="00652249"/>
    <w:rsid w:val="006616DA"/>
    <w:rsid w:val="006A691A"/>
    <w:rsid w:val="006C643C"/>
    <w:rsid w:val="00704126"/>
    <w:rsid w:val="00762E6E"/>
    <w:rsid w:val="007B025A"/>
    <w:rsid w:val="007B6E64"/>
    <w:rsid w:val="007C0C72"/>
    <w:rsid w:val="007F0420"/>
    <w:rsid w:val="007F3746"/>
    <w:rsid w:val="00802B69"/>
    <w:rsid w:val="00802C9D"/>
    <w:rsid w:val="0080472E"/>
    <w:rsid w:val="00816D4D"/>
    <w:rsid w:val="008279C4"/>
    <w:rsid w:val="00895032"/>
    <w:rsid w:val="008C5BE5"/>
    <w:rsid w:val="009046B8"/>
    <w:rsid w:val="00922996"/>
    <w:rsid w:val="0094581F"/>
    <w:rsid w:val="00956FB4"/>
    <w:rsid w:val="00970BE2"/>
    <w:rsid w:val="00A53F94"/>
    <w:rsid w:val="00A63A89"/>
    <w:rsid w:val="00AA0299"/>
    <w:rsid w:val="00AA4C48"/>
    <w:rsid w:val="00AB4778"/>
    <w:rsid w:val="00AD393C"/>
    <w:rsid w:val="00B12C5D"/>
    <w:rsid w:val="00B16C28"/>
    <w:rsid w:val="00B932EA"/>
    <w:rsid w:val="00BC1208"/>
    <w:rsid w:val="00BE548C"/>
    <w:rsid w:val="00BE7277"/>
    <w:rsid w:val="00C57B0A"/>
    <w:rsid w:val="00C84080"/>
    <w:rsid w:val="00C97A99"/>
    <w:rsid w:val="00CD55D0"/>
    <w:rsid w:val="00D2149A"/>
    <w:rsid w:val="00D57903"/>
    <w:rsid w:val="00DC2097"/>
    <w:rsid w:val="00DE62B2"/>
    <w:rsid w:val="00E017D2"/>
    <w:rsid w:val="00E07CD1"/>
    <w:rsid w:val="00E536D4"/>
    <w:rsid w:val="00E543E7"/>
    <w:rsid w:val="00E55B6F"/>
    <w:rsid w:val="00E57C45"/>
    <w:rsid w:val="00E830E9"/>
    <w:rsid w:val="00E93790"/>
    <w:rsid w:val="00EE1098"/>
    <w:rsid w:val="00F17F9D"/>
    <w:rsid w:val="00F242B1"/>
    <w:rsid w:val="00FE49F7"/>
    <w:rsid w:val="00FE6143"/>
    <w:rsid w:val="00FF6ED9"/>
    <w:rsid w:val="15B1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0"/>
    <w:pPr>
      <w:keepLines/>
      <w:widowControl/>
      <w:spacing w:before="500" w:after="500" w:line="412" w:lineRule="auto"/>
      <w:jc w:val="center"/>
      <w:outlineLvl w:val="1"/>
    </w:pPr>
    <w:rPr>
      <w:rFonts w:eastAsia="黑体" w:cs="Cambria" w:asciiTheme="majorHAnsi" w:hAnsiTheme="majorHAnsi"/>
      <w:b/>
      <w:color w:val="000000" w:themeColor="text1"/>
      <w:kern w:val="0"/>
      <w:sz w:val="28"/>
      <w:szCs w:val="20"/>
      <w14:textFill>
        <w14:solidFill>
          <w14:schemeClr w14:val="tx1"/>
        </w14:solidFill>
      </w14:textFill>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20"/>
    <w:semiHidden/>
    <w:unhideWhenUsed/>
    <w:qFormat/>
    <w:uiPriority w:val="0"/>
    <w:pPr>
      <w:spacing w:after="120"/>
    </w:pPr>
    <w:rPr>
      <w:rFonts w:eastAsia="宋体"/>
      <w:szCs w:val="24"/>
    </w:rPr>
  </w:style>
  <w:style w:type="paragraph" w:styleId="4">
    <w:name w:val="Plain Text"/>
    <w:basedOn w:val="1"/>
    <w:link w:val="24"/>
    <w:semiHidden/>
    <w:unhideWhenUsed/>
    <w:qFormat/>
    <w:uiPriority w:val="99"/>
    <w:rPr>
      <w:rFonts w:ascii="宋体" w:hAnsi="Courier New" w:eastAsia="宋体" w:cs="Courier New"/>
      <w:szCs w:val="21"/>
    </w:rPr>
  </w:style>
  <w:style w:type="paragraph" w:styleId="5">
    <w:name w:val="Date"/>
    <w:basedOn w:val="1"/>
    <w:next w:val="1"/>
    <w:link w:val="21"/>
    <w:semiHidden/>
    <w:unhideWhenUsed/>
    <w:qFormat/>
    <w:uiPriority w:val="99"/>
    <w:pPr>
      <w:widowControl/>
      <w:jc w:val="left"/>
    </w:pPr>
    <w:rPr>
      <w:rFonts w:ascii="宋体" w:hAnsi="宋体" w:eastAsia="宋体" w:cs="Times New Roman"/>
      <w:kern w:val="0"/>
      <w:sz w:val="24"/>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9"/>
    <w:semiHidden/>
    <w:unhideWhenUsed/>
    <w:qFormat/>
    <w:uiPriority w:val="99"/>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semiHidden/>
    <w:unhideWhenUsed/>
    <w:qFormat/>
    <w:uiPriority w:val="99"/>
    <w:rPr>
      <w:color w:val="000000"/>
      <w:u w:val="single"/>
    </w:rPr>
  </w:style>
  <w:style w:type="character" w:styleId="15">
    <w:name w:val="footnote reference"/>
    <w:basedOn w:val="12"/>
    <w:semiHidden/>
    <w:unhideWhenUsed/>
    <w:qFormat/>
    <w:uiPriority w:val="99"/>
    <w:rPr>
      <w:vertAlign w:val="superscript"/>
    </w:rPr>
  </w:style>
  <w:style w:type="character" w:customStyle="1" w:styleId="16">
    <w:name w:val="页眉 字符"/>
    <w:basedOn w:val="12"/>
    <w:link w:val="7"/>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标题 2 字符"/>
    <w:basedOn w:val="12"/>
    <w:link w:val="2"/>
    <w:semiHidden/>
    <w:qFormat/>
    <w:uiPriority w:val="0"/>
    <w:rPr>
      <w:rFonts w:eastAsia="黑体" w:cs="Cambria" w:asciiTheme="majorHAnsi" w:hAnsiTheme="majorHAnsi"/>
      <w:b/>
      <w:color w:val="000000" w:themeColor="text1"/>
      <w:kern w:val="0"/>
      <w:sz w:val="28"/>
      <w:szCs w:val="20"/>
      <w14:textFill>
        <w14:solidFill>
          <w14:schemeClr w14:val="tx1"/>
        </w14:solidFill>
      </w14:textFill>
    </w:rPr>
  </w:style>
  <w:style w:type="character" w:customStyle="1" w:styleId="19">
    <w:name w:val="脚注文本 字符"/>
    <w:basedOn w:val="12"/>
    <w:link w:val="8"/>
    <w:semiHidden/>
    <w:uiPriority w:val="99"/>
    <w:rPr>
      <w:sz w:val="18"/>
      <w:szCs w:val="18"/>
    </w:rPr>
  </w:style>
  <w:style w:type="character" w:customStyle="1" w:styleId="20">
    <w:name w:val="正文文本 字符"/>
    <w:basedOn w:val="12"/>
    <w:link w:val="3"/>
    <w:semiHidden/>
    <w:qFormat/>
    <w:uiPriority w:val="0"/>
    <w:rPr>
      <w:rFonts w:eastAsia="宋体"/>
      <w:szCs w:val="24"/>
    </w:rPr>
  </w:style>
  <w:style w:type="character" w:customStyle="1" w:styleId="21">
    <w:name w:val="日期 字符"/>
    <w:basedOn w:val="12"/>
    <w:link w:val="5"/>
    <w:semiHidden/>
    <w:qFormat/>
    <w:uiPriority w:val="99"/>
    <w:rPr>
      <w:rFonts w:ascii="宋体" w:hAnsi="宋体" w:eastAsia="宋体" w:cs="Times New Roman"/>
      <w:kern w:val="0"/>
      <w:sz w:val="24"/>
      <w:szCs w:val="20"/>
    </w:rPr>
  </w:style>
  <w:style w:type="paragraph" w:customStyle="1" w:styleId="22">
    <w:name w:val="列出段落1"/>
    <w:basedOn w:val="1"/>
    <w:qFormat/>
    <w:uiPriority w:val="34"/>
    <w:pPr>
      <w:widowControl/>
      <w:ind w:firstLine="420" w:firstLineChars="200"/>
      <w:jc w:val="left"/>
    </w:pPr>
    <w:rPr>
      <w:rFonts w:ascii="Times New Roman" w:hAnsi="Times New Roman" w:eastAsia="PMingLiU" w:cs="Times New Roman"/>
      <w:kern w:val="0"/>
      <w:sz w:val="20"/>
      <w:szCs w:val="20"/>
    </w:rPr>
  </w:style>
  <w:style w:type="table" w:customStyle="1" w:styleId="23">
    <w:name w:val="Grid Table Light"/>
    <w:basedOn w:val="10"/>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4">
    <w:name w:val="纯文本 字符"/>
    <w:basedOn w:val="12"/>
    <w:link w:val="4"/>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2579</Words>
  <Characters>2606</Characters>
  <Lines>97</Lines>
  <Paragraphs>92</Paragraphs>
  <TotalTime>44</TotalTime>
  <ScaleCrop>false</ScaleCrop>
  <LinksUpToDate>false</LinksUpToDate>
  <CharactersWithSpaces>3361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2026-03-23T08:13:00Z</dcterms:created>
  <dc:creator>mltin2022@outlook.com</dc:creator>
  <cp:lastModifiedBy>'昏昏陈陳</cp:lastModifiedBy>
  <dcterms:modified xsi:type="dcterms:W3CDTF">2026-04-01T06:35:47Z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eyJoZGlkIjoiNWVlNTRhNjI1MGI5MmZmMjVlN2M1ZmFmMzgzOTQ3NWEiLCJ1c2VySWQiOiIxNjYzODA4OTcyIn0=</vt:lpwstr>
  </property>
  <property fmtid="{D5CDD505-2E9C-101B-9397-08002B2CF9AE}" pid="3" name="KSOProductBuildVer">
    <vt:lpwstr>2052-12.1.0.25835</vt:lpwstr>
  </property>
  <property fmtid="{D5CDD505-2E9C-101B-9397-08002B2CF9AE}" pid="4" name="ICV">
    <vt:lpwstr>905E8A0E901A47769E29CB84ED232138_13</vt:lpwstr>
  </property>
</Properties>
</file>