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11918"/>
      <w:bookmarkStart w:id="1" w:name="_Toc15737"/>
      <w:bookmarkStart w:id="2" w:name="_Toc20910"/>
      <w:bookmarkStart w:id="3" w:name="_Toc32320"/>
      <w:bookmarkStart w:id="4" w:name="_Toc21422"/>
      <w:bookmarkStart w:id="5" w:name="_Toc21762"/>
      <w:bookmarkStart w:id="6" w:name="_Toc24454"/>
      <w:bookmarkStart w:id="7" w:name="_Toc29002"/>
      <w:bookmarkStart w:id="8" w:name="_Toc13462"/>
      <w:bookmarkStart w:id="9" w:name="_Toc24727"/>
      <w:bookmarkStart w:id="10" w:name="_Toc12789"/>
      <w:bookmarkStart w:id="11" w:name="_Toc25712"/>
      <w:bookmarkStart w:id="12" w:name="_Toc8396"/>
      <w:bookmarkStart w:id="13" w:name="_Toc24068"/>
      <w:bookmarkStart w:id="14" w:name="_Toc20033"/>
      <w:bookmarkStart w:id="15" w:name="_Toc7615"/>
      <w:r>
        <w:rPr>
          <w:rFonts w:hint="eastAsia" w:ascii="黑体" w:hAnsi="黑体"/>
          <w:color w:val="000000"/>
        </w:rPr>
        <w:t>网络竞价须知</w:t>
      </w:r>
      <w:bookmarkEnd w:id="0"/>
      <w:bookmarkEnd w:id="1"/>
      <w:bookmarkEnd w:id="2"/>
      <w:bookmarkEnd w:id="3"/>
      <w:bookmarkEnd w:id="4"/>
      <w:bookmarkEnd w:id="5"/>
      <w:bookmarkEnd w:id="6"/>
    </w:p>
    <w:p w14:paraId="5B3AB3E4">
      <w:pPr>
        <w:jc w:val="left"/>
        <w:outlineLvl w:val="0"/>
        <w:rPr>
          <w:rFonts w:ascii="新宋体" w:hAnsi="新宋体" w:eastAsia="新宋体"/>
          <w:sz w:val="28"/>
          <w:szCs w:val="28"/>
        </w:rPr>
      </w:pPr>
      <w:r>
        <w:rPr>
          <w:rFonts w:hint="eastAsia" w:ascii="新宋体" w:hAnsi="新宋体" w:eastAsia="新宋体"/>
          <w:b/>
          <w:bCs/>
          <w:color w:val="auto"/>
          <w:sz w:val="28"/>
          <w:szCs w:val="28"/>
          <w:lang w:val="en-US" w:eastAsia="zh-CN"/>
        </w:rPr>
        <w:t>一、</w:t>
      </w:r>
      <w:r>
        <w:rPr>
          <w:rFonts w:hint="eastAsia" w:ascii="新宋体" w:hAnsi="新宋体" w:eastAsia="新宋体"/>
          <w:b/>
          <w:bCs/>
          <w:color w:val="C00000"/>
          <w:sz w:val="28"/>
          <w:szCs w:val="28"/>
          <w:lang w:val="en-US" w:eastAsia="zh-CN"/>
        </w:rPr>
        <w:t>昌江县叉河镇原叉河粮所房二2-3号25m²出租</w:t>
      </w:r>
      <w:r>
        <w:rPr>
          <w:rFonts w:hint="eastAsia" w:ascii="新宋体" w:hAnsi="新宋体" w:eastAsia="新宋体"/>
          <w:b/>
          <w:bCs/>
          <w:color w:val="auto"/>
          <w:sz w:val="28"/>
          <w:szCs w:val="28"/>
          <w:lang w:val="en-US" w:eastAsia="zh-CN"/>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0"/>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lang w:val="en-US" w:eastAsia="zh-CN"/>
          <w14:textFill>
            <w14:solidFill>
              <w14:schemeClr w14:val="tx1"/>
            </w14:solidFill>
          </w14:textFill>
        </w:rPr>
        <w:t>二、</w:t>
      </w: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2603"/>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3078" w:type="dxa"/>
          </w:tcPr>
          <w:p w14:paraId="7B4B4D96">
            <w:pPr>
              <w:jc w:val="left"/>
              <w:outlineLvl w:val="0"/>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6"/>
                <w:szCs w:val="26"/>
                <w:lang w:val="en-US" w:eastAsia="zh-CN"/>
                <w14:textFill>
                  <w14:solidFill>
                    <w14:schemeClr w14:val="tx1"/>
                  </w14:solidFill>
                </w14:textFill>
              </w:rPr>
              <w:t>昌江县叉河镇原叉河粮所房二2-3号25m²出租</w:t>
            </w:r>
          </w:p>
        </w:tc>
        <w:tc>
          <w:tcPr>
            <w:tcW w:w="2603" w:type="dxa"/>
            <w:vAlign w:val="top"/>
          </w:tcPr>
          <w:p w14:paraId="1D86C4BF">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3年</w:t>
            </w:r>
          </w:p>
        </w:tc>
        <w:tc>
          <w:tcPr>
            <w:tcW w:w="2841" w:type="dxa"/>
            <w:vAlign w:val="top"/>
          </w:tcPr>
          <w:p w14:paraId="7F01D475">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9600</w:t>
            </w:r>
            <w:r>
              <w:rPr>
                <w:rFonts w:hint="default" w:ascii="新宋体" w:hAnsi="新宋体" w:eastAsia="新宋体"/>
                <w:b w:val="0"/>
                <w:bCs w:val="0"/>
                <w:color w:val="000000" w:themeColor="text1"/>
                <w:sz w:val="28"/>
                <w:szCs w:val="28"/>
                <w:lang w:val="en-US" w:eastAsia="zh-CN"/>
                <w14:textFill>
                  <w14:solidFill>
                    <w14:schemeClr w14:val="tx1"/>
                  </w14:solidFill>
                </w14:textFill>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1"/>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04-20日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jc w:val="left"/>
        <w:outlineLvl w:val="0"/>
        <w:rPr>
          <w:rFonts w:ascii="Times New Roman" w:hAnsi="Times New Roman"/>
          <w:sz w:val="28"/>
          <w:szCs w:val="28"/>
        </w:rPr>
      </w:pPr>
      <w:r>
        <w:rPr>
          <w:rFonts w:hint="eastAsia" w:ascii="Times New Roman" w:hAnsi="Times New Roman"/>
          <w:sz w:val="28"/>
          <w:szCs w:val="28"/>
        </w:rPr>
        <w:t>本竞买方就参与</w:t>
      </w:r>
      <w:r>
        <w:rPr>
          <w:rFonts w:hint="eastAsia" w:ascii="新宋体" w:hAnsi="新宋体" w:eastAsia="新宋体"/>
          <w:b/>
          <w:bCs/>
          <w:color w:val="C00000"/>
          <w:sz w:val="28"/>
          <w:szCs w:val="28"/>
          <w:u w:val="single"/>
          <w:lang w:val="en-US" w:eastAsia="zh-CN"/>
        </w:rPr>
        <w:t>“昌江县叉河镇原叉河粮所房二2-3号25m²出租”</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昌江县叉河镇原叉河粮所房二2-3号25m²出租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昌江县叉河镇原叉河粮所房二2-3号25m²出租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04</w:t>
      </w:r>
      <w:bookmarkStart w:id="35" w:name="_GoBack"/>
      <w:bookmarkEnd w:id="35"/>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昌江县叉河镇原叉河粮所房二2-3号25m²出租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13357"/>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31003"/>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30986"/>
      <w:bookmarkStart w:id="23" w:name="_Toc4535"/>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29841"/>
      <w:bookmarkStart w:id="28" w:name="_Toc13094"/>
      <w:bookmarkStart w:id="29" w:name="_Toc12264"/>
      <w:bookmarkStart w:id="30" w:name="_Toc11237"/>
      <w:bookmarkStart w:id="31" w:name="_Toc4580"/>
      <w:bookmarkStart w:id="32" w:name="_Toc14469"/>
      <w:bookmarkStart w:id="33" w:name="_Toc3210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578"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65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695"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611"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28A2DEE1">
      <w:pPr>
        <w:spacing w:line="570" w:lineRule="exact"/>
        <w:jc w:val="both"/>
        <w:rPr>
          <w:rFonts w:hint="eastAsia" w:ascii="方正小标宋简体" w:hAnsi="方正小标宋简体" w:eastAsia="方正小标宋简体" w:cs="方正小标宋简体"/>
          <w:b/>
          <w:bCs/>
          <w:sz w:val="36"/>
          <w:szCs w:val="36"/>
          <w:u w:val="single"/>
        </w:rPr>
      </w:pPr>
    </w:p>
    <w:p w14:paraId="4FC60BA5">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昌江县叉河镇原叉河粮所房二2-3号25m²出租</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昌江县昌粮储备有限公司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昌江县叉河镇原叉河粮所房二2-3号25m²出租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default" w:asciiTheme="minorEastAsia" w:hAnsiTheme="minorEastAsia" w:cstheme="minorEastAsia"/>
          <w:color w:val="C00000"/>
          <w:sz w:val="28"/>
          <w:szCs w:val="28"/>
          <w:u w:val="none"/>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28"/>
          <w:szCs w:val="28"/>
          <w:u w:val="none"/>
          <w:lang w:val="en-US" w:eastAsia="zh-CN"/>
        </w:rPr>
        <w:t>昌江县叉河镇原叉河粮所房二2-3号25m²出租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default" w:asciiTheme="minorEastAsia" w:hAnsiTheme="minorEastAsia" w:cstheme="minorEastAsia"/>
                <w:color w:val="C00000"/>
                <w:sz w:val="28"/>
                <w:szCs w:val="28"/>
                <w:vertAlign w:val="baseline"/>
                <w:lang w:val="en-US" w:eastAsia="zh-CN"/>
              </w:rPr>
            </w:pPr>
            <w:r>
              <w:rPr>
                <w:rFonts w:hint="eastAsia" w:ascii="新宋体" w:hAnsi="新宋体" w:eastAsia="新宋体"/>
                <w:b/>
                <w:bCs/>
                <w:color w:val="C00000"/>
                <w:sz w:val="28"/>
                <w:szCs w:val="28"/>
                <w:u w:val="none"/>
                <w:lang w:val="en-US" w:eastAsia="zh-CN"/>
              </w:rPr>
              <w:t>昌江县叉河镇原叉河粮所房二2-3号25m²出租</w:t>
            </w:r>
          </w:p>
        </w:tc>
        <w:tc>
          <w:tcPr>
            <w:tcW w:w="2841" w:type="dxa"/>
            <w:vAlign w:val="top"/>
          </w:tcPr>
          <w:p w14:paraId="54095B6C">
            <w:pPr>
              <w:spacing w:line="240" w:lineRule="auto"/>
              <w:jc w:val="both"/>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3年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9600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default" w:ascii="Segoe UI" w:hAnsi="Segoe UI" w:eastAsia="Segoe UI" w:cs="Segoe UI"/>
          <w:i w:val="0"/>
          <w:iCs w:val="0"/>
          <w:caps w:val="0"/>
          <w:color w:val="000000"/>
          <w:spacing w:val="0"/>
          <w:sz w:val="28"/>
          <w:szCs w:val="28"/>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w:t>
      </w:r>
      <w:r>
        <w:rPr>
          <w:rFonts w:hint="eastAsia" w:ascii="Segoe UI" w:hAnsi="Segoe UI" w:eastAsia="宋体" w:cs="Segoe UI"/>
          <w:i w:val="0"/>
          <w:iCs w:val="0"/>
          <w:caps w:val="0"/>
          <w:color w:val="000000"/>
          <w:spacing w:val="0"/>
          <w:sz w:val="28"/>
          <w:szCs w:val="28"/>
          <w:lang w:val="en-US" w:eastAsia="zh-CN"/>
        </w:rPr>
        <w:t>两</w:t>
      </w:r>
      <w:r>
        <w:rPr>
          <w:rFonts w:ascii="Segoe UI" w:hAnsi="Segoe UI" w:eastAsia="Segoe UI" w:cs="Segoe UI"/>
          <w:i w:val="0"/>
          <w:iCs w:val="0"/>
          <w:caps w:val="0"/>
          <w:color w:val="000000"/>
          <w:spacing w:val="0"/>
          <w:sz w:val="28"/>
          <w:szCs w:val="28"/>
        </w:rPr>
        <w:t>个月租金</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租金每月支付一次，先支付租金后使用。</w:t>
      </w:r>
      <w:r>
        <w:rPr>
          <w:rFonts w:hint="eastAsia" w:ascii="Segoe UI" w:hAnsi="Segoe UI" w:eastAsia="Segoe UI" w:cs="Segoe UI"/>
          <w:i w:val="0"/>
          <w:iCs w:val="0"/>
          <w:caps w:val="0"/>
          <w:color w:val="000000"/>
          <w:spacing w:val="0"/>
          <w:sz w:val="28"/>
          <w:szCs w:val="28"/>
          <w:lang w:val="en-US" w:eastAsia="zh-CN"/>
        </w:rPr>
        <w:t>租金自第2年起，在上年度基础上逐年递增1%。</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/查看，以网站项目详情页为准。或扫下方二维码可关注公众号。</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r>
        <w:drawing>
          <wp:anchor distT="0" distB="0" distL="114300" distR="114300" simplePos="0" relativeHeight="251662336" behindDoc="1" locked="0" layoutInCell="1" allowOverlap="1">
            <wp:simplePos x="0" y="0"/>
            <wp:positionH relativeFrom="column">
              <wp:posOffset>-123825</wp:posOffset>
            </wp:positionH>
            <wp:positionV relativeFrom="paragraph">
              <wp:posOffset>54610</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BA73C6"/>
    <w:rsid w:val="00CD7376"/>
    <w:rsid w:val="00E03B4E"/>
    <w:rsid w:val="00E541D7"/>
    <w:rsid w:val="011B32B7"/>
    <w:rsid w:val="012F57C6"/>
    <w:rsid w:val="018650DF"/>
    <w:rsid w:val="021C29C7"/>
    <w:rsid w:val="02E10391"/>
    <w:rsid w:val="070E6657"/>
    <w:rsid w:val="09077801"/>
    <w:rsid w:val="0A8721A0"/>
    <w:rsid w:val="0B7B2128"/>
    <w:rsid w:val="0B985CD3"/>
    <w:rsid w:val="0BB60147"/>
    <w:rsid w:val="0C0125B4"/>
    <w:rsid w:val="0CD67C16"/>
    <w:rsid w:val="0D417786"/>
    <w:rsid w:val="0E300B01"/>
    <w:rsid w:val="0E8A515C"/>
    <w:rsid w:val="0E9816ED"/>
    <w:rsid w:val="10396E71"/>
    <w:rsid w:val="11AA4406"/>
    <w:rsid w:val="11DE52CB"/>
    <w:rsid w:val="13074039"/>
    <w:rsid w:val="132D209C"/>
    <w:rsid w:val="1487397E"/>
    <w:rsid w:val="148D1503"/>
    <w:rsid w:val="150A3847"/>
    <w:rsid w:val="168C1DDB"/>
    <w:rsid w:val="16C136E5"/>
    <w:rsid w:val="16D93709"/>
    <w:rsid w:val="17410A7F"/>
    <w:rsid w:val="17740A9C"/>
    <w:rsid w:val="18E10F33"/>
    <w:rsid w:val="1991663E"/>
    <w:rsid w:val="19A76BC3"/>
    <w:rsid w:val="1A0C35CC"/>
    <w:rsid w:val="1A525566"/>
    <w:rsid w:val="1A626F8D"/>
    <w:rsid w:val="1CE74D57"/>
    <w:rsid w:val="1D0A3B6C"/>
    <w:rsid w:val="1E22432A"/>
    <w:rsid w:val="1FE10954"/>
    <w:rsid w:val="205C18F7"/>
    <w:rsid w:val="206C2D49"/>
    <w:rsid w:val="20943C19"/>
    <w:rsid w:val="20BE4E97"/>
    <w:rsid w:val="20FF651B"/>
    <w:rsid w:val="2163678E"/>
    <w:rsid w:val="221A4D5F"/>
    <w:rsid w:val="237C10C0"/>
    <w:rsid w:val="23C4301C"/>
    <w:rsid w:val="246758CC"/>
    <w:rsid w:val="26576330"/>
    <w:rsid w:val="2741574C"/>
    <w:rsid w:val="276E45FB"/>
    <w:rsid w:val="27AC72CB"/>
    <w:rsid w:val="28992024"/>
    <w:rsid w:val="28BE3B5A"/>
    <w:rsid w:val="29A96C5C"/>
    <w:rsid w:val="2C765212"/>
    <w:rsid w:val="2D5C59D6"/>
    <w:rsid w:val="2E24482E"/>
    <w:rsid w:val="2F4F58DB"/>
    <w:rsid w:val="2F6A001E"/>
    <w:rsid w:val="305F608D"/>
    <w:rsid w:val="30AA01BC"/>
    <w:rsid w:val="30B56AE1"/>
    <w:rsid w:val="30CE55FA"/>
    <w:rsid w:val="31342FDA"/>
    <w:rsid w:val="32193F7E"/>
    <w:rsid w:val="32410F36"/>
    <w:rsid w:val="327E6635"/>
    <w:rsid w:val="32E904B6"/>
    <w:rsid w:val="3321133C"/>
    <w:rsid w:val="347A51A8"/>
    <w:rsid w:val="34A97795"/>
    <w:rsid w:val="34F0372B"/>
    <w:rsid w:val="3516702D"/>
    <w:rsid w:val="356B5D48"/>
    <w:rsid w:val="36257C7B"/>
    <w:rsid w:val="37E601A9"/>
    <w:rsid w:val="3A7A2C02"/>
    <w:rsid w:val="3D124BF3"/>
    <w:rsid w:val="3D910518"/>
    <w:rsid w:val="3D922FE7"/>
    <w:rsid w:val="3DF00187"/>
    <w:rsid w:val="3EE84C2D"/>
    <w:rsid w:val="3F220916"/>
    <w:rsid w:val="40176161"/>
    <w:rsid w:val="406C13C2"/>
    <w:rsid w:val="40C61775"/>
    <w:rsid w:val="412E457D"/>
    <w:rsid w:val="42EC1909"/>
    <w:rsid w:val="43127223"/>
    <w:rsid w:val="43315BEC"/>
    <w:rsid w:val="43AD1C7C"/>
    <w:rsid w:val="4486772E"/>
    <w:rsid w:val="44912C24"/>
    <w:rsid w:val="46503FBA"/>
    <w:rsid w:val="477C493B"/>
    <w:rsid w:val="47C03328"/>
    <w:rsid w:val="48350522"/>
    <w:rsid w:val="48D11361"/>
    <w:rsid w:val="48F422BB"/>
    <w:rsid w:val="4A7A6DBA"/>
    <w:rsid w:val="4C122427"/>
    <w:rsid w:val="4CCF04AD"/>
    <w:rsid w:val="4CD73773"/>
    <w:rsid w:val="4CFE5DF2"/>
    <w:rsid w:val="4D440E1C"/>
    <w:rsid w:val="4DC33073"/>
    <w:rsid w:val="4E3F7559"/>
    <w:rsid w:val="4ECE0172"/>
    <w:rsid w:val="4FDE7FB7"/>
    <w:rsid w:val="50397ECF"/>
    <w:rsid w:val="50804CA1"/>
    <w:rsid w:val="51085264"/>
    <w:rsid w:val="513F33B9"/>
    <w:rsid w:val="51516E47"/>
    <w:rsid w:val="529E6A24"/>
    <w:rsid w:val="54AB2D04"/>
    <w:rsid w:val="56794E67"/>
    <w:rsid w:val="582B10B6"/>
    <w:rsid w:val="59AC7302"/>
    <w:rsid w:val="5BD329C8"/>
    <w:rsid w:val="5BED5AB9"/>
    <w:rsid w:val="5CF93C67"/>
    <w:rsid w:val="5DC91F2A"/>
    <w:rsid w:val="5E984B79"/>
    <w:rsid w:val="5ED2780B"/>
    <w:rsid w:val="62920BC0"/>
    <w:rsid w:val="637A7D59"/>
    <w:rsid w:val="639B14F1"/>
    <w:rsid w:val="64515E2E"/>
    <w:rsid w:val="64D61FAB"/>
    <w:rsid w:val="6531384D"/>
    <w:rsid w:val="662D47E5"/>
    <w:rsid w:val="66C17837"/>
    <w:rsid w:val="66FA4C56"/>
    <w:rsid w:val="675776D9"/>
    <w:rsid w:val="68790CF7"/>
    <w:rsid w:val="69735746"/>
    <w:rsid w:val="69A739D7"/>
    <w:rsid w:val="6C56086E"/>
    <w:rsid w:val="6C5A3DB0"/>
    <w:rsid w:val="6D30394E"/>
    <w:rsid w:val="6DBC2B14"/>
    <w:rsid w:val="6E9759F6"/>
    <w:rsid w:val="6EA272B5"/>
    <w:rsid w:val="71477FBE"/>
    <w:rsid w:val="733538FD"/>
    <w:rsid w:val="73AC38AA"/>
    <w:rsid w:val="73C6500C"/>
    <w:rsid w:val="74083869"/>
    <w:rsid w:val="758905C0"/>
    <w:rsid w:val="786A7F85"/>
    <w:rsid w:val="791505B4"/>
    <w:rsid w:val="7961108A"/>
    <w:rsid w:val="7A7C6A82"/>
    <w:rsid w:val="7A8615E4"/>
    <w:rsid w:val="7B6A44CF"/>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6686</Words>
  <Characters>7096</Characters>
  <Lines>59</Lines>
  <Paragraphs>16</Paragraphs>
  <TotalTime>420</TotalTime>
  <ScaleCrop>false</ScaleCrop>
  <LinksUpToDate>false</LinksUpToDate>
  <CharactersWithSpaces>7577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cp:lastPrinted>2025-10-28T06:49:00Z</cp:lastPrinted>
  <dcterms:modified xsi:type="dcterms:W3CDTF">2026-04-03T08:13:40Z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