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885450">
      <w:pPr>
        <w:jc w:val="center"/>
        <w:rPr>
          <w:rFonts w:hint="eastAsia" w:ascii="宋体" w:hAnsi="宋体" w:eastAsia="仿宋_GB2312" w:cs="方正小标宋简体"/>
          <w:b w:val="0"/>
          <w:bCs/>
          <w:color w:val="auto"/>
          <w:sz w:val="44"/>
          <w:szCs w:val="44"/>
        </w:rPr>
      </w:pPr>
      <w:bookmarkStart w:id="21" w:name="_GoBack"/>
      <w:bookmarkEnd w:id="21"/>
      <w:r>
        <w:rPr>
          <w:rFonts w:hint="eastAsia" w:ascii="方正小标宋简体" w:hAnsi="方正小标宋简体" w:eastAsia="方正小标宋简体" w:cs="方正小标宋简体"/>
          <w:b w:val="0"/>
          <w:bCs/>
          <w:color w:val="auto"/>
          <w:sz w:val="44"/>
          <w:szCs w:val="44"/>
          <w:lang w:eastAsia="zh-CN"/>
        </w:rPr>
        <w:t>新坡村</w:t>
      </w:r>
      <w:r>
        <w:rPr>
          <w:rFonts w:hint="eastAsia" w:ascii="方正小标宋简体" w:hAnsi="方正小标宋简体" w:eastAsia="方正小标宋简体" w:cs="方正小标宋简体"/>
          <w:b w:val="0"/>
          <w:bCs/>
          <w:color w:val="auto"/>
          <w:sz w:val="44"/>
          <w:szCs w:val="44"/>
        </w:rPr>
        <w:t>仓库租赁合同</w:t>
      </w:r>
    </w:p>
    <w:p w14:paraId="7E09A6B9">
      <w:pPr>
        <w:spacing w:line="500" w:lineRule="exact"/>
        <w:rPr>
          <w:rFonts w:ascii="宋体" w:hAnsi="宋体" w:eastAsia="仿宋_GB2312"/>
          <w:color w:val="auto"/>
          <w:sz w:val="32"/>
          <w:szCs w:val="28"/>
        </w:rPr>
      </w:pPr>
    </w:p>
    <w:p w14:paraId="7C970B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仿宋_GB2312"/>
          <w:color w:val="auto"/>
          <w:sz w:val="32"/>
          <w:szCs w:val="28"/>
          <w:lang w:val="en-US" w:eastAsia="zh-CN"/>
        </w:rPr>
      </w:pPr>
      <w:r>
        <w:rPr>
          <w:rFonts w:hint="eastAsia" w:ascii="宋体" w:hAnsi="宋体" w:eastAsia="仿宋_GB2312"/>
          <w:color w:val="auto"/>
          <w:sz w:val="32"/>
          <w:szCs w:val="28"/>
        </w:rPr>
        <w:t>出租方（甲方）</w:t>
      </w:r>
      <w:r>
        <w:rPr>
          <w:rFonts w:hint="eastAsia" w:ascii="宋体" w:hAnsi="宋体" w:eastAsia="仿宋_GB2312"/>
          <w:color w:val="auto"/>
          <w:sz w:val="32"/>
          <w:szCs w:val="28"/>
          <w:lang w:eastAsia="zh-CN"/>
        </w:rPr>
        <w:t>：乐东黎族自治县</w:t>
      </w:r>
      <w:r>
        <w:rPr>
          <w:rFonts w:hint="eastAsia" w:ascii="宋体" w:hAnsi="宋体" w:eastAsia="仿宋_GB2312"/>
          <w:color w:val="auto"/>
          <w:sz w:val="32"/>
          <w:szCs w:val="28"/>
          <w:lang w:val="en-US" w:eastAsia="zh-CN"/>
        </w:rPr>
        <w:t>佛罗镇人民政府</w:t>
      </w:r>
    </w:p>
    <w:p w14:paraId="2F3ABB15">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仿宋_GB2312"/>
          <w:color w:val="auto"/>
          <w:sz w:val="32"/>
          <w:szCs w:val="28"/>
          <w:lang w:val="en-US" w:eastAsia="zh-CN"/>
        </w:rPr>
      </w:pPr>
      <w:r>
        <w:rPr>
          <w:rFonts w:hint="eastAsia" w:ascii="宋体" w:hAnsi="宋体" w:eastAsia="仿宋_GB2312"/>
          <w:color w:val="auto"/>
          <w:sz w:val="32"/>
          <w:szCs w:val="28"/>
          <w:lang w:val="en-US" w:eastAsia="zh-CN"/>
        </w:rPr>
        <w:t>甲方地址：乐东黎族自治县佛罗镇中心大道8号</w:t>
      </w:r>
    </w:p>
    <w:p w14:paraId="4E01A47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仿宋_GB2312"/>
          <w:color w:val="auto"/>
          <w:sz w:val="32"/>
          <w:szCs w:val="28"/>
          <w:lang w:val="en-US" w:eastAsia="zh-CN"/>
        </w:rPr>
      </w:pPr>
      <w:r>
        <w:rPr>
          <w:rFonts w:hint="eastAsia" w:ascii="宋体" w:hAnsi="宋体" w:eastAsia="仿宋_GB2312"/>
          <w:color w:val="auto"/>
          <w:sz w:val="32"/>
          <w:szCs w:val="28"/>
        </w:rPr>
        <w:t>承租方（乙方）：</w:t>
      </w:r>
    </w:p>
    <w:p w14:paraId="465FF0A4">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仿宋_GB2312"/>
          <w:color w:val="auto"/>
          <w:sz w:val="32"/>
          <w:szCs w:val="28"/>
          <w:lang w:val="en-US" w:eastAsia="zh-CN"/>
        </w:rPr>
      </w:pPr>
      <w:r>
        <w:rPr>
          <w:rFonts w:hint="eastAsia" w:ascii="宋体" w:hAnsi="宋体" w:eastAsia="仿宋_GB2312"/>
          <w:color w:val="auto"/>
          <w:sz w:val="32"/>
          <w:szCs w:val="28"/>
        </w:rPr>
        <w:t>身份证号：</w:t>
      </w:r>
    </w:p>
    <w:p w14:paraId="175AE7CC">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宋体" w:hAnsi="宋体" w:eastAsia="仿宋_GB2312"/>
          <w:color w:val="auto"/>
          <w:sz w:val="32"/>
          <w:szCs w:val="28"/>
          <w:lang w:val="en-US" w:eastAsia="zh-CN"/>
        </w:rPr>
      </w:pPr>
      <w:r>
        <w:rPr>
          <w:rFonts w:hint="eastAsia" w:ascii="宋体" w:hAnsi="宋体" w:eastAsia="仿宋_GB2312"/>
          <w:color w:val="auto"/>
          <w:sz w:val="32"/>
          <w:szCs w:val="28"/>
          <w:lang w:val="en-US" w:eastAsia="zh-CN"/>
        </w:rPr>
        <w:t>乙方</w:t>
      </w:r>
      <w:r>
        <w:rPr>
          <w:rFonts w:hint="eastAsia" w:ascii="宋体" w:hAnsi="宋体" w:eastAsia="仿宋_GB2312"/>
          <w:color w:val="auto"/>
          <w:sz w:val="32"/>
          <w:szCs w:val="28"/>
          <w:lang w:val="en-US" w:eastAsia="zh-CN"/>
        </w:rPr>
        <w:t>地址</w:t>
      </w:r>
      <w:r>
        <w:rPr>
          <w:rFonts w:hint="eastAsia" w:ascii="宋体" w:hAnsi="宋体" w:eastAsia="仿宋_GB2312"/>
          <w:color w:val="auto"/>
          <w:sz w:val="32"/>
          <w:szCs w:val="28"/>
          <w:lang w:val="en-US" w:eastAsia="zh-CN"/>
        </w:rPr>
        <w:t>：</w:t>
      </w:r>
    </w:p>
    <w:p w14:paraId="70417D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28"/>
        </w:rPr>
      </w:pPr>
      <w:r>
        <w:rPr>
          <w:rFonts w:hint="eastAsia" w:ascii="黑体" w:hAnsi="黑体" w:eastAsia="黑体" w:cs="黑体"/>
          <w:color w:val="auto"/>
          <w:sz w:val="32"/>
          <w:szCs w:val="28"/>
        </w:rPr>
        <w:t>一、租赁仓库基本情况</w:t>
      </w:r>
    </w:p>
    <w:p w14:paraId="7B6672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olor w:val="auto"/>
          <w:sz w:val="32"/>
          <w:szCs w:val="28"/>
        </w:rPr>
      </w:pPr>
      <w:r>
        <w:rPr>
          <w:rFonts w:hint="eastAsia" w:ascii="宋体" w:hAnsi="宋体" w:eastAsia="仿宋_GB2312"/>
          <w:color w:val="auto"/>
          <w:sz w:val="32"/>
          <w:szCs w:val="28"/>
        </w:rPr>
        <w:t>1.仓库位置：</w:t>
      </w:r>
      <w:r>
        <w:rPr>
          <w:rFonts w:hint="eastAsia" w:ascii="宋体" w:hAnsi="宋体" w:eastAsia="仿宋_GB2312"/>
          <w:color w:val="auto"/>
          <w:sz w:val="32"/>
          <w:szCs w:val="28"/>
          <w:lang w:val="en-US" w:eastAsia="zh-CN"/>
        </w:rPr>
        <w:t>佛罗新坡小学内</w:t>
      </w:r>
      <w:r>
        <w:rPr>
          <w:rFonts w:hint="eastAsia" w:ascii="宋体" w:hAnsi="宋体" w:eastAsia="仿宋_GB2312"/>
          <w:color w:val="auto"/>
          <w:sz w:val="32"/>
          <w:szCs w:val="28"/>
        </w:rPr>
        <w:t>。</w:t>
      </w:r>
    </w:p>
    <w:p w14:paraId="73B906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olor w:val="auto"/>
          <w:sz w:val="32"/>
          <w:szCs w:val="28"/>
        </w:rPr>
      </w:pPr>
      <w:r>
        <w:rPr>
          <w:rFonts w:hint="eastAsia" w:ascii="宋体" w:hAnsi="宋体" w:eastAsia="仿宋_GB2312"/>
          <w:color w:val="auto"/>
          <w:sz w:val="32"/>
          <w:szCs w:val="28"/>
        </w:rPr>
        <w:t>2.</w:t>
      </w:r>
      <w:bookmarkStart w:id="0" w:name="auto_fouce_1"/>
      <w:r>
        <w:rPr>
          <w:rFonts w:hint="eastAsia" w:ascii="宋体" w:hAnsi="宋体" w:eastAsia="仿宋_GB2312"/>
          <w:color w:val="auto"/>
          <w:sz w:val="32"/>
          <w:szCs w:val="28"/>
        </w:rPr>
        <w:t>建筑面积：</w:t>
      </w:r>
      <w:r>
        <w:rPr>
          <w:rFonts w:hint="eastAsia" w:ascii="宋体" w:hAnsi="宋体" w:eastAsia="仿宋_GB2312"/>
          <w:color w:val="auto"/>
          <w:sz w:val="32"/>
          <w:szCs w:val="28"/>
          <w:lang w:val="en-US" w:eastAsia="zh-CN"/>
        </w:rPr>
        <w:t>1200</w:t>
      </w:r>
      <w:r>
        <w:rPr>
          <w:rFonts w:hint="eastAsia" w:ascii="宋体" w:hAnsi="宋体" w:eastAsia="仿宋_GB2312"/>
          <w:color w:val="auto"/>
          <w:sz w:val="32"/>
          <w:szCs w:val="28"/>
        </w:rPr>
        <w:t>平方米。</w:t>
      </w:r>
      <w:bookmarkEnd w:id="0"/>
    </w:p>
    <w:p w14:paraId="35676BD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olor w:val="auto"/>
          <w:sz w:val="32"/>
          <w:szCs w:val="28"/>
        </w:rPr>
      </w:pPr>
      <w:r>
        <w:rPr>
          <w:rFonts w:hint="eastAsia" w:ascii="宋体" w:hAnsi="宋体" w:eastAsia="仿宋_GB2312"/>
          <w:color w:val="auto"/>
          <w:sz w:val="32"/>
          <w:szCs w:val="28"/>
        </w:rPr>
        <w:t>3.</w:t>
      </w:r>
      <w:bookmarkStart w:id="1" w:name="auto_fouce_2"/>
      <w:r>
        <w:rPr>
          <w:rFonts w:hint="eastAsia" w:ascii="宋体" w:hAnsi="宋体" w:eastAsia="仿宋_GB2312"/>
          <w:color w:val="auto"/>
          <w:sz w:val="32"/>
          <w:szCs w:val="28"/>
        </w:rPr>
        <w:t>仓库用途：仅限用于</w:t>
      </w:r>
      <w:r>
        <w:rPr>
          <w:rFonts w:hint="eastAsia" w:ascii="宋体" w:hAnsi="宋体" w:eastAsia="仿宋_GB2312"/>
          <w:color w:val="auto"/>
          <w:sz w:val="32"/>
          <w:szCs w:val="28"/>
          <w:lang w:val="en-US" w:eastAsia="zh-CN"/>
        </w:rPr>
        <w:t>普通仓储、分拣、物流</w:t>
      </w:r>
      <w:r>
        <w:rPr>
          <w:rFonts w:hint="eastAsia" w:ascii="宋体" w:hAnsi="宋体" w:eastAsia="仿宋_GB2312"/>
          <w:color w:val="auto"/>
          <w:sz w:val="32"/>
          <w:szCs w:val="28"/>
        </w:rPr>
        <w:t>，如涉及特殊行业（如危险品存储</w:t>
      </w:r>
      <w:r>
        <w:rPr>
          <w:rFonts w:hint="eastAsia" w:ascii="宋体" w:hAnsi="宋体" w:eastAsia="仿宋_GB2312"/>
          <w:color w:val="auto"/>
          <w:sz w:val="32"/>
          <w:szCs w:val="28"/>
          <w:lang w:val="en-US" w:eastAsia="zh-CN"/>
        </w:rPr>
        <w:t>等</w:t>
      </w:r>
      <w:r>
        <w:rPr>
          <w:rFonts w:hint="eastAsia" w:ascii="宋体" w:hAnsi="宋体" w:eastAsia="仿宋_GB2312"/>
          <w:color w:val="auto"/>
          <w:sz w:val="32"/>
          <w:szCs w:val="28"/>
        </w:rPr>
        <w:t>）需</w:t>
      </w:r>
      <w:r>
        <w:rPr>
          <w:rFonts w:hint="eastAsia" w:ascii="宋体" w:hAnsi="宋体" w:eastAsia="仿宋_GB2312"/>
          <w:color w:val="auto"/>
          <w:sz w:val="32"/>
          <w:szCs w:val="28"/>
          <w:lang w:val="en-US" w:eastAsia="zh-CN"/>
        </w:rPr>
        <w:t>符合法律法规要求，乙方应提前</w:t>
      </w:r>
      <w:r>
        <w:rPr>
          <w:rFonts w:hint="eastAsia" w:ascii="宋体" w:hAnsi="宋体" w:eastAsia="仿宋_GB2312"/>
          <w:color w:val="auto"/>
          <w:sz w:val="32"/>
          <w:szCs w:val="28"/>
          <w:lang w:eastAsia="zh-CN"/>
        </w:rPr>
        <w:t>30日书面</w:t>
      </w:r>
      <w:r>
        <w:rPr>
          <w:rFonts w:hint="eastAsia" w:ascii="宋体" w:hAnsi="宋体" w:eastAsia="仿宋_GB2312"/>
          <w:color w:val="auto"/>
          <w:sz w:val="32"/>
          <w:szCs w:val="28"/>
        </w:rPr>
        <w:t>告知甲方</w:t>
      </w:r>
      <w:r>
        <w:rPr>
          <w:rFonts w:hint="eastAsia" w:ascii="宋体" w:hAnsi="宋体" w:eastAsia="仿宋_GB2312"/>
          <w:color w:val="auto"/>
          <w:sz w:val="32"/>
          <w:szCs w:val="28"/>
          <w:lang w:eastAsia="zh-CN"/>
        </w:rPr>
        <w:t>并经甲方书面同意</w:t>
      </w:r>
      <w:r>
        <w:rPr>
          <w:rFonts w:hint="eastAsia" w:ascii="宋体" w:hAnsi="宋体" w:eastAsia="仿宋_GB2312"/>
          <w:color w:val="auto"/>
          <w:sz w:val="32"/>
          <w:szCs w:val="28"/>
        </w:rPr>
        <w:t>，</w:t>
      </w:r>
      <w:r>
        <w:rPr>
          <w:rFonts w:hint="eastAsia" w:ascii="宋体" w:hAnsi="宋体" w:eastAsia="仿宋_GB2312"/>
          <w:color w:val="auto"/>
          <w:sz w:val="32"/>
          <w:szCs w:val="28"/>
          <w:lang w:eastAsia="zh-CN"/>
        </w:rPr>
        <w:t>否则甲方有权立即解除合同。乙方须</w:t>
      </w:r>
      <w:r>
        <w:rPr>
          <w:rFonts w:hint="eastAsia" w:ascii="宋体" w:hAnsi="宋体" w:eastAsia="仿宋_GB2312"/>
          <w:color w:val="auto"/>
          <w:sz w:val="32"/>
          <w:szCs w:val="28"/>
        </w:rPr>
        <w:t>额外</w:t>
      </w:r>
      <w:r>
        <w:rPr>
          <w:rFonts w:hint="eastAsia" w:ascii="宋体" w:hAnsi="宋体" w:eastAsia="仿宋_GB2312"/>
          <w:color w:val="auto"/>
          <w:sz w:val="32"/>
          <w:szCs w:val="28"/>
          <w:lang w:eastAsia="zh-CN"/>
        </w:rPr>
        <w:t>支付</w:t>
      </w:r>
      <w:r>
        <w:rPr>
          <w:rFonts w:hint="eastAsia" w:ascii="宋体" w:hAnsi="宋体" w:eastAsia="仿宋_GB2312"/>
          <w:color w:val="auto"/>
          <w:sz w:val="32"/>
          <w:szCs w:val="28"/>
        </w:rPr>
        <w:t>安全</w:t>
      </w:r>
      <w:r>
        <w:rPr>
          <w:rFonts w:hint="eastAsia" w:ascii="宋体" w:hAnsi="宋体" w:eastAsia="仿宋_GB2312"/>
          <w:color w:val="auto"/>
          <w:sz w:val="32"/>
          <w:szCs w:val="28"/>
          <w:lang w:eastAsia="zh-CN"/>
        </w:rPr>
        <w:t>保证金，并无条件承担所有安全</w:t>
      </w:r>
      <w:r>
        <w:rPr>
          <w:rFonts w:hint="eastAsia" w:ascii="宋体" w:hAnsi="宋体" w:eastAsia="仿宋_GB2312"/>
          <w:color w:val="auto"/>
          <w:sz w:val="32"/>
          <w:szCs w:val="28"/>
        </w:rPr>
        <w:t>责任</w:t>
      </w:r>
      <w:r>
        <w:rPr>
          <w:rFonts w:hint="eastAsia" w:ascii="宋体" w:hAnsi="宋体" w:eastAsia="仿宋_GB2312"/>
          <w:color w:val="auto"/>
          <w:sz w:val="32"/>
          <w:szCs w:val="28"/>
          <w:lang w:eastAsia="zh-CN"/>
        </w:rPr>
        <w:t>、费用及甲方因此遭受的损失赔偿</w:t>
      </w:r>
      <w:r>
        <w:rPr>
          <w:rFonts w:hint="eastAsia" w:ascii="宋体" w:hAnsi="宋体" w:eastAsia="仿宋_GB2312"/>
          <w:color w:val="auto"/>
          <w:sz w:val="32"/>
          <w:szCs w:val="28"/>
        </w:rPr>
        <w:t>。</w:t>
      </w:r>
      <w:bookmarkEnd w:id="1"/>
    </w:p>
    <w:p w14:paraId="3DF2CF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olor w:val="auto"/>
          <w:sz w:val="32"/>
          <w:szCs w:val="28"/>
        </w:rPr>
      </w:pPr>
      <w:r>
        <w:rPr>
          <w:rFonts w:hint="eastAsia" w:ascii="宋体" w:hAnsi="宋体" w:eastAsia="仿宋_GB2312"/>
          <w:color w:val="auto"/>
          <w:sz w:val="32"/>
          <w:szCs w:val="28"/>
        </w:rPr>
        <w:t>4</w:t>
      </w:r>
      <w:r>
        <w:rPr>
          <w:rFonts w:hint="eastAsia" w:ascii="宋体" w:hAnsi="宋体" w:eastAsia="仿宋_GB2312"/>
          <w:color w:val="auto"/>
          <w:sz w:val="32"/>
          <w:szCs w:val="28"/>
          <w:lang w:val="en-US" w:eastAsia="zh-CN"/>
        </w:rPr>
        <w:t>.</w:t>
      </w:r>
      <w:r>
        <w:rPr>
          <w:rFonts w:hint="eastAsia" w:ascii="宋体" w:hAnsi="宋体" w:eastAsia="仿宋_GB2312"/>
          <w:color w:val="auto"/>
          <w:sz w:val="32"/>
          <w:szCs w:val="28"/>
        </w:rPr>
        <w:t>甲方只出租该仓库，乙方所经营行业需要办理的证件（如消防证件等等）需由乙方自行负责办理，与甲方无关。</w:t>
      </w:r>
    </w:p>
    <w:p w14:paraId="3A6B4D4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28"/>
        </w:rPr>
      </w:pPr>
      <w:r>
        <w:rPr>
          <w:rFonts w:hint="eastAsia" w:ascii="黑体" w:hAnsi="黑体" w:eastAsia="黑体" w:cs="黑体"/>
          <w:color w:val="auto"/>
          <w:sz w:val="32"/>
          <w:szCs w:val="28"/>
        </w:rPr>
        <w:t>二、租赁期限</w:t>
      </w:r>
    </w:p>
    <w:p w14:paraId="59BDAD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olor w:val="auto"/>
          <w:sz w:val="32"/>
          <w:szCs w:val="28"/>
          <w:u w:val="none"/>
        </w:rPr>
      </w:pPr>
      <w:r>
        <w:rPr>
          <w:rFonts w:hint="eastAsia" w:ascii="宋体" w:hAnsi="宋体" w:eastAsia="仿宋_GB2312"/>
          <w:color w:val="auto"/>
          <w:sz w:val="32"/>
          <w:szCs w:val="28"/>
          <w:u w:val="none"/>
        </w:rPr>
        <w:t>租赁期：租赁期限</w:t>
      </w:r>
      <w:r>
        <w:rPr>
          <w:rFonts w:hint="eastAsia" w:ascii="宋体" w:hAnsi="宋体" w:eastAsia="仿宋_GB2312"/>
          <w:color w:val="auto"/>
          <w:sz w:val="32"/>
          <w:szCs w:val="28"/>
          <w:u w:val="none"/>
          <w:lang w:val="en-US" w:eastAsia="zh-CN"/>
        </w:rPr>
        <w:t>15</w:t>
      </w:r>
      <w:r>
        <w:rPr>
          <w:rFonts w:hint="eastAsia" w:ascii="宋体" w:hAnsi="宋体" w:eastAsia="仿宋_GB2312"/>
          <w:color w:val="auto"/>
          <w:sz w:val="32"/>
          <w:szCs w:val="28"/>
          <w:u w:val="none"/>
        </w:rPr>
        <w:t>年，自</w:t>
      </w:r>
      <w:r>
        <w:rPr>
          <w:rFonts w:hint="eastAsia" w:ascii="宋体" w:hAnsi="宋体" w:eastAsia="仿宋_GB2312"/>
          <w:color w:val="auto"/>
          <w:sz w:val="32"/>
          <w:szCs w:val="28"/>
          <w:u w:val="none"/>
          <w:lang w:val="en-US" w:eastAsia="zh-CN"/>
        </w:rPr>
        <w:t>202</w:t>
      </w:r>
      <w:r>
        <w:rPr>
          <w:rFonts w:hint="eastAsia" w:ascii="宋体" w:hAnsi="宋体" w:eastAsia="仿宋_GB2312"/>
          <w:color w:val="auto"/>
          <w:sz w:val="32"/>
          <w:szCs w:val="28"/>
          <w:u w:val="none"/>
          <w:lang w:val="en-US" w:eastAsia="zh-CN"/>
        </w:rPr>
        <w:t>6</w:t>
      </w:r>
      <w:r>
        <w:rPr>
          <w:rFonts w:hint="eastAsia" w:ascii="宋体" w:hAnsi="宋体" w:eastAsia="仿宋_GB2312"/>
          <w:color w:val="auto"/>
          <w:sz w:val="32"/>
          <w:szCs w:val="28"/>
          <w:u w:val="none"/>
        </w:rPr>
        <w:t>年</w:t>
      </w:r>
      <w:r>
        <w:rPr>
          <w:rFonts w:hint="eastAsia" w:ascii="宋体" w:hAnsi="宋体" w:eastAsia="仿宋_GB2312"/>
          <w:color w:val="auto"/>
          <w:sz w:val="32"/>
          <w:szCs w:val="28"/>
          <w:u w:val="none"/>
          <w:lang w:val="en-US" w:eastAsia="zh-CN"/>
        </w:rPr>
        <w:t>X</w:t>
      </w:r>
      <w:r>
        <w:rPr>
          <w:rFonts w:hint="eastAsia" w:ascii="宋体" w:hAnsi="宋体" w:eastAsia="仿宋_GB2312"/>
          <w:color w:val="auto"/>
          <w:sz w:val="32"/>
          <w:szCs w:val="28"/>
          <w:u w:val="none"/>
        </w:rPr>
        <w:t>月</w:t>
      </w:r>
      <w:r>
        <w:rPr>
          <w:rFonts w:hint="eastAsia" w:ascii="宋体" w:hAnsi="宋体" w:eastAsia="仿宋_GB2312"/>
          <w:color w:val="auto"/>
          <w:sz w:val="32"/>
          <w:szCs w:val="28"/>
          <w:u w:val="none"/>
          <w:lang w:val="en-US" w:eastAsia="zh-CN"/>
        </w:rPr>
        <w:t>X</w:t>
      </w:r>
      <w:r>
        <w:rPr>
          <w:rFonts w:hint="eastAsia" w:ascii="宋体" w:hAnsi="宋体" w:eastAsia="仿宋_GB2312"/>
          <w:color w:val="auto"/>
          <w:sz w:val="32"/>
          <w:szCs w:val="28"/>
          <w:u w:val="none"/>
        </w:rPr>
        <w:t>日起至</w:t>
      </w:r>
      <w:r>
        <w:rPr>
          <w:rFonts w:hint="eastAsia" w:ascii="宋体" w:hAnsi="宋体" w:eastAsia="仿宋_GB2312"/>
          <w:color w:val="auto"/>
          <w:sz w:val="32"/>
          <w:szCs w:val="28"/>
          <w:u w:val="none"/>
          <w:lang w:val="en-US" w:eastAsia="zh-CN"/>
        </w:rPr>
        <w:t>20</w:t>
      </w:r>
      <w:r>
        <w:rPr>
          <w:rFonts w:hint="eastAsia" w:ascii="宋体" w:hAnsi="宋体" w:eastAsia="仿宋_GB2312"/>
          <w:color w:val="auto"/>
          <w:sz w:val="32"/>
          <w:szCs w:val="28"/>
          <w:u w:val="none"/>
          <w:lang w:val="en-US" w:eastAsia="zh-CN"/>
        </w:rPr>
        <w:t>41</w:t>
      </w:r>
      <w:r>
        <w:rPr>
          <w:rFonts w:hint="eastAsia" w:ascii="宋体" w:hAnsi="宋体" w:eastAsia="仿宋_GB2312"/>
          <w:color w:val="auto"/>
          <w:sz w:val="32"/>
          <w:szCs w:val="28"/>
          <w:u w:val="none"/>
        </w:rPr>
        <w:t>年</w:t>
      </w:r>
      <w:r>
        <w:rPr>
          <w:rFonts w:hint="eastAsia" w:ascii="宋体" w:hAnsi="宋体" w:eastAsia="仿宋_GB2312"/>
          <w:color w:val="auto"/>
          <w:sz w:val="32"/>
          <w:szCs w:val="28"/>
          <w:u w:val="none"/>
          <w:lang w:val="en-US" w:eastAsia="zh-CN"/>
        </w:rPr>
        <w:t>X</w:t>
      </w:r>
      <w:r>
        <w:rPr>
          <w:rFonts w:hint="eastAsia" w:ascii="宋体" w:hAnsi="宋体" w:eastAsia="仿宋_GB2312"/>
          <w:color w:val="auto"/>
          <w:sz w:val="32"/>
          <w:szCs w:val="28"/>
          <w:u w:val="none"/>
        </w:rPr>
        <w:t>月</w:t>
      </w:r>
      <w:r>
        <w:rPr>
          <w:rFonts w:hint="eastAsia" w:ascii="宋体" w:hAnsi="宋体" w:eastAsia="仿宋_GB2312"/>
          <w:color w:val="auto"/>
          <w:sz w:val="32"/>
          <w:szCs w:val="28"/>
          <w:u w:val="none"/>
          <w:lang w:val="en-US" w:eastAsia="zh-CN"/>
        </w:rPr>
        <w:t>X</w:t>
      </w:r>
      <w:r>
        <w:rPr>
          <w:rFonts w:hint="eastAsia" w:ascii="宋体" w:hAnsi="宋体" w:eastAsia="仿宋_GB2312"/>
          <w:color w:val="auto"/>
          <w:sz w:val="32"/>
          <w:szCs w:val="28"/>
          <w:u w:val="none"/>
        </w:rPr>
        <w:t>日止。</w:t>
      </w:r>
    </w:p>
    <w:p w14:paraId="20D90B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28"/>
        </w:rPr>
      </w:pPr>
      <w:r>
        <w:rPr>
          <w:rFonts w:hint="eastAsia" w:ascii="黑体" w:hAnsi="黑体" w:eastAsia="黑体" w:cs="黑体"/>
          <w:color w:val="auto"/>
          <w:sz w:val="32"/>
          <w:szCs w:val="28"/>
        </w:rPr>
        <w:t>三、租金</w:t>
      </w:r>
      <w:r>
        <w:rPr>
          <w:rFonts w:hint="eastAsia" w:ascii="黑体" w:hAnsi="黑体" w:eastAsia="黑体" w:cs="黑体"/>
          <w:color w:val="auto"/>
          <w:sz w:val="32"/>
          <w:szCs w:val="28"/>
          <w:lang w:eastAsia="zh-CN"/>
        </w:rPr>
        <w:t>及额外设施设备费</w:t>
      </w:r>
    </w:p>
    <w:p w14:paraId="2E29E4E9">
      <w:pPr>
        <w:keepNext w:val="0"/>
        <w:keepLines w:val="0"/>
        <w:pageBreakBefore w:val="0"/>
        <w:widowControl w:val="0"/>
        <w:kinsoku/>
        <w:wordWrap/>
        <w:overflowPunct/>
        <w:topLinePunct w:val="0"/>
        <w:autoSpaceDE/>
        <w:autoSpaceDN/>
        <w:bidi w:val="0"/>
        <w:adjustRightInd w:val="0"/>
        <w:snapToGrid/>
        <w:spacing w:beforeLines="0" w:line="560" w:lineRule="exact"/>
        <w:ind w:firstLine="640" w:firstLineChars="200"/>
        <w:textAlignment w:val="auto"/>
        <w:rPr>
          <w:rFonts w:hint="default" w:ascii="宋体" w:hAnsi="宋体" w:eastAsia="仿宋_GB2312" w:cs="Times New Roman"/>
          <w:color w:val="auto"/>
          <w:sz w:val="32"/>
          <w:szCs w:val="28"/>
        </w:rPr>
      </w:pPr>
      <w:r>
        <w:rPr>
          <w:rFonts w:hint="default" w:ascii="宋体" w:hAnsi="宋体" w:eastAsia="仿宋_GB2312" w:cs="Times New Roman"/>
          <w:color w:val="auto"/>
          <w:sz w:val="32"/>
          <w:szCs w:val="28"/>
        </w:rPr>
        <w:t>1.租金：</w:t>
      </w:r>
      <w:r>
        <w:rPr>
          <w:rFonts w:hint="default" w:ascii="宋体" w:hAnsi="宋体" w:eastAsia="仿宋_GB2312" w:cs="Times New Roman"/>
          <w:color w:val="auto"/>
          <w:sz w:val="32"/>
          <w:szCs w:val="28"/>
          <w:lang w:eastAsia="zh-CN"/>
        </w:rPr>
        <w:t>租金分三期支付，第一期支付</w:t>
      </w:r>
      <w:r>
        <w:rPr>
          <w:rFonts w:hint="default" w:ascii="宋体" w:hAnsi="宋体" w:eastAsia="仿宋_GB2312" w:cs="Times New Roman"/>
          <w:color w:val="auto"/>
          <w:sz w:val="32"/>
          <w:szCs w:val="28"/>
          <w:lang w:val="en-US" w:eastAsia="zh-CN"/>
        </w:rPr>
        <w:t>5</w:t>
      </w:r>
      <w:r>
        <w:rPr>
          <w:rFonts w:hint="default" w:ascii="宋体" w:hAnsi="宋体" w:eastAsia="仿宋_GB2312" w:cs="Times New Roman"/>
          <w:color w:val="auto"/>
          <w:sz w:val="32"/>
          <w:szCs w:val="28"/>
        </w:rPr>
        <w:t>年</w:t>
      </w:r>
      <w:r>
        <w:rPr>
          <w:rFonts w:hint="default" w:ascii="宋体" w:hAnsi="宋体" w:eastAsia="仿宋_GB2312" w:cs="Times New Roman"/>
          <w:color w:val="auto"/>
          <w:sz w:val="32"/>
          <w:szCs w:val="28"/>
          <w:lang w:eastAsia="zh-CN"/>
        </w:rPr>
        <w:t>租金</w:t>
      </w:r>
      <w:r>
        <w:rPr>
          <w:rFonts w:hint="default" w:ascii="宋体" w:hAnsi="宋体" w:eastAsia="仿宋_GB2312" w:cs="Times New Roman"/>
          <w:color w:val="auto"/>
          <w:sz w:val="32"/>
          <w:szCs w:val="28"/>
        </w:rPr>
        <w:t>人民币</w:t>
      </w:r>
      <w:r>
        <w:rPr>
          <w:rFonts w:hint="default" w:ascii="宋体" w:hAnsi="宋体" w:eastAsia="仿宋_GB2312" w:cs="Times New Roman"/>
          <w:color w:val="auto"/>
          <w:sz w:val="32"/>
          <w:szCs w:val="28"/>
          <w:lang w:val="en-US" w:eastAsia="zh-CN"/>
        </w:rPr>
        <w:t>X</w:t>
      </w:r>
      <w:r>
        <w:rPr>
          <w:rFonts w:hint="default" w:ascii="宋体" w:hAnsi="宋体" w:eastAsia="仿宋_GB2312" w:cs="Times New Roman"/>
          <w:color w:val="auto"/>
          <w:sz w:val="32"/>
          <w:szCs w:val="28"/>
        </w:rPr>
        <w:t>元整（￥</w:t>
      </w:r>
      <w:r>
        <w:rPr>
          <w:rFonts w:hint="default" w:ascii="宋体" w:hAnsi="宋体" w:eastAsia="仿宋_GB2312" w:cs="Times New Roman"/>
          <w:color w:val="auto"/>
          <w:sz w:val="32"/>
          <w:szCs w:val="28"/>
          <w:lang w:val="en-US" w:eastAsia="zh-CN"/>
        </w:rPr>
        <w:t>X</w:t>
      </w:r>
      <w:r>
        <w:rPr>
          <w:rFonts w:hint="default" w:ascii="宋体" w:hAnsi="宋体" w:eastAsia="仿宋_GB2312" w:cs="Times New Roman"/>
          <w:color w:val="auto"/>
          <w:sz w:val="32"/>
          <w:szCs w:val="28"/>
        </w:rPr>
        <w:t>元）</w:t>
      </w:r>
      <w:r>
        <w:rPr>
          <w:rFonts w:hint="default" w:ascii="宋体" w:hAnsi="宋体" w:eastAsia="仿宋_GB2312" w:cs="Times New Roman"/>
          <w:color w:val="auto"/>
          <w:sz w:val="32"/>
          <w:szCs w:val="28"/>
          <w:lang w:eastAsia="zh-CN"/>
        </w:rPr>
        <w:t>，第二期支付</w:t>
      </w:r>
      <w:r>
        <w:rPr>
          <w:rFonts w:hint="default" w:ascii="宋体" w:hAnsi="宋体" w:eastAsia="仿宋_GB2312" w:cs="Times New Roman"/>
          <w:color w:val="auto"/>
          <w:sz w:val="32"/>
          <w:szCs w:val="28"/>
          <w:lang w:val="en-US" w:eastAsia="zh-CN"/>
        </w:rPr>
        <w:t>5年租金</w:t>
      </w:r>
      <w:r>
        <w:rPr>
          <w:rFonts w:hint="default" w:ascii="宋体" w:hAnsi="宋体" w:eastAsia="仿宋_GB2312" w:cs="Times New Roman"/>
          <w:color w:val="auto"/>
          <w:sz w:val="32"/>
          <w:szCs w:val="28"/>
        </w:rPr>
        <w:t>人民币</w:t>
      </w:r>
      <w:r>
        <w:rPr>
          <w:rFonts w:hint="default" w:ascii="宋体" w:hAnsi="宋体" w:eastAsia="仿宋_GB2312" w:cs="Times New Roman"/>
          <w:color w:val="auto"/>
          <w:sz w:val="32"/>
          <w:szCs w:val="28"/>
          <w:lang w:val="en-US" w:eastAsia="zh-CN"/>
        </w:rPr>
        <w:t>X</w:t>
      </w:r>
      <w:r>
        <w:rPr>
          <w:rFonts w:hint="default" w:ascii="宋体" w:hAnsi="宋体" w:eastAsia="仿宋_GB2312" w:cs="Times New Roman"/>
          <w:color w:val="auto"/>
          <w:sz w:val="32"/>
          <w:szCs w:val="28"/>
        </w:rPr>
        <w:t>元整（￥</w:t>
      </w:r>
      <w:r>
        <w:rPr>
          <w:rFonts w:hint="default" w:ascii="宋体" w:hAnsi="宋体" w:eastAsia="仿宋_GB2312" w:cs="Times New Roman"/>
          <w:color w:val="auto"/>
          <w:sz w:val="32"/>
          <w:szCs w:val="28"/>
          <w:lang w:val="en-US" w:eastAsia="zh-CN"/>
        </w:rPr>
        <w:t>X</w:t>
      </w:r>
      <w:r>
        <w:rPr>
          <w:rFonts w:hint="default" w:ascii="宋体" w:hAnsi="宋体" w:eastAsia="仿宋_GB2312" w:cs="Times New Roman"/>
          <w:color w:val="auto"/>
          <w:sz w:val="32"/>
          <w:szCs w:val="28"/>
        </w:rPr>
        <w:t>元）</w:t>
      </w:r>
      <w:r>
        <w:rPr>
          <w:rFonts w:hint="default" w:ascii="宋体" w:hAnsi="宋体" w:eastAsia="仿宋_GB2312" w:cs="Times New Roman"/>
          <w:color w:val="auto"/>
          <w:sz w:val="32"/>
          <w:szCs w:val="28"/>
          <w:lang w:eastAsia="zh-CN"/>
        </w:rPr>
        <w:t>，第三期支付</w:t>
      </w:r>
      <w:r>
        <w:rPr>
          <w:rFonts w:hint="default" w:ascii="宋体" w:hAnsi="宋体" w:eastAsia="仿宋_GB2312" w:cs="Times New Roman"/>
          <w:color w:val="auto"/>
          <w:sz w:val="32"/>
          <w:szCs w:val="28"/>
          <w:lang w:val="en-US" w:eastAsia="zh-CN"/>
        </w:rPr>
        <w:t>5年租金</w:t>
      </w:r>
      <w:r>
        <w:rPr>
          <w:rFonts w:hint="default" w:ascii="宋体" w:hAnsi="宋体" w:eastAsia="仿宋_GB2312" w:cs="Times New Roman"/>
          <w:color w:val="auto"/>
          <w:sz w:val="32"/>
          <w:szCs w:val="28"/>
        </w:rPr>
        <w:t>人民币</w:t>
      </w:r>
      <w:r>
        <w:rPr>
          <w:rFonts w:hint="default" w:ascii="宋体" w:hAnsi="宋体" w:eastAsia="仿宋_GB2312" w:cs="Times New Roman"/>
          <w:color w:val="auto"/>
          <w:sz w:val="32"/>
          <w:szCs w:val="28"/>
          <w:lang w:val="en-US" w:eastAsia="zh-CN"/>
        </w:rPr>
        <w:t>X</w:t>
      </w:r>
      <w:r>
        <w:rPr>
          <w:rFonts w:hint="default" w:ascii="宋体" w:hAnsi="宋体" w:eastAsia="仿宋_GB2312" w:cs="Times New Roman"/>
          <w:color w:val="auto"/>
          <w:sz w:val="32"/>
          <w:szCs w:val="28"/>
        </w:rPr>
        <w:t>元整（￥</w:t>
      </w:r>
      <w:r>
        <w:rPr>
          <w:rFonts w:hint="default" w:ascii="宋体" w:hAnsi="宋体" w:eastAsia="仿宋_GB2312" w:cs="Times New Roman"/>
          <w:color w:val="auto"/>
          <w:sz w:val="32"/>
          <w:szCs w:val="28"/>
          <w:lang w:val="en-US" w:eastAsia="zh-CN"/>
        </w:rPr>
        <w:t>X</w:t>
      </w:r>
      <w:r>
        <w:rPr>
          <w:rFonts w:hint="default" w:ascii="宋体" w:hAnsi="宋体" w:eastAsia="仿宋_GB2312" w:cs="Times New Roman"/>
          <w:color w:val="auto"/>
          <w:sz w:val="32"/>
          <w:szCs w:val="28"/>
        </w:rPr>
        <w:t>元），首期 5 年租金须在合同签订后 7 个工作日内转入乐东农交中心账户，再由乐东农交中心汇转对应村委会账户；后续每个周期租金，由承租方于上一周期到期前 15 日直接缴入对应村委会账户。</w:t>
      </w:r>
    </w:p>
    <w:p w14:paraId="1B5C228E">
      <w:pPr>
        <w:keepNext w:val="0"/>
        <w:keepLines w:val="0"/>
        <w:pageBreakBefore w:val="0"/>
        <w:widowControl w:val="0"/>
        <w:kinsoku/>
        <w:wordWrap/>
        <w:overflowPunct/>
        <w:topLinePunct w:val="0"/>
        <w:autoSpaceDE/>
        <w:autoSpaceDN/>
        <w:bidi w:val="0"/>
        <w:adjustRightInd w:val="0"/>
        <w:snapToGrid/>
        <w:spacing w:beforeLines="0" w:line="560" w:lineRule="exact"/>
        <w:ind w:firstLine="640" w:firstLineChars="200"/>
        <w:textAlignment w:val="auto"/>
        <w:rPr>
          <w:rFonts w:hint="default" w:ascii="宋体" w:hAnsi="宋体" w:eastAsia="仿宋_GB2312"/>
          <w:color w:val="auto"/>
          <w:sz w:val="32"/>
          <w:szCs w:val="28"/>
        </w:rPr>
      </w:pPr>
      <w:bookmarkStart w:id="2" w:name="auto_fouce_3"/>
      <w:r>
        <w:rPr>
          <w:rFonts w:hint="eastAsia" w:ascii="宋体" w:hAnsi="宋体" w:eastAsia="仿宋_GB2312"/>
          <w:color w:val="auto"/>
          <w:sz w:val="32"/>
          <w:szCs w:val="28"/>
          <w:lang w:val="en-US" w:eastAsia="zh-CN"/>
        </w:rPr>
        <w:t>2.</w:t>
      </w:r>
      <w:r>
        <w:rPr>
          <w:rFonts w:hint="default" w:ascii="宋体" w:hAnsi="宋体" w:eastAsia="仿宋_GB2312"/>
          <w:color w:val="auto"/>
          <w:sz w:val="32"/>
          <w:szCs w:val="28"/>
          <w:lang w:val="en-US" w:eastAsia="zh-CN"/>
        </w:rPr>
        <w:t>为了更加完善仓库建设，我单位已要求施工方增加</w:t>
      </w:r>
      <w:r>
        <w:rPr>
          <w:rFonts w:hint="eastAsia" w:ascii="宋体" w:hAnsi="宋体" w:eastAsia="仿宋_GB2312"/>
          <w:color w:val="auto"/>
          <w:sz w:val="32"/>
          <w:szCs w:val="28"/>
          <w:lang w:val="en-US" w:eastAsia="zh-CN"/>
        </w:rPr>
        <w:t>仓库的配套设施设备，</w:t>
      </w:r>
      <w:r>
        <w:rPr>
          <w:rFonts w:hint="default" w:ascii="宋体" w:hAnsi="宋体" w:eastAsia="仿宋_GB2312"/>
          <w:color w:val="auto"/>
          <w:sz w:val="32"/>
          <w:szCs w:val="28"/>
          <w:lang w:val="en-US" w:eastAsia="zh-CN"/>
        </w:rPr>
        <w:t>其中新坡仓库增加投入</w:t>
      </w:r>
      <w:r>
        <w:rPr>
          <w:rFonts w:hint="eastAsia" w:ascii="宋体" w:hAnsi="宋体" w:eastAsia="仿宋_GB2312"/>
          <w:color w:val="auto"/>
          <w:sz w:val="32"/>
          <w:szCs w:val="28"/>
          <w:lang w:val="en-US" w:eastAsia="zh-CN"/>
        </w:rPr>
        <w:t>39.19</w:t>
      </w:r>
      <w:r>
        <w:rPr>
          <w:rFonts w:hint="default" w:ascii="宋体" w:hAnsi="宋体" w:eastAsia="仿宋_GB2312"/>
          <w:color w:val="auto"/>
          <w:sz w:val="32"/>
          <w:szCs w:val="28"/>
          <w:lang w:val="en-US" w:eastAsia="zh-CN"/>
        </w:rPr>
        <w:t>万元。承租人须在签订合同之日将施工方增加投入的费用转账至指定账户。</w:t>
      </w:r>
    </w:p>
    <w:bookmarkEnd w:id="2"/>
    <w:p w14:paraId="00439B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Times New Roman"/>
          <w:color w:val="auto"/>
          <w:sz w:val="32"/>
          <w:szCs w:val="28"/>
          <w:lang w:val="en-US" w:eastAsia="zh-CN"/>
        </w:rPr>
      </w:pPr>
      <w:r>
        <w:rPr>
          <w:rFonts w:hint="eastAsia" w:ascii="宋体" w:hAnsi="宋体" w:eastAsia="仿宋_GB2312"/>
          <w:color w:val="auto"/>
          <w:sz w:val="32"/>
          <w:szCs w:val="28"/>
          <w:lang w:eastAsia="zh-CN"/>
        </w:rPr>
        <w:t>3</w:t>
      </w:r>
      <w:r>
        <w:rPr>
          <w:rFonts w:hint="eastAsia" w:ascii="宋体" w:hAnsi="宋体" w:eastAsia="仿宋_GB2312"/>
          <w:color w:val="auto"/>
          <w:sz w:val="32"/>
          <w:szCs w:val="28"/>
          <w:lang w:val="en-US" w:eastAsia="zh-CN"/>
        </w:rPr>
        <w:t>.</w:t>
      </w:r>
      <w:r>
        <w:rPr>
          <w:rFonts w:hint="eastAsia" w:ascii="宋体" w:hAnsi="宋体" w:eastAsia="仿宋_GB2312"/>
          <w:color w:val="auto"/>
          <w:sz w:val="32"/>
          <w:szCs w:val="28"/>
        </w:rPr>
        <w:t>乙方把租金汇至甲方指</w:t>
      </w:r>
      <w:r>
        <w:rPr>
          <w:rFonts w:hint="eastAsia" w:ascii="宋体" w:hAnsi="宋体" w:eastAsia="仿宋_GB2312" w:cs="Times New Roman"/>
          <w:color w:val="auto"/>
          <w:sz w:val="32"/>
          <w:szCs w:val="28"/>
          <w:lang w:val="en-US" w:eastAsia="zh-CN"/>
        </w:rPr>
        <w:t>定帐号。户名：</w:t>
      </w:r>
      <w:r>
        <w:rPr>
          <w:rFonts w:hint="eastAsia" w:ascii="宋体" w:hAnsi="宋体" w:eastAsia="仿宋_GB2312" w:cs="Times New Roman"/>
          <w:color w:val="auto"/>
          <w:sz w:val="32"/>
          <w:szCs w:val="28"/>
          <w:lang w:val="en-US" w:eastAsia="zh-CN"/>
        </w:rPr>
        <w:t>乐东黎族自治县佛罗镇新坡村民委员会</w:t>
      </w:r>
      <w:r>
        <w:rPr>
          <w:rFonts w:hint="eastAsia" w:ascii="宋体" w:hAnsi="宋体" w:eastAsia="仿宋_GB2312" w:cs="Times New Roman"/>
          <w:color w:val="auto"/>
          <w:sz w:val="32"/>
          <w:szCs w:val="28"/>
          <w:lang w:val="en-US" w:eastAsia="zh-CN"/>
        </w:rPr>
        <w:t>；开户行：</w:t>
      </w:r>
      <w:r>
        <w:rPr>
          <w:rFonts w:hint="eastAsia" w:ascii="宋体" w:hAnsi="宋体" w:eastAsia="仿宋_GB2312" w:cs="Times New Roman"/>
          <w:color w:val="auto"/>
          <w:sz w:val="32"/>
          <w:szCs w:val="28"/>
          <w:lang w:val="en-US" w:eastAsia="zh-CN"/>
        </w:rPr>
        <w:t>海南农商银行乐东佛罗支行</w:t>
      </w:r>
      <w:r>
        <w:rPr>
          <w:rFonts w:hint="eastAsia" w:ascii="宋体" w:hAnsi="宋体" w:eastAsia="仿宋_GB2312" w:cs="Times New Roman"/>
          <w:color w:val="auto"/>
          <w:sz w:val="32"/>
          <w:szCs w:val="28"/>
          <w:lang w:val="en-US" w:eastAsia="zh-CN"/>
        </w:rPr>
        <w:t>；账号：</w:t>
      </w:r>
      <w:r>
        <w:rPr>
          <w:rFonts w:hint="eastAsia" w:ascii="宋体" w:hAnsi="宋体" w:eastAsia="仿宋_GB2312" w:cs="Times New Roman"/>
          <w:color w:val="auto"/>
          <w:sz w:val="32"/>
          <w:szCs w:val="28"/>
          <w:lang w:val="en-US" w:eastAsia="zh-CN"/>
        </w:rPr>
        <w:t>211512001003500000362</w:t>
      </w:r>
      <w:r>
        <w:rPr>
          <w:rFonts w:hint="eastAsia" w:ascii="宋体" w:hAnsi="宋体" w:eastAsia="仿宋_GB2312" w:cs="Times New Roman"/>
          <w:color w:val="auto"/>
          <w:sz w:val="32"/>
          <w:szCs w:val="28"/>
          <w:lang w:val="en-US" w:eastAsia="zh-CN"/>
        </w:rPr>
        <w:t>。</w:t>
      </w:r>
    </w:p>
    <w:p w14:paraId="7CF63DD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黑体" w:hAnsi="黑体" w:eastAsia="黑体" w:cs="黑体"/>
          <w:color w:val="auto"/>
          <w:sz w:val="32"/>
          <w:szCs w:val="28"/>
          <w:lang w:val="en-US" w:eastAsia="zh-CN"/>
        </w:rPr>
      </w:pPr>
      <w:r>
        <w:rPr>
          <w:rFonts w:hint="eastAsia" w:ascii="黑体" w:hAnsi="黑体" w:eastAsia="黑体" w:cs="黑体"/>
          <w:color w:val="auto"/>
          <w:sz w:val="32"/>
          <w:szCs w:val="28"/>
        </w:rPr>
        <w:t>四、</w:t>
      </w:r>
      <w:r>
        <w:rPr>
          <w:rFonts w:hint="eastAsia" w:ascii="黑体" w:hAnsi="黑体" w:eastAsia="黑体" w:cs="黑体"/>
          <w:color w:val="auto"/>
          <w:sz w:val="32"/>
          <w:szCs w:val="28"/>
          <w:lang w:val="en-US" w:eastAsia="zh-CN"/>
        </w:rPr>
        <w:t>仓库管理</w:t>
      </w:r>
    </w:p>
    <w:p w14:paraId="7FC681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olor w:val="auto"/>
          <w:sz w:val="32"/>
          <w:szCs w:val="28"/>
        </w:rPr>
      </w:pPr>
      <w:r>
        <w:rPr>
          <w:rFonts w:hint="eastAsia" w:ascii="宋体" w:hAnsi="宋体" w:eastAsia="仿宋_GB2312"/>
          <w:color w:val="auto"/>
          <w:sz w:val="32"/>
          <w:szCs w:val="28"/>
          <w:lang w:val="en-US" w:eastAsia="zh-CN"/>
        </w:rPr>
        <w:t>1.</w:t>
      </w:r>
      <w:bookmarkStart w:id="3" w:name="auto_fouce_4"/>
      <w:r>
        <w:rPr>
          <w:rFonts w:hint="eastAsia" w:ascii="宋体" w:hAnsi="宋体" w:eastAsia="仿宋_GB2312"/>
          <w:color w:val="auto"/>
          <w:sz w:val="32"/>
          <w:szCs w:val="28"/>
        </w:rPr>
        <w:t>乙方按时支付租金，合理使用仓库，不得擅自改变结构或用途；</w:t>
      </w:r>
      <w:r>
        <w:rPr>
          <w:rFonts w:hint="eastAsia" w:ascii="宋体" w:hAnsi="宋体" w:eastAsia="仿宋_GB2312"/>
          <w:color w:val="auto"/>
          <w:sz w:val="32"/>
          <w:szCs w:val="28"/>
          <w:lang w:eastAsia="zh-CN"/>
        </w:rPr>
        <w:t>否则甲方有权立即解除合同，要求乙方恢复原状并赔偿一切直接及间接损失。</w:t>
      </w:r>
      <w:r>
        <w:rPr>
          <w:rFonts w:hint="eastAsia" w:ascii="宋体" w:hAnsi="宋体" w:eastAsia="仿宋_GB2312"/>
          <w:color w:val="auto"/>
          <w:sz w:val="32"/>
          <w:szCs w:val="28"/>
        </w:rPr>
        <w:t>承担仓库的日常维护及修缮费用，遵守法律法规。</w:t>
      </w:r>
      <w:bookmarkEnd w:id="3"/>
    </w:p>
    <w:p w14:paraId="697DEA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olor w:val="auto"/>
          <w:sz w:val="32"/>
          <w:szCs w:val="28"/>
        </w:rPr>
      </w:pPr>
      <w:r>
        <w:rPr>
          <w:rFonts w:hint="eastAsia" w:ascii="宋体" w:hAnsi="宋体" w:eastAsia="仿宋_GB2312"/>
          <w:color w:val="auto"/>
          <w:sz w:val="32"/>
          <w:szCs w:val="28"/>
          <w:lang w:val="en-US" w:eastAsia="zh-CN"/>
        </w:rPr>
        <w:t>2.</w:t>
      </w:r>
      <w:r>
        <w:rPr>
          <w:rFonts w:hint="eastAsia" w:ascii="宋体" w:hAnsi="宋体" w:eastAsia="仿宋_GB2312"/>
          <w:color w:val="auto"/>
          <w:sz w:val="32"/>
          <w:szCs w:val="28"/>
        </w:rPr>
        <w:t>乙方租用期间所产生的水电费、税务费、物业费等费用由乙方自行承担。</w:t>
      </w:r>
    </w:p>
    <w:p w14:paraId="104F939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s="黑体"/>
          <w:color w:val="auto"/>
          <w:sz w:val="32"/>
          <w:szCs w:val="28"/>
          <w:lang w:val="en-US" w:eastAsia="zh-CN"/>
        </w:rPr>
      </w:pPr>
      <w:bookmarkStart w:id="4" w:name="OLE_LINK2"/>
      <w:bookmarkStart w:id="5" w:name="OLE_LINK1"/>
      <w:r>
        <w:rPr>
          <w:rFonts w:hint="eastAsia" w:ascii="宋体" w:hAnsi="宋体" w:eastAsia="仿宋_GB2312"/>
          <w:color w:val="auto"/>
          <w:sz w:val="32"/>
          <w:szCs w:val="28"/>
          <w:lang w:val="en-US" w:eastAsia="zh-CN"/>
        </w:rPr>
        <w:t>3.</w:t>
      </w:r>
      <w:bookmarkStart w:id="6" w:name="auto_fouce_5"/>
      <w:r>
        <w:rPr>
          <w:rFonts w:hint="eastAsia" w:ascii="宋体" w:hAnsi="宋体" w:eastAsia="仿宋_GB2312"/>
          <w:color w:val="auto"/>
          <w:sz w:val="32"/>
          <w:szCs w:val="28"/>
        </w:rPr>
        <w:t>在租赁期限内如乙方对仓库进行装修、改建，须</w:t>
      </w:r>
      <w:r>
        <w:rPr>
          <w:rFonts w:hint="eastAsia" w:ascii="宋体" w:hAnsi="宋体" w:eastAsia="仿宋_GB2312"/>
          <w:color w:val="auto"/>
          <w:sz w:val="32"/>
          <w:szCs w:val="28"/>
          <w:lang w:eastAsia="zh-CN"/>
        </w:rPr>
        <w:t>提前</w:t>
      </w:r>
      <w:r>
        <w:rPr>
          <w:rFonts w:hint="eastAsia" w:ascii="宋体" w:hAnsi="宋体" w:eastAsia="仿宋_GB2312"/>
          <w:color w:val="auto"/>
          <w:sz w:val="32"/>
          <w:szCs w:val="28"/>
        </w:rPr>
        <w:t>向甲方</w:t>
      </w:r>
      <w:r>
        <w:rPr>
          <w:rFonts w:hint="eastAsia" w:ascii="宋体" w:hAnsi="宋体" w:eastAsia="仿宋_GB2312"/>
          <w:color w:val="auto"/>
          <w:sz w:val="32"/>
          <w:szCs w:val="28"/>
          <w:lang w:val="en-US" w:eastAsia="zh-CN"/>
        </w:rPr>
        <w:t>提交书面申请</w:t>
      </w:r>
      <w:r>
        <w:rPr>
          <w:rFonts w:hint="eastAsia" w:ascii="宋体" w:hAnsi="宋体" w:eastAsia="仿宋_GB2312"/>
          <w:color w:val="auto"/>
          <w:sz w:val="32"/>
          <w:szCs w:val="28"/>
        </w:rPr>
        <w:t>，甲方</w:t>
      </w:r>
      <w:r>
        <w:rPr>
          <w:rFonts w:hint="eastAsia" w:ascii="宋体" w:hAnsi="宋体" w:eastAsia="仿宋_GB2312"/>
          <w:color w:val="auto"/>
          <w:sz w:val="32"/>
          <w:szCs w:val="28"/>
          <w:lang w:eastAsia="zh-CN"/>
        </w:rPr>
        <w:t>有权基于任何理由无条件拒绝或无限期延迟审批。</w:t>
      </w:r>
      <w:bookmarkEnd w:id="6"/>
    </w:p>
    <w:p w14:paraId="29573D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olor w:val="auto"/>
          <w:sz w:val="32"/>
          <w:szCs w:val="28"/>
          <w:lang w:eastAsia="zh-CN"/>
        </w:rPr>
      </w:pPr>
      <w:r>
        <w:rPr>
          <w:rFonts w:hint="eastAsia" w:ascii="宋体" w:hAnsi="宋体" w:eastAsia="仿宋_GB2312"/>
          <w:color w:val="auto"/>
          <w:sz w:val="32"/>
          <w:szCs w:val="28"/>
          <w:lang w:val="en-US" w:eastAsia="zh-CN"/>
        </w:rPr>
        <w:t>4.</w:t>
      </w:r>
      <w:bookmarkStart w:id="7" w:name="auto_fouce_6"/>
      <w:r>
        <w:rPr>
          <w:rFonts w:hint="eastAsia" w:ascii="宋体" w:hAnsi="宋体" w:eastAsia="仿宋_GB2312"/>
          <w:color w:val="auto"/>
          <w:sz w:val="32"/>
          <w:szCs w:val="28"/>
        </w:rPr>
        <w:t>乙方在租赁期不可将仓库转租。</w:t>
      </w:r>
      <w:r>
        <w:rPr>
          <w:rFonts w:hint="eastAsia" w:ascii="宋体" w:hAnsi="宋体" w:eastAsia="仿宋_GB2312"/>
          <w:color w:val="auto"/>
          <w:sz w:val="32"/>
          <w:szCs w:val="28"/>
          <w:lang w:eastAsia="zh-CN"/>
        </w:rPr>
        <w:t>乙方未经甲方书面同意转租的，视为根本违约，甲方有权立即解除合同并没收全部已付租金作为违约金，且乙方须赔偿甲方因此遭受的全部损失。</w:t>
      </w:r>
      <w:bookmarkEnd w:id="7"/>
    </w:p>
    <w:p w14:paraId="0E3B41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28"/>
        </w:rPr>
      </w:pPr>
      <w:r>
        <w:rPr>
          <w:rFonts w:hint="eastAsia" w:ascii="黑体" w:hAnsi="黑体" w:eastAsia="黑体" w:cs="黑体"/>
          <w:color w:val="auto"/>
          <w:sz w:val="32"/>
          <w:szCs w:val="28"/>
          <w:lang w:val="en-US" w:eastAsia="zh-CN"/>
        </w:rPr>
        <w:t>五</w:t>
      </w:r>
      <w:r>
        <w:rPr>
          <w:rFonts w:hint="eastAsia" w:ascii="黑体" w:hAnsi="黑体" w:eastAsia="黑体" w:cs="黑体"/>
          <w:color w:val="auto"/>
          <w:sz w:val="32"/>
          <w:szCs w:val="28"/>
        </w:rPr>
        <w:t>、防火安全</w:t>
      </w:r>
    </w:p>
    <w:p w14:paraId="1C72665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color w:val="auto"/>
          <w:sz w:val="32"/>
          <w:szCs w:val="28"/>
        </w:rPr>
      </w:pPr>
      <w:r>
        <w:rPr>
          <w:rFonts w:hint="eastAsia" w:ascii="宋体" w:hAnsi="宋体" w:eastAsia="仿宋_GB2312"/>
          <w:color w:val="auto"/>
          <w:sz w:val="32"/>
          <w:szCs w:val="28"/>
          <w:lang w:val="en-US" w:eastAsia="zh-CN"/>
        </w:rPr>
        <w:t>1.</w:t>
      </w:r>
      <w:r>
        <w:rPr>
          <w:rFonts w:hint="eastAsia" w:ascii="宋体" w:hAnsi="宋体" w:eastAsia="仿宋_GB2312"/>
          <w:color w:val="auto"/>
          <w:sz w:val="32"/>
          <w:szCs w:val="28"/>
        </w:rPr>
        <w:t>乙方在租赁期间须严格遵守执行《中华人民共和国消防</w:t>
      </w:r>
      <w:r>
        <w:rPr>
          <w:rFonts w:hint="eastAsia" w:ascii="宋体" w:hAnsi="宋体" w:eastAsia="仿宋_GB2312"/>
          <w:color w:val="auto"/>
          <w:sz w:val="32"/>
          <w:szCs w:val="28"/>
          <w:lang w:val="en-US" w:eastAsia="zh-CN"/>
        </w:rPr>
        <w:t>法</w:t>
      </w:r>
      <w:r>
        <w:rPr>
          <w:rFonts w:hint="eastAsia" w:ascii="宋体" w:hAnsi="宋体" w:eastAsia="仿宋_GB2312"/>
          <w:color w:val="auto"/>
          <w:sz w:val="32"/>
          <w:szCs w:val="28"/>
        </w:rPr>
        <w:t>》以及有关制度，积极做好消防工作，否则，由此产生的一切责任及损失由乙方承担。</w:t>
      </w:r>
    </w:p>
    <w:p w14:paraId="4EDFDA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宋体" w:hAnsi="宋体" w:eastAsia="仿宋_GB2312"/>
          <w:color w:val="auto"/>
          <w:sz w:val="32"/>
          <w:szCs w:val="28"/>
        </w:rPr>
      </w:pPr>
      <w:r>
        <w:rPr>
          <w:rFonts w:hint="eastAsia" w:ascii="宋体" w:hAnsi="宋体" w:eastAsia="仿宋_GB2312"/>
          <w:color w:val="auto"/>
          <w:sz w:val="32"/>
          <w:szCs w:val="28"/>
        </w:rPr>
        <w:t>2</w:t>
      </w:r>
      <w:r>
        <w:rPr>
          <w:rFonts w:hint="eastAsia" w:ascii="宋体" w:hAnsi="宋体" w:eastAsia="仿宋_GB2312"/>
          <w:color w:val="auto"/>
          <w:sz w:val="32"/>
          <w:szCs w:val="28"/>
          <w:lang w:val="en-US" w:eastAsia="zh-CN"/>
        </w:rPr>
        <w:t>.</w:t>
      </w:r>
      <w:r>
        <w:rPr>
          <w:rFonts w:hint="eastAsia" w:ascii="宋体" w:hAnsi="宋体" w:eastAsia="仿宋_GB2312"/>
          <w:color w:val="auto"/>
          <w:sz w:val="32"/>
          <w:szCs w:val="28"/>
        </w:rPr>
        <w:t>乙方应在租赁物内按有关规定配置灭火器，严禁将</w:t>
      </w:r>
      <w:r>
        <w:rPr>
          <w:rFonts w:hint="eastAsia" w:ascii="宋体" w:hAnsi="宋体" w:eastAsia="仿宋_GB2312"/>
          <w:color w:val="auto"/>
          <w:sz w:val="32"/>
          <w:szCs w:val="28"/>
          <w:lang w:val="en-US" w:eastAsia="zh-CN"/>
        </w:rPr>
        <w:t>仓库</w:t>
      </w:r>
      <w:r>
        <w:rPr>
          <w:rFonts w:hint="eastAsia" w:ascii="宋体" w:hAnsi="宋体" w:eastAsia="仿宋_GB2312"/>
          <w:color w:val="auto"/>
          <w:sz w:val="32"/>
          <w:szCs w:val="28"/>
        </w:rPr>
        <w:t>内消防设施用作其它用途。</w:t>
      </w:r>
    </w:p>
    <w:p w14:paraId="53F3C4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olor w:val="auto"/>
          <w:sz w:val="32"/>
          <w:szCs w:val="28"/>
          <w:lang w:eastAsia="zh-CN"/>
        </w:rPr>
      </w:pPr>
      <w:r>
        <w:rPr>
          <w:rFonts w:hint="eastAsia" w:ascii="宋体" w:hAnsi="宋体" w:eastAsia="仿宋_GB2312"/>
          <w:color w:val="auto"/>
          <w:sz w:val="32"/>
          <w:szCs w:val="28"/>
        </w:rPr>
        <w:t>3</w:t>
      </w:r>
      <w:r>
        <w:rPr>
          <w:rFonts w:hint="eastAsia" w:ascii="宋体" w:hAnsi="宋体" w:eastAsia="仿宋_GB2312"/>
          <w:color w:val="auto"/>
          <w:sz w:val="32"/>
          <w:szCs w:val="28"/>
          <w:lang w:val="en-US" w:eastAsia="zh-CN"/>
        </w:rPr>
        <w:t>.</w:t>
      </w:r>
      <w:bookmarkStart w:id="8" w:name="auto_fouce_8"/>
      <w:r>
        <w:rPr>
          <w:rFonts w:hint="eastAsia" w:ascii="宋体" w:hAnsi="宋体" w:eastAsia="仿宋_GB2312"/>
          <w:color w:val="auto"/>
          <w:sz w:val="32"/>
          <w:szCs w:val="28"/>
        </w:rPr>
        <w:t>乙方应按消防部门有关规定全面负责租赁物内的防火安全，甲方有权</w:t>
      </w:r>
      <w:r>
        <w:rPr>
          <w:rFonts w:hint="eastAsia" w:ascii="宋体" w:hAnsi="宋体" w:eastAsia="仿宋_GB2312"/>
          <w:color w:val="auto"/>
          <w:sz w:val="32"/>
          <w:szCs w:val="28"/>
          <w:lang w:eastAsia="zh-CN"/>
        </w:rPr>
        <w:t>随</w:t>
      </w:r>
      <w:r>
        <w:rPr>
          <w:rFonts w:hint="eastAsia" w:ascii="宋体" w:hAnsi="宋体" w:eastAsia="仿宋_GB2312"/>
          <w:color w:val="auto"/>
          <w:sz w:val="32"/>
          <w:szCs w:val="28"/>
        </w:rPr>
        <w:t>时检查租赁物防火安全，乙方</w:t>
      </w:r>
      <w:r>
        <w:rPr>
          <w:rFonts w:hint="eastAsia" w:ascii="宋体" w:hAnsi="宋体" w:eastAsia="仿宋_GB2312"/>
          <w:color w:val="auto"/>
          <w:sz w:val="32"/>
          <w:szCs w:val="28"/>
          <w:lang w:eastAsia="zh-CN"/>
        </w:rPr>
        <w:t>必须</w:t>
      </w:r>
      <w:r>
        <w:rPr>
          <w:rFonts w:hint="eastAsia" w:ascii="宋体" w:hAnsi="宋体" w:eastAsia="仿宋_GB2312"/>
          <w:color w:val="auto"/>
          <w:sz w:val="32"/>
          <w:szCs w:val="28"/>
        </w:rPr>
        <w:t>无</w:t>
      </w:r>
      <w:r>
        <w:rPr>
          <w:rFonts w:hint="eastAsia" w:ascii="宋体" w:hAnsi="宋体" w:eastAsia="仿宋_GB2312"/>
          <w:color w:val="auto"/>
          <w:sz w:val="32"/>
          <w:szCs w:val="28"/>
          <w:lang w:eastAsia="zh-CN"/>
        </w:rPr>
        <w:t>条件配合。</w:t>
      </w:r>
    </w:p>
    <w:bookmarkEnd w:id="4"/>
    <w:bookmarkEnd w:id="5"/>
    <w:bookmarkEnd w:id="8"/>
    <w:p w14:paraId="73A0D5D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28"/>
        </w:rPr>
      </w:pPr>
      <w:r>
        <w:rPr>
          <w:rFonts w:hint="eastAsia" w:ascii="黑体" w:hAnsi="黑体" w:eastAsia="黑体" w:cs="黑体"/>
          <w:color w:val="auto"/>
          <w:sz w:val="32"/>
          <w:szCs w:val="28"/>
          <w:lang w:val="en-US" w:eastAsia="zh-CN"/>
        </w:rPr>
        <w:t>六</w:t>
      </w:r>
      <w:r>
        <w:rPr>
          <w:rFonts w:hint="eastAsia" w:ascii="黑体" w:hAnsi="黑体" w:eastAsia="黑体" w:cs="黑体"/>
          <w:color w:val="auto"/>
          <w:sz w:val="32"/>
          <w:szCs w:val="28"/>
        </w:rPr>
        <w:t>、合同解除及责任</w:t>
      </w:r>
    </w:p>
    <w:p w14:paraId="2B0887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olor w:val="auto"/>
          <w:sz w:val="32"/>
          <w:szCs w:val="28"/>
          <w:lang w:eastAsia="zh-CN"/>
        </w:rPr>
      </w:pPr>
      <w:r>
        <w:rPr>
          <w:rFonts w:hint="eastAsia" w:ascii="宋体" w:hAnsi="宋体" w:eastAsia="仿宋_GB2312"/>
          <w:color w:val="auto"/>
          <w:sz w:val="32"/>
          <w:szCs w:val="28"/>
        </w:rPr>
        <w:t>1.</w:t>
      </w:r>
      <w:bookmarkStart w:id="9" w:name="auto_fouce_9"/>
      <w:r>
        <w:rPr>
          <w:rFonts w:hint="eastAsia" w:ascii="宋体" w:hAnsi="宋体" w:eastAsia="仿宋_GB2312"/>
          <w:color w:val="auto"/>
          <w:sz w:val="32"/>
          <w:szCs w:val="28"/>
        </w:rPr>
        <w:t>若乙方逾期支付租金超过</w:t>
      </w:r>
      <w:r>
        <w:rPr>
          <w:rFonts w:hint="eastAsia" w:ascii="宋体" w:hAnsi="宋体" w:eastAsia="仿宋_GB2312"/>
          <w:color w:val="auto"/>
          <w:sz w:val="32"/>
          <w:szCs w:val="28"/>
          <w:lang w:val="en-US" w:eastAsia="zh-CN"/>
        </w:rPr>
        <w:t>30</w:t>
      </w:r>
      <w:r>
        <w:rPr>
          <w:rFonts w:hint="eastAsia" w:ascii="宋体" w:hAnsi="宋体" w:eastAsia="仿宋_GB2312"/>
          <w:color w:val="auto"/>
          <w:sz w:val="32"/>
          <w:szCs w:val="28"/>
        </w:rPr>
        <w:t>天，甲方有权解除合同</w:t>
      </w:r>
      <w:r>
        <w:rPr>
          <w:rFonts w:hint="eastAsia" w:ascii="宋体" w:hAnsi="宋体" w:eastAsia="仿宋_GB2312"/>
          <w:color w:val="auto"/>
          <w:sz w:val="32"/>
          <w:szCs w:val="28"/>
          <w:lang w:eastAsia="zh-CN"/>
        </w:rPr>
        <w:t>，</w:t>
      </w:r>
      <w:r>
        <w:rPr>
          <w:rFonts w:hint="eastAsia" w:ascii="宋体" w:hAnsi="宋体" w:eastAsia="仿宋_GB2312"/>
          <w:color w:val="auto"/>
          <w:sz w:val="32"/>
          <w:szCs w:val="28"/>
        </w:rPr>
        <w:t>合同解除自通知到达乙方时生效。</w:t>
      </w:r>
      <w:r>
        <w:rPr>
          <w:rFonts w:hint="eastAsia" w:ascii="宋体" w:hAnsi="宋体" w:eastAsia="仿宋_GB2312"/>
          <w:color w:val="auto"/>
          <w:sz w:val="32"/>
          <w:szCs w:val="28"/>
          <w:lang w:eastAsia="zh-CN"/>
        </w:rPr>
        <w:t>乙方逾期支付租金应按日万分之五向甲方支付滞纳金，且甲方行使合同解除权后仍有权追索全部欠付租金及滞纳金。</w:t>
      </w:r>
      <w:bookmarkEnd w:id="9"/>
    </w:p>
    <w:p w14:paraId="799517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olor w:val="auto"/>
          <w:sz w:val="32"/>
          <w:szCs w:val="28"/>
          <w:lang w:eastAsia="zh-CN"/>
        </w:rPr>
      </w:pPr>
      <w:r>
        <w:rPr>
          <w:rFonts w:hint="eastAsia" w:ascii="宋体" w:hAnsi="宋体" w:eastAsia="仿宋_GB2312"/>
          <w:color w:val="auto"/>
          <w:sz w:val="32"/>
          <w:szCs w:val="28"/>
        </w:rPr>
        <w:t>2.</w:t>
      </w:r>
      <w:bookmarkStart w:id="10" w:name="auto_fouce_10"/>
      <w:r>
        <w:rPr>
          <w:rFonts w:hint="eastAsia" w:ascii="宋体" w:hAnsi="宋体" w:eastAsia="仿宋_GB2312"/>
          <w:color w:val="auto"/>
          <w:sz w:val="32"/>
          <w:szCs w:val="28"/>
        </w:rPr>
        <w:t>若仓库因不可抗力（如自然灾害、政府征收</w:t>
      </w:r>
      <w:r>
        <w:rPr>
          <w:rFonts w:hint="eastAsia" w:ascii="宋体" w:hAnsi="宋体" w:eastAsia="仿宋_GB2312"/>
          <w:color w:val="auto"/>
          <w:sz w:val="32"/>
          <w:szCs w:val="28"/>
          <w:lang w:eastAsia="zh-CN"/>
        </w:rPr>
        <w:t>，包括但不限于城市规划调整、公共设施建设等情形</w:t>
      </w:r>
      <w:r>
        <w:rPr>
          <w:rFonts w:hint="eastAsia" w:ascii="宋体" w:hAnsi="宋体" w:eastAsia="仿宋_GB2312"/>
          <w:color w:val="auto"/>
          <w:sz w:val="32"/>
          <w:szCs w:val="28"/>
        </w:rPr>
        <w:t>）无法使用而解除合同，甲方退还</w:t>
      </w:r>
      <w:r>
        <w:rPr>
          <w:rFonts w:hint="eastAsia" w:ascii="宋体" w:hAnsi="宋体" w:eastAsia="仿宋_GB2312"/>
          <w:color w:val="auto"/>
          <w:sz w:val="32"/>
          <w:szCs w:val="28"/>
          <w:lang w:val="en-US" w:eastAsia="zh-CN"/>
        </w:rPr>
        <w:t>多余</w:t>
      </w:r>
      <w:r>
        <w:rPr>
          <w:rFonts w:hint="eastAsia" w:ascii="宋体" w:hAnsi="宋体" w:eastAsia="仿宋_GB2312"/>
          <w:color w:val="auto"/>
          <w:sz w:val="32"/>
          <w:szCs w:val="28"/>
          <w:lang w:eastAsia="zh-CN"/>
        </w:rPr>
        <w:t>租金，</w:t>
      </w:r>
      <w:r>
        <w:rPr>
          <w:rFonts w:hint="eastAsia" w:ascii="宋体" w:hAnsi="宋体" w:eastAsia="仿宋_GB2312"/>
          <w:color w:val="auto"/>
          <w:sz w:val="32"/>
          <w:szCs w:val="28"/>
        </w:rPr>
        <w:t>乙方</w:t>
      </w:r>
      <w:r>
        <w:rPr>
          <w:rFonts w:hint="eastAsia" w:ascii="宋体" w:hAnsi="宋体" w:eastAsia="仿宋_GB2312"/>
          <w:color w:val="auto"/>
          <w:sz w:val="32"/>
          <w:szCs w:val="28"/>
          <w:lang w:eastAsia="zh-CN"/>
        </w:rPr>
        <w:t>自行承担</w:t>
      </w:r>
      <w:r>
        <w:rPr>
          <w:rFonts w:hint="eastAsia" w:ascii="宋体" w:hAnsi="宋体" w:eastAsia="仿宋_GB2312"/>
          <w:color w:val="auto"/>
          <w:sz w:val="32"/>
          <w:szCs w:val="28"/>
          <w:lang w:val="en-US" w:eastAsia="zh-CN"/>
        </w:rPr>
        <w:t>其他</w:t>
      </w:r>
      <w:r>
        <w:rPr>
          <w:rFonts w:hint="eastAsia" w:ascii="宋体" w:hAnsi="宋体" w:eastAsia="仿宋_GB2312"/>
          <w:color w:val="auto"/>
          <w:sz w:val="32"/>
          <w:szCs w:val="28"/>
          <w:lang w:eastAsia="zh-CN"/>
        </w:rPr>
        <w:t>全部损失，双方互不承担违约责任。</w:t>
      </w:r>
      <w:bookmarkEnd w:id="10"/>
    </w:p>
    <w:p w14:paraId="6D22CA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olor w:val="auto"/>
          <w:sz w:val="32"/>
          <w:szCs w:val="28"/>
        </w:rPr>
      </w:pPr>
      <w:r>
        <w:rPr>
          <w:rFonts w:hint="eastAsia" w:ascii="宋体" w:hAnsi="宋体" w:eastAsia="仿宋_GB2312"/>
          <w:color w:val="auto"/>
          <w:sz w:val="32"/>
          <w:szCs w:val="28"/>
        </w:rPr>
        <w:t>3.</w:t>
      </w:r>
      <w:bookmarkStart w:id="11" w:name="auto_fouce_11"/>
      <w:r>
        <w:rPr>
          <w:rFonts w:hint="eastAsia" w:ascii="宋体" w:hAnsi="宋体" w:eastAsia="仿宋_GB2312"/>
          <w:color w:val="auto"/>
          <w:sz w:val="32"/>
          <w:szCs w:val="28"/>
        </w:rPr>
        <w:t>若乙方合同期内中途退租，则视为违约。乙方因违约产生的损失由乙方自行承担。</w:t>
      </w:r>
      <w:bookmarkEnd w:id="11"/>
    </w:p>
    <w:p w14:paraId="28CB9B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olor w:val="auto"/>
          <w:sz w:val="32"/>
          <w:szCs w:val="28"/>
        </w:rPr>
      </w:pPr>
      <w:r>
        <w:rPr>
          <w:rFonts w:hint="eastAsia" w:ascii="宋体" w:hAnsi="宋体" w:eastAsia="仿宋_GB2312"/>
          <w:color w:val="auto"/>
          <w:sz w:val="32"/>
          <w:szCs w:val="28"/>
        </w:rPr>
        <w:t>4</w:t>
      </w:r>
      <w:r>
        <w:rPr>
          <w:rFonts w:hint="eastAsia" w:ascii="宋体" w:hAnsi="宋体" w:eastAsia="仿宋_GB2312"/>
          <w:color w:val="auto"/>
          <w:sz w:val="32"/>
          <w:szCs w:val="28"/>
          <w:lang w:val="en-US" w:eastAsia="zh-CN"/>
        </w:rPr>
        <w:t>.</w:t>
      </w:r>
      <w:bookmarkStart w:id="12" w:name="auto_fouce_12"/>
      <w:r>
        <w:rPr>
          <w:rFonts w:hint="eastAsia" w:ascii="宋体" w:hAnsi="宋体" w:eastAsia="仿宋_GB2312"/>
          <w:color w:val="auto"/>
          <w:sz w:val="32"/>
          <w:szCs w:val="28"/>
        </w:rPr>
        <w:t>租赁期满或合同解除后</w:t>
      </w:r>
      <w:r>
        <w:rPr>
          <w:rFonts w:hint="eastAsia" w:ascii="宋体" w:hAnsi="宋体" w:eastAsia="仿宋_GB2312"/>
          <w:color w:val="auto"/>
          <w:sz w:val="32"/>
          <w:szCs w:val="28"/>
          <w:lang w:val="en-US" w:eastAsia="zh-CN"/>
        </w:rPr>
        <w:t>15</w:t>
      </w:r>
      <w:r>
        <w:rPr>
          <w:rFonts w:hint="eastAsia" w:ascii="宋体" w:hAnsi="宋体" w:eastAsia="仿宋_GB2312"/>
          <w:color w:val="auto"/>
          <w:sz w:val="32"/>
          <w:szCs w:val="28"/>
        </w:rPr>
        <w:t>天内，乙方负责搬空该仓库内乙方的全部物品</w:t>
      </w:r>
      <w:r>
        <w:rPr>
          <w:rFonts w:hint="eastAsia" w:ascii="宋体" w:hAnsi="宋体" w:eastAsia="仿宋_GB2312"/>
          <w:color w:val="auto"/>
          <w:sz w:val="32"/>
          <w:szCs w:val="28"/>
          <w:lang w:eastAsia="zh-CN"/>
        </w:rPr>
        <w:t>。</w:t>
      </w:r>
      <w:r>
        <w:rPr>
          <w:rFonts w:hint="eastAsia" w:ascii="宋体" w:hAnsi="宋体" w:eastAsia="仿宋_GB2312"/>
          <w:color w:val="auto"/>
          <w:sz w:val="32"/>
          <w:szCs w:val="28"/>
        </w:rPr>
        <w:t>逾期不搬空，视为乙方放弃该物品，该物品视为无主之物，甲方有权自由处理，甲方不给乙方任何赔偿，乙方由此产生的损失由乙方自行承担。</w:t>
      </w:r>
      <w:bookmarkEnd w:id="12"/>
    </w:p>
    <w:p w14:paraId="5D0B2F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olor w:val="auto"/>
          <w:sz w:val="32"/>
          <w:szCs w:val="28"/>
          <w:lang w:eastAsia="zh-CN"/>
        </w:rPr>
      </w:pPr>
      <w:r>
        <w:rPr>
          <w:rFonts w:hint="eastAsia" w:ascii="宋体" w:hAnsi="宋体" w:eastAsia="仿宋_GB2312"/>
          <w:color w:val="auto"/>
          <w:sz w:val="32"/>
          <w:szCs w:val="28"/>
        </w:rPr>
        <w:t>5</w:t>
      </w:r>
      <w:r>
        <w:rPr>
          <w:rFonts w:hint="eastAsia" w:ascii="宋体" w:hAnsi="宋体" w:eastAsia="仿宋_GB2312"/>
          <w:color w:val="auto"/>
          <w:sz w:val="32"/>
          <w:szCs w:val="28"/>
          <w:lang w:val="en-US" w:eastAsia="zh-CN"/>
        </w:rPr>
        <w:t>.</w:t>
      </w:r>
      <w:bookmarkStart w:id="13" w:name="auto_fouce_13"/>
      <w:r>
        <w:rPr>
          <w:rFonts w:hint="eastAsia" w:ascii="宋体" w:hAnsi="宋体" w:eastAsia="仿宋_GB2312"/>
          <w:color w:val="auto"/>
          <w:sz w:val="32"/>
          <w:szCs w:val="28"/>
        </w:rPr>
        <w:t>租赁期间，乙方的人身安全及用电用煤气等生活安全事故全由乙方自行负责承担，甲方不负任何责任。</w:t>
      </w:r>
      <w:r>
        <w:rPr>
          <w:rFonts w:hint="eastAsia" w:ascii="宋体" w:hAnsi="宋体" w:eastAsia="仿宋_GB2312"/>
          <w:color w:val="auto"/>
          <w:sz w:val="32"/>
          <w:szCs w:val="28"/>
          <w:lang w:eastAsia="zh-CN"/>
        </w:rPr>
        <w:t>若因乙方过错引发事故导致仓库损害的，乙方应承担恢复原状费用及同期租金损失。</w:t>
      </w:r>
      <w:bookmarkEnd w:id="13"/>
    </w:p>
    <w:p w14:paraId="6D2690D5">
      <w:pPr>
        <w:keepNext w:val="0"/>
        <w:keepLines w:val="0"/>
        <w:pageBreakBefore w:val="0"/>
        <w:widowControl w:val="0"/>
        <w:kinsoku/>
        <w:wordWrap/>
        <w:overflowPunct/>
        <w:topLinePunct w:val="0"/>
        <w:autoSpaceDE/>
        <w:autoSpaceDN/>
        <w:bidi w:val="0"/>
        <w:adjustRightInd/>
        <w:snapToGrid/>
        <w:spacing w:line="560" w:lineRule="exact"/>
        <w:ind w:firstLine="596" w:firstLineChars="200"/>
        <w:textAlignment w:val="auto"/>
        <w:rPr>
          <w:rFonts w:hint="eastAsia" w:ascii="宋体" w:hAnsi="宋体" w:eastAsia="仿宋_GB2312"/>
          <w:color w:val="auto"/>
          <w:spacing w:val="-11"/>
          <w:sz w:val="32"/>
          <w:szCs w:val="28"/>
          <w:lang w:val="en-US" w:eastAsia="zh-CN"/>
        </w:rPr>
      </w:pPr>
      <w:r>
        <w:rPr>
          <w:rFonts w:hint="eastAsia" w:ascii="宋体" w:hAnsi="宋体" w:eastAsia="仿宋_GB2312"/>
          <w:color w:val="auto"/>
          <w:spacing w:val="-11"/>
          <w:sz w:val="32"/>
          <w:szCs w:val="28"/>
        </w:rPr>
        <w:t>6</w:t>
      </w:r>
      <w:r>
        <w:rPr>
          <w:rFonts w:hint="eastAsia" w:ascii="宋体" w:hAnsi="宋体" w:eastAsia="仿宋_GB2312"/>
          <w:color w:val="auto"/>
          <w:spacing w:val="-11"/>
          <w:sz w:val="32"/>
          <w:szCs w:val="28"/>
          <w:lang w:val="en-US" w:eastAsia="zh-CN"/>
        </w:rPr>
        <w:t>.</w:t>
      </w:r>
      <w:bookmarkStart w:id="14" w:name="auto_fouce_14"/>
      <w:r>
        <w:rPr>
          <w:rFonts w:hint="eastAsia" w:ascii="宋体" w:hAnsi="宋体" w:eastAsia="仿宋_GB2312"/>
          <w:color w:val="auto"/>
          <w:spacing w:val="-11"/>
          <w:sz w:val="32"/>
          <w:szCs w:val="28"/>
        </w:rPr>
        <w:t>乙方租赁仓库用于合法物品的储存，不得用于违法</w:t>
      </w:r>
      <w:r>
        <w:rPr>
          <w:rFonts w:hint="eastAsia" w:ascii="宋体" w:hAnsi="宋体" w:eastAsia="仿宋_GB2312"/>
          <w:color w:val="auto"/>
          <w:spacing w:val="-11"/>
          <w:sz w:val="32"/>
          <w:szCs w:val="28"/>
          <w:lang w:val="en-US" w:eastAsia="zh-CN"/>
        </w:rPr>
        <w:t>事项。乙方违反本条款除立即终止合同外，应支付相当于年度租金三倍的惩罚性违约金。</w:t>
      </w:r>
      <w:bookmarkEnd w:id="14"/>
    </w:p>
    <w:p w14:paraId="0C79B7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olor w:val="auto"/>
          <w:sz w:val="32"/>
          <w:szCs w:val="28"/>
          <w:lang w:val="en-US" w:eastAsia="zh-CN"/>
        </w:rPr>
      </w:pPr>
      <w:r>
        <w:rPr>
          <w:rFonts w:hint="eastAsia" w:ascii="宋体" w:hAnsi="宋体" w:eastAsia="仿宋_GB2312"/>
          <w:color w:val="auto"/>
          <w:sz w:val="32"/>
          <w:szCs w:val="28"/>
          <w:lang w:val="en-US" w:eastAsia="zh-CN"/>
        </w:rPr>
        <w:t>7.</w:t>
      </w:r>
      <w:bookmarkStart w:id="15" w:name="auto_fouce_18"/>
      <w:r>
        <w:rPr>
          <w:rFonts w:hint="eastAsia" w:ascii="宋体" w:hAnsi="宋体" w:eastAsia="仿宋_GB2312"/>
          <w:color w:val="auto"/>
          <w:sz w:val="32"/>
          <w:szCs w:val="28"/>
          <w:lang w:val="en-US" w:eastAsia="zh-CN"/>
        </w:rPr>
        <w:t>合同期满，甲方可根据市场行情自主确定续租条件，乙方仅在甲方同意条件下享有优先承租权，甲方无强制续租义务。若乙方未在期满前30日书面申请续租，或双方30天内无法达成一致协议，甲方可自主出租给第三方。续租租金标准由甲方根据届时时价自主确定。</w:t>
      </w:r>
      <w:bookmarkEnd w:id="15"/>
      <w:r>
        <w:rPr>
          <w:rFonts w:hint="eastAsia" w:ascii="宋体" w:hAnsi="宋体" w:eastAsia="仿宋_GB2312"/>
          <w:color w:val="auto"/>
          <w:sz w:val="32"/>
          <w:szCs w:val="28"/>
          <w:lang w:val="en-US" w:eastAsia="zh-CN"/>
        </w:rPr>
        <w:t xml:space="preserve"> </w:t>
      </w:r>
      <w:bookmarkStart w:id="16" w:name="auto_fouce_15"/>
    </w:p>
    <w:bookmarkEnd w:id="16"/>
    <w:p w14:paraId="011CDC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28"/>
        </w:rPr>
      </w:pPr>
      <w:r>
        <w:rPr>
          <w:rFonts w:hint="eastAsia" w:ascii="黑体" w:hAnsi="黑体" w:eastAsia="黑体" w:cs="黑体"/>
          <w:color w:val="auto"/>
          <w:sz w:val="32"/>
          <w:szCs w:val="28"/>
          <w:lang w:val="en-US" w:eastAsia="zh-CN"/>
        </w:rPr>
        <w:t>七</w:t>
      </w:r>
      <w:r>
        <w:rPr>
          <w:rFonts w:hint="eastAsia" w:ascii="黑体" w:hAnsi="黑体" w:eastAsia="黑体" w:cs="黑体"/>
          <w:color w:val="auto"/>
          <w:sz w:val="32"/>
          <w:szCs w:val="28"/>
        </w:rPr>
        <w:t>、争议解决</w:t>
      </w:r>
    </w:p>
    <w:p w14:paraId="203026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olor w:val="auto"/>
          <w:sz w:val="32"/>
          <w:szCs w:val="28"/>
          <w:lang w:eastAsia="zh-CN"/>
        </w:rPr>
      </w:pPr>
      <w:bookmarkStart w:id="17" w:name="auto_fouce_19"/>
      <w:r>
        <w:rPr>
          <w:rFonts w:hint="eastAsia" w:ascii="宋体" w:hAnsi="宋体" w:eastAsia="仿宋_GB2312"/>
          <w:color w:val="auto"/>
          <w:sz w:val="32"/>
          <w:szCs w:val="28"/>
        </w:rPr>
        <w:t>本合同履行中如发生争议，双方应协商解决；协商不成的，可向乐东黎族自治县人民法院提起诉讼。</w:t>
      </w:r>
      <w:r>
        <w:rPr>
          <w:rFonts w:hint="eastAsia" w:ascii="宋体" w:hAnsi="宋体" w:eastAsia="仿宋_GB2312"/>
          <w:color w:val="auto"/>
          <w:sz w:val="32"/>
          <w:szCs w:val="28"/>
          <w:lang w:eastAsia="zh-CN"/>
        </w:rPr>
        <w:t>诉讼期间乙方仍需按约支付租金。</w:t>
      </w:r>
      <w:bookmarkEnd w:id="17"/>
    </w:p>
    <w:p w14:paraId="43A87B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28"/>
        </w:rPr>
      </w:pPr>
      <w:r>
        <w:rPr>
          <w:rFonts w:hint="eastAsia" w:ascii="黑体" w:hAnsi="黑体" w:eastAsia="黑体" w:cs="黑体"/>
          <w:color w:val="auto"/>
          <w:sz w:val="32"/>
          <w:szCs w:val="28"/>
          <w:lang w:val="en-US" w:eastAsia="zh-CN"/>
        </w:rPr>
        <w:t>八</w:t>
      </w:r>
      <w:r>
        <w:rPr>
          <w:rFonts w:hint="eastAsia" w:ascii="黑体" w:hAnsi="黑体" w:eastAsia="黑体" w:cs="黑体"/>
          <w:color w:val="auto"/>
          <w:sz w:val="32"/>
          <w:szCs w:val="28"/>
        </w:rPr>
        <w:t>、通知</w:t>
      </w:r>
    </w:p>
    <w:p w14:paraId="466C0F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olor w:val="auto"/>
          <w:sz w:val="32"/>
          <w:szCs w:val="28"/>
          <w:lang w:eastAsia="zh-CN"/>
        </w:rPr>
      </w:pPr>
      <w:bookmarkStart w:id="18" w:name="auto_fouce_21"/>
      <w:r>
        <w:rPr>
          <w:rFonts w:hint="eastAsia" w:ascii="宋体" w:hAnsi="宋体" w:eastAsia="仿宋_GB2312"/>
          <w:color w:val="auto"/>
          <w:sz w:val="32"/>
          <w:szCs w:val="28"/>
        </w:rPr>
        <w:t>根据本合同需要发出的全部通知以及甲方与乙方的文件往来及与本合同有关的通知和要求等，应以书面形式进行；甲方给予乙方或乙方给予甲方的微信信息、短信、电传或传真</w:t>
      </w:r>
      <w:r>
        <w:rPr>
          <w:rFonts w:hint="eastAsia" w:ascii="宋体" w:hAnsi="宋体" w:eastAsia="仿宋_GB2312"/>
          <w:color w:val="auto"/>
          <w:sz w:val="32"/>
          <w:szCs w:val="28"/>
          <w:lang w:val="en-US" w:eastAsia="zh-CN"/>
        </w:rPr>
        <w:t>等</w:t>
      </w:r>
      <w:r>
        <w:rPr>
          <w:rFonts w:hint="eastAsia" w:ascii="宋体" w:hAnsi="宋体" w:eastAsia="仿宋_GB2312"/>
          <w:color w:val="auto"/>
          <w:sz w:val="32"/>
          <w:szCs w:val="28"/>
        </w:rPr>
        <w:t>一经发出即为送达</w:t>
      </w:r>
      <w:r>
        <w:rPr>
          <w:rFonts w:hint="eastAsia" w:ascii="宋体" w:hAnsi="宋体" w:eastAsia="仿宋_GB2312"/>
          <w:color w:val="auto"/>
          <w:sz w:val="32"/>
          <w:szCs w:val="28"/>
          <w:lang w:eastAsia="zh-CN"/>
        </w:rPr>
        <w:t>。乙</w:t>
      </w:r>
      <w:r>
        <w:rPr>
          <w:rFonts w:hint="eastAsia" w:ascii="宋体" w:hAnsi="宋体" w:eastAsia="仿宋_GB2312"/>
          <w:color w:val="auto"/>
          <w:sz w:val="32"/>
          <w:szCs w:val="28"/>
        </w:rPr>
        <w:t>方</w:t>
      </w:r>
      <w:r>
        <w:rPr>
          <w:rFonts w:hint="eastAsia" w:ascii="宋体" w:hAnsi="宋体" w:eastAsia="仿宋_GB2312"/>
          <w:color w:val="auto"/>
          <w:sz w:val="32"/>
          <w:szCs w:val="28"/>
          <w:lang w:eastAsia="zh-CN"/>
        </w:rPr>
        <w:t>地址变更须</w:t>
      </w:r>
      <w:r>
        <w:rPr>
          <w:rFonts w:hint="eastAsia" w:ascii="宋体" w:hAnsi="宋体" w:eastAsia="仿宋_GB2312"/>
          <w:color w:val="auto"/>
          <w:sz w:val="32"/>
          <w:szCs w:val="28"/>
        </w:rPr>
        <w:t>在</w:t>
      </w:r>
      <w:r>
        <w:rPr>
          <w:rFonts w:hint="eastAsia" w:ascii="宋体" w:hAnsi="宋体" w:eastAsia="仿宋_GB2312"/>
          <w:color w:val="auto"/>
          <w:sz w:val="32"/>
          <w:szCs w:val="28"/>
          <w:lang w:eastAsia="zh-CN"/>
        </w:rPr>
        <w:t>3日内书面通知甲方，否则原</w:t>
      </w:r>
      <w:r>
        <w:rPr>
          <w:rFonts w:hint="eastAsia" w:ascii="宋体" w:hAnsi="宋体" w:eastAsia="仿宋_GB2312"/>
          <w:color w:val="auto"/>
          <w:sz w:val="32"/>
          <w:szCs w:val="28"/>
        </w:rPr>
        <w:t>地址视为</w:t>
      </w:r>
      <w:r>
        <w:rPr>
          <w:rFonts w:hint="eastAsia" w:ascii="宋体" w:hAnsi="宋体" w:eastAsia="仿宋_GB2312"/>
          <w:color w:val="auto"/>
          <w:sz w:val="32"/>
          <w:szCs w:val="28"/>
          <w:lang w:eastAsia="zh-CN"/>
        </w:rPr>
        <w:t>有效</w:t>
      </w:r>
      <w:r>
        <w:rPr>
          <w:rFonts w:hint="eastAsia" w:ascii="宋体" w:hAnsi="宋体" w:eastAsia="仿宋_GB2312"/>
          <w:color w:val="auto"/>
          <w:sz w:val="32"/>
          <w:szCs w:val="28"/>
        </w:rPr>
        <w:t>送达</w:t>
      </w:r>
      <w:r>
        <w:rPr>
          <w:rFonts w:hint="eastAsia" w:ascii="宋体" w:hAnsi="宋体" w:eastAsia="仿宋_GB2312"/>
          <w:color w:val="auto"/>
          <w:sz w:val="32"/>
          <w:szCs w:val="28"/>
          <w:lang w:eastAsia="zh-CN"/>
        </w:rPr>
        <w:t>地址</w:t>
      </w:r>
      <w:r>
        <w:rPr>
          <w:rFonts w:hint="eastAsia" w:ascii="宋体" w:hAnsi="宋体" w:eastAsia="仿宋_GB2312"/>
          <w:color w:val="auto"/>
          <w:sz w:val="32"/>
          <w:szCs w:val="28"/>
        </w:rPr>
        <w:t>。</w:t>
      </w:r>
      <w:bookmarkEnd w:id="18"/>
      <w:r>
        <w:rPr>
          <w:rFonts w:hint="eastAsia" w:ascii="宋体" w:hAnsi="宋体" w:eastAsia="仿宋_GB2312"/>
          <w:color w:val="auto"/>
          <w:sz w:val="32"/>
          <w:szCs w:val="28"/>
          <w:lang w:eastAsia="zh-CN"/>
        </w:rPr>
        <w:t xml:space="preserve"> </w:t>
      </w:r>
      <w:bookmarkStart w:id="19" w:name="auto_fouce_22"/>
    </w:p>
    <w:p w14:paraId="5A1B93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仿宋_GB2312"/>
          <w:color w:val="auto"/>
          <w:sz w:val="32"/>
          <w:szCs w:val="28"/>
          <w:lang w:eastAsia="zh-CN"/>
        </w:rPr>
      </w:pPr>
      <w:r>
        <w:rPr>
          <w:rFonts w:hint="eastAsia" w:ascii="宋体" w:hAnsi="宋体" w:eastAsia="仿宋_GB2312"/>
          <w:color w:val="auto"/>
          <w:sz w:val="32"/>
          <w:szCs w:val="28"/>
          <w:lang w:eastAsia="zh-CN"/>
        </w:rPr>
        <w:t>乙方指定收件地址为身份证记载地址，任何送达该地址的文书均视为有效送达。</w:t>
      </w:r>
      <w:bookmarkEnd w:id="19"/>
    </w:p>
    <w:p w14:paraId="3512E8A6">
      <w:pPr>
        <w:keepNext w:val="0"/>
        <w:keepLines w:val="0"/>
        <w:pageBreakBefore w:val="0"/>
        <w:widowControl w:val="0"/>
        <w:kinsoku/>
        <w:wordWrap/>
        <w:overflowPunct/>
        <w:topLinePunct w:val="0"/>
        <w:autoSpaceDE/>
        <w:autoSpaceDN/>
        <w:bidi w:val="0"/>
        <w:adjustRightInd/>
        <w:snapToGrid/>
        <w:spacing w:line="560" w:lineRule="exact"/>
        <w:ind w:firstLine="447" w:firstLineChars="150"/>
        <w:textAlignment w:val="auto"/>
        <w:rPr>
          <w:rFonts w:hint="eastAsia" w:ascii="宋体" w:hAnsi="宋体" w:eastAsia="仿宋_GB2312"/>
          <w:color w:val="auto"/>
          <w:spacing w:val="-11"/>
          <w:sz w:val="32"/>
          <w:szCs w:val="28"/>
          <w:lang w:eastAsia="zh-CN"/>
        </w:rPr>
      </w:pPr>
      <w:r>
        <w:rPr>
          <w:rFonts w:hint="eastAsia" w:ascii="宋体" w:hAnsi="宋体" w:eastAsia="仿宋_GB2312"/>
          <w:color w:val="auto"/>
          <w:spacing w:val="-11"/>
          <w:sz w:val="32"/>
          <w:szCs w:val="28"/>
        </w:rPr>
        <w:t>本合同一式</w:t>
      </w:r>
      <w:r>
        <w:rPr>
          <w:rFonts w:hint="eastAsia" w:ascii="宋体" w:hAnsi="宋体" w:eastAsia="仿宋_GB2312"/>
          <w:color w:val="auto"/>
          <w:spacing w:val="-11"/>
          <w:sz w:val="32"/>
          <w:szCs w:val="28"/>
          <w:lang w:val="en-US" w:eastAsia="zh-CN"/>
        </w:rPr>
        <w:t>贰</w:t>
      </w:r>
      <w:r>
        <w:rPr>
          <w:rFonts w:hint="eastAsia" w:ascii="宋体" w:hAnsi="宋体" w:eastAsia="仿宋_GB2312"/>
          <w:color w:val="auto"/>
          <w:spacing w:val="-11"/>
          <w:sz w:val="32"/>
          <w:szCs w:val="28"/>
        </w:rPr>
        <w:t>份，甲乙双方各执一份，自签订之日起生效。</w:t>
      </w:r>
      <w:bookmarkStart w:id="20" w:name="auto_fouce_23"/>
    </w:p>
    <w:p w14:paraId="05B44116">
      <w:pPr>
        <w:keepNext w:val="0"/>
        <w:keepLines w:val="0"/>
        <w:pageBreakBefore w:val="0"/>
        <w:widowControl w:val="0"/>
        <w:kinsoku/>
        <w:wordWrap/>
        <w:overflowPunct/>
        <w:topLinePunct w:val="0"/>
        <w:autoSpaceDE/>
        <w:autoSpaceDN/>
        <w:bidi w:val="0"/>
        <w:adjustRightInd/>
        <w:snapToGrid/>
        <w:spacing w:line="560" w:lineRule="exact"/>
        <w:ind w:firstLine="447" w:firstLineChars="150"/>
        <w:textAlignment w:val="auto"/>
        <w:rPr>
          <w:rFonts w:hint="eastAsia" w:ascii="宋体" w:hAnsi="宋体" w:eastAsia="仿宋_GB2312"/>
          <w:color w:val="auto"/>
          <w:spacing w:val="-11"/>
          <w:sz w:val="32"/>
          <w:szCs w:val="28"/>
          <w:lang w:eastAsia="zh-CN"/>
        </w:rPr>
      </w:pPr>
    </w:p>
    <w:bookmarkEnd w:id="20"/>
    <w:p w14:paraId="6DBFE3E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仿宋_GB2312"/>
          <w:color w:val="auto"/>
          <w:sz w:val="32"/>
          <w:szCs w:val="28"/>
        </w:rPr>
      </w:pPr>
    </w:p>
    <w:p w14:paraId="38F65A8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仿宋_GB2312"/>
          <w:color w:val="auto"/>
          <w:sz w:val="32"/>
          <w:szCs w:val="28"/>
        </w:rPr>
      </w:pPr>
      <w:r>
        <w:rPr>
          <w:rFonts w:hint="eastAsia" w:ascii="宋体" w:hAnsi="宋体" w:eastAsia="仿宋_GB2312"/>
          <w:color w:val="auto"/>
          <w:sz w:val="32"/>
          <w:szCs w:val="28"/>
        </w:rPr>
        <w:t>甲方（签字/盖章）：</w:t>
      </w:r>
      <w:r>
        <w:rPr>
          <w:rFonts w:hint="eastAsia" w:ascii="宋体" w:hAnsi="宋体" w:eastAsia="仿宋_GB2312"/>
          <w:color w:val="auto"/>
          <w:sz w:val="32"/>
          <w:szCs w:val="28"/>
          <w:lang w:val="en-US" w:eastAsia="zh-CN"/>
        </w:rPr>
        <w:t xml:space="preserve">              </w:t>
      </w:r>
      <w:r>
        <w:rPr>
          <w:rFonts w:hint="eastAsia" w:ascii="宋体" w:hAnsi="宋体" w:eastAsia="仿宋_GB2312"/>
          <w:color w:val="auto"/>
          <w:sz w:val="32"/>
          <w:szCs w:val="28"/>
        </w:rPr>
        <w:t>乙方（签字/盖章）：</w:t>
      </w:r>
    </w:p>
    <w:p w14:paraId="0058126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仿宋_GB2312"/>
          <w:color w:val="auto"/>
          <w:sz w:val="32"/>
          <w:szCs w:val="28"/>
        </w:rPr>
      </w:pPr>
    </w:p>
    <w:p w14:paraId="7D63235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仿宋_GB2312"/>
          <w:color w:val="auto"/>
          <w:sz w:val="32"/>
          <w:szCs w:val="28"/>
        </w:rPr>
      </w:pPr>
      <w:r>
        <w:rPr>
          <w:rFonts w:hint="eastAsia" w:ascii="宋体" w:hAnsi="宋体" w:eastAsia="仿宋_GB2312"/>
          <w:color w:val="auto"/>
          <w:sz w:val="32"/>
          <w:szCs w:val="28"/>
        </w:rPr>
        <w:t xml:space="preserve">                       </w:t>
      </w:r>
    </w:p>
    <w:p w14:paraId="452604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宋体" w:hAnsi="宋体" w:eastAsia="仿宋_GB2312"/>
          <w:color w:val="auto"/>
          <w:sz w:val="32"/>
          <w:szCs w:val="28"/>
          <w:lang w:eastAsia="zh-CN"/>
        </w:rPr>
      </w:pPr>
      <w:r>
        <w:rPr>
          <w:rFonts w:hint="eastAsia" w:ascii="宋体" w:hAnsi="宋体" w:eastAsia="仿宋_GB2312"/>
          <w:color w:val="auto"/>
          <w:sz w:val="32"/>
          <w:szCs w:val="28"/>
        </w:rPr>
        <w:t xml:space="preserve">签订日期：      年   月   </w:t>
      </w:r>
      <w:r>
        <w:rPr>
          <w:rFonts w:hint="eastAsia" w:ascii="宋体" w:hAnsi="宋体" w:eastAsia="仿宋_GB2312"/>
          <w:color w:val="auto"/>
          <w:sz w:val="32"/>
          <w:szCs w:val="28"/>
          <w:lang w:val="en-US" w:eastAsia="zh-CN"/>
        </w:rPr>
        <w:t>日</w:t>
      </w:r>
    </w:p>
    <w:sectPr>
      <w:footerReference r:id="rId3" w:type="default"/>
      <w:footerReference r:id="rId4" w:type="even"/>
      <w:pgSz w:w="11906" w:h="16838"/>
      <w:pgMar w:top="1440" w:right="1800" w:bottom="1246"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586C1B1-B32F-444F-BABA-976473D9858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E3406EAF-5B2A-4AB8-B7B3-200737DD19E3}"/>
  </w:font>
  <w:font w:name="方正小标宋简体">
    <w:panose1 w:val="02000000000000000000"/>
    <w:charset w:val="86"/>
    <w:family w:val="auto"/>
    <w:pitch w:val="default"/>
    <w:sig w:usb0="00000001" w:usb1="08000000" w:usb2="00000000" w:usb3="00000000" w:csb0="00040000" w:csb1="00000000"/>
    <w:embedRegular r:id="rId3" w:fontKey="{2CA5CDD6-B462-42E0-9B28-174B26749916}"/>
  </w:font>
  <w:font w:name="仿宋">
    <w:panose1 w:val="02010609060101010101"/>
    <w:charset w:val="86"/>
    <w:family w:val="auto"/>
    <w:pitch w:val="default"/>
    <w:sig w:usb0="800002BF" w:usb1="38CF7CFA" w:usb2="00000016" w:usb3="00000000" w:csb0="00040001" w:csb1="00000000"/>
  </w:font>
  <w:font w:name="WPSEMBED1">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A68F42">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3293EECE">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7C086">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fldChar w:fldCharType="end"/>
    </w:r>
  </w:p>
  <w:p w14:paraId="5D0D5354">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ˇˉ―‖’”…∶、。〃々〉》」』】〕〗！＂＇），．：；？］｀｜｝～￠"/>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533"/>
    <w:rsid w:val="001332B6"/>
    <w:rsid w:val="001C672B"/>
    <w:rsid w:val="003B631C"/>
    <w:rsid w:val="004A4950"/>
    <w:rsid w:val="004C2EE0"/>
    <w:rsid w:val="0056637C"/>
    <w:rsid w:val="005F647B"/>
    <w:rsid w:val="007C204D"/>
    <w:rsid w:val="008416D5"/>
    <w:rsid w:val="00994533"/>
    <w:rsid w:val="00A5612C"/>
    <w:rsid w:val="00B7499C"/>
    <w:rsid w:val="00BB06FD"/>
    <w:rsid w:val="00BB4997"/>
    <w:rsid w:val="00BE3E0B"/>
    <w:rsid w:val="00BE7461"/>
    <w:rsid w:val="00C44787"/>
    <w:rsid w:val="00C95F25"/>
    <w:rsid w:val="00CD7B9B"/>
    <w:rsid w:val="00D146A8"/>
    <w:rsid w:val="00F9231C"/>
    <w:rsid w:val="08D23B0D"/>
    <w:rsid w:val="0AFD1E26"/>
    <w:rsid w:val="0F290392"/>
    <w:rsid w:val="0F470958"/>
    <w:rsid w:val="0F8979D4"/>
    <w:rsid w:val="11395DCC"/>
    <w:rsid w:val="1E6D1A10"/>
    <w:rsid w:val="2BD74A2B"/>
    <w:rsid w:val="2E9467D9"/>
    <w:rsid w:val="2FB74453"/>
    <w:rsid w:val="388B08EC"/>
    <w:rsid w:val="419060D9"/>
    <w:rsid w:val="459D6944"/>
    <w:rsid w:val="496756A7"/>
    <w:rsid w:val="4AA71BE2"/>
    <w:rsid w:val="4D0627F5"/>
    <w:rsid w:val="4DAD1CE4"/>
    <w:rsid w:val="513F0C7A"/>
    <w:rsid w:val="536D785D"/>
    <w:rsid w:val="547D7389"/>
    <w:rsid w:val="62B75093"/>
    <w:rsid w:val="65BA3E5A"/>
    <w:rsid w:val="6EBFFF60"/>
    <w:rsid w:val="78410372"/>
    <w:rsid w:val="7AFFA417"/>
    <w:rsid w:val="7B5F23DC"/>
    <w:rsid w:val="7CFFC69F"/>
    <w:rsid w:val="7D591597"/>
    <w:rsid w:val="7ECF5418"/>
    <w:rsid w:val="7EF3DE2A"/>
    <w:rsid w:val="7F27E417"/>
    <w:rsid w:val="7FD7D0E7"/>
    <w:rsid w:val="7FDF84A9"/>
    <w:rsid w:val="7FF7BB9D"/>
    <w:rsid w:val="94FB4E37"/>
    <w:rsid w:val="AFBEE3D7"/>
    <w:rsid w:val="B72BC438"/>
    <w:rsid w:val="B7F56929"/>
    <w:rsid w:val="BD7E7C76"/>
    <w:rsid w:val="C71F73A4"/>
    <w:rsid w:val="D5BFDA50"/>
    <w:rsid w:val="DFDB78F0"/>
    <w:rsid w:val="E4FF010B"/>
    <w:rsid w:val="EABE2FE1"/>
    <w:rsid w:val="EB7FA5C9"/>
    <w:rsid w:val="EEF6DAD8"/>
    <w:rsid w:val="FBA76310"/>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character" w:styleId="7">
    <w:name w:val="annotation reference"/>
    <w:basedOn w:val="5"/>
    <w:qFormat/>
    <w:uiPriority w:val="0"/>
    <w:rPr>
      <w:sz w:val="16"/>
      <w:szCs w:val="16"/>
    </w:rPr>
  </w:style>
  <w:style w:type="character" w:customStyle="1" w:styleId="8">
    <w:name w:val="页眉 Char"/>
    <w:basedOn w:val="5"/>
    <w:link w:val="3"/>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2554</Words>
  <Characters>2691</Characters>
  <Lines>13</Lines>
  <Paragraphs>3</Paragraphs>
  <TotalTime>0</TotalTime>
  <ScaleCrop>false</ScaleCrop>
  <LinksUpToDate>false</LinksUpToDate>
  <CharactersWithSpaces>2748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2025-09-02T07:12:00Z</dcterms:created>
  <dc:creator>X</dc:creator>
  <cp:lastModifiedBy>韩政豪、</cp:lastModifiedBy>
  <cp:lastPrinted>2025-09-01T02:04:00Z</cp:lastPrinted>
  <dcterms:modified xsi:type="dcterms:W3CDTF">2026-04-08T09:38:01Z</dcterms:modified>
  <dc:title>仓库租赁合同</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86B3ED1D90C6445C9B1A0561543BB37B_13</vt:lpwstr>
  </property>
  <property fmtid="{D5CDD505-2E9C-101B-9397-08002B2CF9AE}" pid="3" name="KSOProductBuildVer">
    <vt:lpwstr>2052-12.1.0.25225</vt:lpwstr>
  </property>
  <property fmtid="{D5CDD505-2E9C-101B-9397-08002B2CF9AE}" pid="4" name="KSOTemplateDocerSaveRecord">
    <vt:lpwstr>eyJoZGlkIjoiNThiZjlmZjBkOWY0ZDM5Y2U0Y2I3MjFmNmMwYWYxZjEiLCJ1c2VySWQiOiI0MDg4MTQyMDkifQ==</vt:lpwstr>
  </property>
</Properties>
</file>