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7B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2"/>
          <w:szCs w:val="32"/>
          <w:lang w:eastAsia="zh-CN"/>
        </w:rPr>
      </w:pPr>
    </w:p>
    <w:p w14:paraId="5DF1A6AA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auto"/>
          <w:kern w:val="2"/>
          <w:sz w:val="44"/>
          <w:szCs w:val="44"/>
          <w:highlight w:val="none"/>
          <w:lang w:val="en-US" w:eastAsia="zh-CN" w:bidi="ar"/>
        </w:rPr>
        <w:t>海南省农村集体经营性资产（蔬菜大棚）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highlight w:val="none"/>
        </w:rPr>
        <w:t>租赁</w:t>
      </w:r>
      <w:r>
        <w:rPr>
          <w:rFonts w:hint="eastAsia" w:ascii="黑体" w:hAnsi="黑体" w:eastAsia="黑体" w:cs="黑体"/>
          <w:color w:val="auto"/>
          <w:kern w:val="2"/>
          <w:sz w:val="44"/>
          <w:szCs w:val="44"/>
          <w:highlight w:val="none"/>
          <w:lang w:val="en-US" w:eastAsia="zh-CN" w:bidi="ar"/>
        </w:rPr>
        <w:t>合同</w:t>
      </w:r>
    </w:p>
    <w:p w14:paraId="5142D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 xml:space="preserve"> </w:t>
      </w:r>
    </w:p>
    <w:p w14:paraId="43A67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出租人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（甲方）：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                  </w:t>
      </w:r>
    </w:p>
    <w:p w14:paraId="1AFB9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承租人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（乙方）：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                  </w:t>
      </w:r>
    </w:p>
    <w:p w14:paraId="24A36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</w:p>
    <w:p w14:paraId="22DD2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第一条、标的情况</w:t>
      </w:r>
    </w:p>
    <w:p w14:paraId="24937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1. 甲方将坐落于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保亭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县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六弓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乡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田圮村委会牛门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村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蔬菜大棚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 xml:space="preserve"> （以下简称标的）使用权出租给乙方。土地性质为集体农用地该出租标的实际使用面积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16666.67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平方米，建筑面积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>13333.33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 xml:space="preserve"> 平方米；四至为：东至：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eastAsia="zh-CN"/>
        </w:rPr>
        <w:t xml:space="preserve"> 水泥路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、南至：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eastAsia="zh-CN"/>
        </w:rPr>
        <w:t xml:space="preserve">  农田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 xml:space="preserve"> 、西至：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eastAsia="zh-CN"/>
        </w:rPr>
        <w:t xml:space="preserve">  农田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、北至：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eastAsia="zh-CN"/>
        </w:rPr>
        <w:t xml:space="preserve">  农田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eastAsia="zh-CN"/>
        </w:rPr>
        <w:t>。</w:t>
      </w:r>
    </w:p>
    <w:p w14:paraId="7C349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2.标的资产经有资质的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海南正顺土地房地产评估咨询有限公司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资产评估（或房地产评估）有限公司评估，出具了以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2025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7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11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日为评估基准日的《资产（或房地产）评估报告》。</w:t>
      </w:r>
    </w:p>
    <w:p w14:paraId="6C51F585">
      <w:pPr>
        <w:spacing w:line="360" w:lineRule="auto"/>
        <w:ind w:firstLine="64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第二条、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租赁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方式、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用途</w:t>
      </w:r>
    </w:p>
    <w:p w14:paraId="3991E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1.乙方所承租标的仅用于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种植蔬菜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使用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。</w:t>
      </w:r>
    </w:p>
    <w:p w14:paraId="42A7B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2.乙方应按照约定的用途使用标的，不得利用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流转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 xml:space="preserve">标的进行违法活动。乙方在承租期间的日常管理均由乙方自行负责。乙方需改变标的用途的，应征得甲方书面同意。未经甲方书面同意，乙方擅自改变标的用途，甲方可以要求乙方赔偿损失。 </w:t>
      </w:r>
    </w:p>
    <w:p w14:paraId="65CA2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第三条、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租赁期限和交付日期</w:t>
      </w:r>
    </w:p>
    <w:p w14:paraId="0DEA8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1.标的租赁期限自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日起至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日止，共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年。</w:t>
      </w:r>
    </w:p>
    <w:p w14:paraId="54646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2.甲方于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日前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/或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具体交付时间以甲方通知为准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/或确认乙方按本合同第五</w:t>
      </w:r>
      <w:r>
        <w:rPr>
          <w:rFonts w:hint="eastAsia" w:ascii="宋体" w:hAnsi="宋体" w:cs="宋体"/>
          <w:color w:val="auto"/>
          <w:sz w:val="32"/>
          <w:szCs w:val="32"/>
          <w:highlight w:val="none"/>
          <w:lang w:val="en-US" w:eastAsia="zh-CN"/>
        </w:rPr>
        <w:t>条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第1点履行后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日内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甲方以出租标的现状交付乙方。</w:t>
      </w:r>
    </w:p>
    <w:p w14:paraId="40C13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3.租赁期届满时，甲方有权收回标的，乙方应按期返还。乙方需继续承租该标的时，应提前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个月与甲方协商。甲方要求返还标的，乙方应当返还。如逾期返还的，自租赁期届满之次日起至实际返还标的之日止，乙方除支付租金外，还应按每日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元向甲方支付违约金。</w:t>
      </w:r>
    </w:p>
    <w:p w14:paraId="3719C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第四条、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租金、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履约保证金、交易服务费、其他费用</w:t>
      </w:r>
    </w:p>
    <w:p w14:paraId="36829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1. 租金标准：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本合同标的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按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eastAsia="zh-CN"/>
        </w:rPr>
        <w:t>亩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计算租金，每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eastAsia="zh-CN"/>
        </w:rPr>
        <w:t>亩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为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none"/>
          <w:lang w:eastAsia="zh-CN"/>
        </w:rPr>
        <w:t>¥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  <w:t>2021.76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元/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eastAsia="zh-CN"/>
        </w:rPr>
        <w:t>亩（包含土地租金及蔬菜大棚建筑物租金）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，年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/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租金共计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none"/>
          <w:lang w:eastAsia="zh-CN"/>
        </w:rPr>
        <w:t>¥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  <w:t>50544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元（人民币大写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  <w:t xml:space="preserve"> 伍万零伍佰肆拾肆元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none"/>
          <w:lang w:val="en-US" w:eastAsia="zh-CN"/>
        </w:rPr>
        <w:t>整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）。</w:t>
      </w:r>
    </w:p>
    <w:p w14:paraId="329DD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8" w:leftChars="75" w:firstLine="32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2.乙方按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年/季/月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支付租金，付款时间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。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次年起每年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日前支付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下一年/季/月租金，交付方式按本合同第五条第1点约定执行。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 xml:space="preserve">         </w:t>
      </w:r>
    </w:p>
    <w:p w14:paraId="40C36E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租金变动约定：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。</w:t>
      </w:r>
    </w:p>
    <w:p w14:paraId="6D633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.乙方需同时支付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本合同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标的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履约保证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金，合同终止时，甲方收取的押金除用以抵充应由乙方承担的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费用外（如有），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抵充后的余额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应全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部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无息归还乙方。履约保证金为：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none"/>
          <w:lang w:val="en-US" w:eastAsia="zh-CN"/>
        </w:rPr>
        <w:t>¥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none"/>
        </w:rPr>
        <w:t>元整（大写：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none"/>
          <w:lang w:val="en-US" w:eastAsia="zh-CN"/>
        </w:rPr>
        <w:t>整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。</w:t>
      </w:r>
    </w:p>
    <w:p w14:paraId="37746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根据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保亭黎族苗族自治县农村产权交易中心收费管理办法（试行）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》办法，本标的流转交易服务费为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none"/>
          <w:lang w:val="en-US" w:eastAsia="zh-CN"/>
        </w:rPr>
        <w:t>¥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none"/>
        </w:rPr>
        <w:t>元整（大写：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none"/>
          <w:lang w:val="en-US" w:eastAsia="zh-CN"/>
        </w:rPr>
        <w:t>整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，具体数额以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保亭农村产权交易中心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书面通知为准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另行支付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 xml:space="preserve">。 </w:t>
      </w:r>
    </w:p>
    <w:p w14:paraId="16685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6.税费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和管理费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的约定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eastAsia="zh-CN"/>
        </w:rPr>
        <w:t>。</w:t>
      </w:r>
    </w:p>
    <w:p w14:paraId="5F57C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租赁期间，因使用该标的所发生的费用（水、电、煤气、通讯、物业管理、有线电视、供热费等）及其他有关费用均由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</w:rPr>
        <w:t>乙方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承担。</w:t>
      </w:r>
    </w:p>
    <w:p w14:paraId="7451E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第五条、支付方式</w:t>
      </w:r>
    </w:p>
    <w:p w14:paraId="17B76A12">
      <w:pPr>
        <w:pStyle w:val="2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双方当事人选择第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种付款方式。</w:t>
      </w:r>
    </w:p>
    <w:p w14:paraId="0C4100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本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合同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标的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租金、履约金保证金、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流转交易服务费应由乙方于签订本合同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 xml:space="preserve">7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日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内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向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保亭农村产权交易中心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缴纳，收款信息如下：</w:t>
      </w:r>
    </w:p>
    <w:p w14:paraId="09414E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（1）现金</w:t>
      </w:r>
    </w:p>
    <w:p w14:paraId="10E210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 xml:space="preserve">（2）银行汇款 </w:t>
      </w:r>
    </w:p>
    <w:p w14:paraId="0DBE86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开户行：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06EF3B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开户名：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        </w:t>
      </w:r>
    </w:p>
    <w:p w14:paraId="4C75F1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none"/>
        </w:rPr>
        <w:t>银行账号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41BCA9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保亭农村产权交易中心审核确认收到乙方交来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本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合同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标的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租金、履约金保证金、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流转交易服务费后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 xml:space="preserve"> 5 日内将标的租金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支付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到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甲方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账户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。</w:t>
      </w:r>
    </w:p>
    <w:p w14:paraId="3662BD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2.甲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乙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双方直接结算</w:t>
      </w:r>
    </w:p>
    <w:p w14:paraId="471CE7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（1）现金</w:t>
      </w:r>
    </w:p>
    <w:p w14:paraId="01C92F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 xml:space="preserve">（1）银行汇款 </w:t>
      </w:r>
    </w:p>
    <w:p w14:paraId="1D66E5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开户行：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         </w:t>
      </w:r>
    </w:p>
    <w:p w14:paraId="52A1E4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none"/>
        </w:rPr>
        <w:t>开户名：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         </w:t>
      </w:r>
    </w:p>
    <w:p w14:paraId="65E24E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none"/>
        </w:rPr>
        <w:t>银行账号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        </w:t>
      </w:r>
    </w:p>
    <w:p w14:paraId="71472E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none"/>
          <w:lang w:val="en-US" w:eastAsia="zh-CN"/>
        </w:rPr>
        <w:t>2.其他：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。</w:t>
      </w:r>
    </w:p>
    <w:p w14:paraId="7A988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第六条、双方权利与义务</w:t>
      </w:r>
    </w:p>
    <w:p w14:paraId="447AA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（一）甲方权利与义务</w:t>
      </w:r>
    </w:p>
    <w:p w14:paraId="241A0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1. 有权按照合同约定收取租金，监督乙方合理使用租赁土地。</w:t>
      </w:r>
    </w:p>
    <w:p w14:paraId="27BC4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2. 保证对租赁土地拥有合法的使用权，不存在权属争议、抵押、查封等权利瑕疵，若因土地权属问题导致乙方无法正常使用，应承担全部赔偿责任。</w:t>
      </w:r>
    </w:p>
    <w:p w14:paraId="6F400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3. 负责协调租赁土地周边邻里关系，协助乙方处理与土地相关的当地事务（如水电接入等），相关费用由乙方承担。</w:t>
      </w:r>
    </w:p>
    <w:p w14:paraId="772F2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4. 不得干涉乙方在租赁期内对蔬菜大棚及附属设施的正常经营使用，不得擅自提前收回租赁土地。</w:t>
      </w:r>
    </w:p>
    <w:p w14:paraId="1DC06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5. 租赁期内，如遇政府征收、征用等情形，应及时通知乙方，土地补偿款归甲方所有，蔬菜大棚及附属设施的补偿款归乙方所有。</w:t>
      </w:r>
    </w:p>
    <w:p w14:paraId="6AD26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（二）乙方权利与义务</w:t>
      </w:r>
    </w:p>
    <w:p w14:paraId="09806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1. 有权在租赁期内合法使用租赁土地及自建的蔬菜大棚，开展蔬菜种植等相关经营活动。</w:t>
      </w:r>
    </w:p>
    <w:p w14:paraId="58F4C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2. 应按合同约定按时足额支付租金，逾期支付的，每逾期一日按应付未付金额的</w:t>
      </w:r>
      <w:r>
        <w:rPr>
          <w:rFonts w:hint="eastAsia"/>
          <w:sz w:val="32"/>
          <w:szCs w:val="32"/>
          <w:u w:val="single"/>
          <w:lang w:eastAsia="zh-CN"/>
        </w:rPr>
        <w:t>_</w:t>
      </w:r>
      <w:r>
        <w:rPr>
          <w:rFonts w:hint="eastAsia"/>
          <w:sz w:val="32"/>
          <w:szCs w:val="32"/>
          <w:u w:val="single"/>
          <w:lang w:val="en-US" w:eastAsia="zh-CN"/>
        </w:rPr>
        <w:t>0.05</w:t>
      </w:r>
      <w:r>
        <w:rPr>
          <w:rFonts w:hint="eastAsia"/>
          <w:sz w:val="32"/>
          <w:szCs w:val="32"/>
          <w:u w:val="single"/>
          <w:lang w:eastAsia="zh-CN"/>
        </w:rPr>
        <w:t>_</w:t>
      </w:r>
      <w:r>
        <w:rPr>
          <w:rFonts w:hint="eastAsia"/>
          <w:sz w:val="32"/>
          <w:szCs w:val="32"/>
          <w:lang w:eastAsia="zh-CN"/>
        </w:rPr>
        <w:t>‰向甲方支付违约金；逾期超过30日的，甲方有权解除合同并要求乙方承担违约责任。</w:t>
      </w:r>
    </w:p>
    <w:p w14:paraId="14859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3. 应合理使用租赁土地，不得擅自改变土地用途，不得从事违法经营活动。</w:t>
      </w:r>
    </w:p>
    <w:p w14:paraId="6D093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highlight w:val="none"/>
          <w:lang w:eastAsia="zh-CN"/>
        </w:rPr>
      </w:pPr>
      <w:r>
        <w:rPr>
          <w:rFonts w:hint="eastAsia"/>
          <w:sz w:val="32"/>
          <w:szCs w:val="32"/>
          <w:highlight w:val="none"/>
          <w:lang w:eastAsia="zh-CN"/>
        </w:rPr>
        <w:t>4. 负责维护蔬菜大棚及附属设施的完好，租赁期满或合同解除后，乙方</w:t>
      </w:r>
      <w:r>
        <w:rPr>
          <w:rFonts w:hint="eastAsia"/>
          <w:sz w:val="32"/>
          <w:szCs w:val="32"/>
          <w:highlight w:val="none"/>
          <w:lang w:val="en-US" w:eastAsia="zh-CN"/>
        </w:rPr>
        <w:t>将</w:t>
      </w:r>
      <w:r>
        <w:rPr>
          <w:rFonts w:hint="eastAsia"/>
          <w:sz w:val="32"/>
          <w:szCs w:val="32"/>
          <w:highlight w:val="none"/>
          <w:lang w:eastAsia="zh-CN"/>
        </w:rPr>
        <w:t>大棚及附属设施</w:t>
      </w:r>
      <w:r>
        <w:rPr>
          <w:rFonts w:hint="eastAsia"/>
          <w:sz w:val="32"/>
          <w:szCs w:val="32"/>
          <w:highlight w:val="none"/>
          <w:lang w:val="en-US" w:eastAsia="zh-CN"/>
        </w:rPr>
        <w:t>归还六弓乡人民政府</w:t>
      </w:r>
      <w:r>
        <w:rPr>
          <w:rFonts w:hint="eastAsia"/>
          <w:sz w:val="32"/>
          <w:szCs w:val="32"/>
          <w:highlight w:val="none"/>
          <w:lang w:eastAsia="zh-CN"/>
        </w:rPr>
        <w:t>。</w:t>
      </w:r>
    </w:p>
    <w:p w14:paraId="047EF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5. 租赁期内，因经营产生的水、电、税费等费用由乙方自行承担。</w:t>
      </w:r>
    </w:p>
    <w:p w14:paraId="542FC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6. 租赁期满，乙方享有优先续租权，双方确定续租年限后乙方一次性付清租金。如乙方不续租应将租赁土地恢复至可耕种状态（正常耕作损耗除外）并交还甲方。</w:t>
      </w:r>
    </w:p>
    <w:p w14:paraId="3D4E8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第七条、合同的变更与解除</w:t>
      </w:r>
    </w:p>
    <w:p w14:paraId="3BC47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1. 经双方协商一致，可书面变更或解除本合同。</w:t>
      </w:r>
    </w:p>
    <w:p w14:paraId="4212D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2. 因不可抗力（如自然灾害、政府征收等）导致本合同无法继续履行的，双方互不承担违约责任，租金按实际租赁时间结算。</w:t>
      </w:r>
    </w:p>
    <w:p w14:paraId="4D73F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3. 甲方未保证土地权属无瑕疵，导致乙方无法正常使用土地超过15日的，乙方有权解除合同，甲方应退还已收租金并赔偿乙方的实际损失。</w:t>
      </w:r>
    </w:p>
    <w:p w14:paraId="77AA8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4. 乙方未按约定支付租金超过30日的，甲方有权解除合同，乙方应赔偿甲方的实际损失。</w:t>
      </w:r>
    </w:p>
    <w:p w14:paraId="55593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第八条、违约责任</w:t>
      </w:r>
    </w:p>
    <w:p w14:paraId="6C940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  <w:lang w:eastAsia="zh-CN"/>
        </w:rPr>
        <w:t>. 因一方违约导致合同解除的，违约方应承担守约方为履行合同支出的合理费用（如建设成本、搬迁费用等）。</w:t>
      </w:r>
    </w:p>
    <w:p w14:paraId="4A0A1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第九条、争议解决</w:t>
      </w:r>
    </w:p>
    <w:p w14:paraId="7A589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双方因履行本合同发生的争议，应首先协商解决；协商不成的，任何一方可向租赁土地所在地的人民法院提起诉讼。</w:t>
      </w:r>
    </w:p>
    <w:p w14:paraId="47FE8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第十条、其他条款</w:t>
      </w:r>
    </w:p>
    <w:p w14:paraId="01CD7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1. 本合同自双方签字（甲方）、盖章（乙方）之日起生效。</w:t>
      </w:r>
    </w:p>
    <w:p w14:paraId="1ECD6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2. 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本合同一式四份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，甲乙双方各执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壹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份，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城区/县/镇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农村集体资产管理部门备案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壹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份，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保亭农村产权交易中心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留存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壹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  <w:r>
        <w:rPr>
          <w:rFonts w:hint="eastAsia"/>
          <w:sz w:val="32"/>
          <w:szCs w:val="32"/>
          <w:lang w:eastAsia="zh-CN"/>
        </w:rPr>
        <w:t>。</w:t>
      </w:r>
    </w:p>
    <w:p w14:paraId="03EEB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3. 本合同未尽事宜，双方可另行签订补充协议，补充协议与本合同具有同等法律效力。</w:t>
      </w:r>
    </w:p>
    <w:p w14:paraId="04C9B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 xml:space="preserve"> </w:t>
      </w:r>
    </w:p>
    <w:p w14:paraId="31C66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2"/>
          <w:szCs w:val="32"/>
          <w:lang w:eastAsia="zh-CN"/>
        </w:rPr>
      </w:pPr>
    </w:p>
    <w:p w14:paraId="1BA05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>甲方（签字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 xml:space="preserve">盖章）：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/>
        </w:rPr>
        <w:t>日</w:t>
      </w:r>
    </w:p>
    <w:tbl>
      <w:tblPr>
        <w:tblStyle w:val="5"/>
        <w:tblW w:w="88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9"/>
        <w:gridCol w:w="2592"/>
        <w:gridCol w:w="1295"/>
        <w:gridCol w:w="2518"/>
      </w:tblGrid>
      <w:tr w14:paraId="71905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DC7A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法定代表人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主要负责人姓名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692A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A6E0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身份证号（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统一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/>
              </w:rPr>
              <w:t>信用代码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CN"/>
              </w:rPr>
              <w:t>）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CAC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0663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DBEA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身份证号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3724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3395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联系方式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137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8698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A950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址</w:t>
            </w:r>
          </w:p>
        </w:tc>
        <w:tc>
          <w:tcPr>
            <w:tcW w:w="640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DC8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3662274">
        <w:trPr>
          <w:trHeight w:val="425" w:hRule="exact"/>
          <w:jc w:val="center"/>
        </w:trPr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AB16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开户银行</w:t>
            </w:r>
          </w:p>
        </w:tc>
        <w:tc>
          <w:tcPr>
            <w:tcW w:w="640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453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40" w:firstLineChars="6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</w:pPr>
          </w:p>
        </w:tc>
      </w:tr>
      <w:tr w14:paraId="434F1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40B4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银行账号</w:t>
            </w:r>
          </w:p>
        </w:tc>
        <w:tc>
          <w:tcPr>
            <w:tcW w:w="640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181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40" w:firstLineChars="6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</w:pPr>
          </w:p>
        </w:tc>
      </w:tr>
      <w:tr w14:paraId="305B6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6672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委托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代理人姓名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E726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E86D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联系方式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92C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DE4A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2D295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身份证号</w:t>
            </w:r>
          </w:p>
        </w:tc>
        <w:tc>
          <w:tcPr>
            <w:tcW w:w="6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5B7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4F0E7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</w:pPr>
    </w:p>
    <w:p w14:paraId="31C44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>乙方（签字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>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 xml:space="preserve">）：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 xml:space="preserve">日 </w:t>
      </w:r>
    </w:p>
    <w:tbl>
      <w:tblPr>
        <w:tblStyle w:val="5"/>
        <w:tblW w:w="88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2"/>
        <w:gridCol w:w="2579"/>
        <w:gridCol w:w="1308"/>
        <w:gridCol w:w="2505"/>
      </w:tblGrid>
      <w:tr w14:paraId="5E81F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exact"/>
          <w:jc w:val="center"/>
        </w:trPr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9504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自然人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法定代表人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主要负责人姓名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7137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C60F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身份证号（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统一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/>
              </w:rPr>
              <w:t>信用代码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CN"/>
              </w:rPr>
              <w:t>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3AE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793A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BED5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身份证号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8E84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C450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zh-TW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联系方式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D6C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F091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32BB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址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2AF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CBBB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D60A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开户银行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691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          </w:t>
            </w:r>
          </w:p>
        </w:tc>
      </w:tr>
      <w:tr w14:paraId="4C1DC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7258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银行账号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4AF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</w:pPr>
          </w:p>
        </w:tc>
      </w:tr>
      <w:tr w14:paraId="6FBDC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16E4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委托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代理人姓名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D748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9302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联系方式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F9B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B782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09A5B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身份证号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428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093D9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</w:pPr>
    </w:p>
    <w:p w14:paraId="7F9E52B1">
      <w:pPr>
        <w:pStyle w:val="2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</w:pPr>
    </w:p>
    <w:p w14:paraId="0ECF19B7">
      <w:pPr>
        <w:pStyle w:val="2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</w:pPr>
    </w:p>
    <w:p w14:paraId="681C6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政府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  <w:t>管理部门备案意见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盖章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/>
        </w:rPr>
        <w:t>）</w:t>
      </w:r>
      <w:bookmarkStart w:id="0" w:name="_GoBack"/>
      <w:bookmarkEnd w:id="0"/>
    </w:p>
    <w:p w14:paraId="1F8AB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>备案人：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</w:t>
      </w:r>
    </w:p>
    <w:p w14:paraId="35657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>备案日期：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>日</w:t>
      </w:r>
    </w:p>
    <w:p w14:paraId="4DA93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chineseCounting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6BA9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717F00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\* CHINESENUM3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三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717F00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\* CHINESENUM3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三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602B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47B01E1"/>
    <w:rsid w:val="097B701A"/>
    <w:rsid w:val="112F78F5"/>
    <w:rsid w:val="17D637C0"/>
    <w:rsid w:val="1BD8485B"/>
    <w:rsid w:val="1D377BD1"/>
    <w:rsid w:val="1F246C3B"/>
    <w:rsid w:val="26D22DA5"/>
    <w:rsid w:val="2F1C03DB"/>
    <w:rsid w:val="31A71605"/>
    <w:rsid w:val="3976152F"/>
    <w:rsid w:val="3F05296F"/>
    <w:rsid w:val="41565FC0"/>
    <w:rsid w:val="4392428B"/>
    <w:rsid w:val="4517434D"/>
    <w:rsid w:val="468477C0"/>
    <w:rsid w:val="47D65774"/>
    <w:rsid w:val="4A841A90"/>
    <w:rsid w:val="4D7D4CF7"/>
    <w:rsid w:val="5514291D"/>
    <w:rsid w:val="566966E4"/>
    <w:rsid w:val="69AD61B2"/>
    <w:rsid w:val="69B04DD0"/>
    <w:rsid w:val="701906CC"/>
    <w:rsid w:val="72DA215B"/>
    <w:rsid w:val="7D6C09D3"/>
    <w:rsid w:val="7F4C46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Verdana" w:hAnsi="Verdana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2385</Words>
  <Characters>2458</Characters>
  <Paragraphs>78</Paragraphs>
  <TotalTime>11</TotalTime>
  <ScaleCrop>false</ScaleCrop>
  <LinksUpToDate>false</LinksUpToDate>
  <CharactersWithSpaces>3332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2025-10-14T05:57:00Z</dcterms:created>
  <dc:creator>RMX3850</dc:creator>
  <cp:lastModifiedBy>刘瑞</cp:lastModifiedBy>
  <cp:lastPrinted>2025-10-18T00:36:00Z</cp:lastPrinted>
  <dcterms:modified xsi:type="dcterms:W3CDTF">2026-03-10T02:02:27Z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22A44827D0734F23BF6A30C96EEDDEB8_13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eyJoZGlkIjoiMTExODE0YjEwOTc2NjgyYjFlODQ3NWI5MWVjMzJkMzgiLCJ1c2VySWQiOiI0MzQ5MjAwMjkifQ==</vt:lpwstr>
  </property>
</Properties>
</file>