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4FD73">
      <w:pPr>
        <w:spacing w:before="236" w:line="226" w:lineRule="auto"/>
        <w:jc w:val="center"/>
        <w:outlineLvl w:val="0"/>
        <w:rPr>
          <w:rFonts w:ascii="黑体" w:hAnsi="黑体" w:eastAsia="黑体" w:cs="黑体"/>
          <w:sz w:val="47"/>
          <w:szCs w:val="47"/>
        </w:rPr>
      </w:pPr>
      <w:r>
        <w:rPr>
          <w:rFonts w:hint="eastAsia" w:ascii="黑体" w:hAnsi="黑体" w:eastAsia="黑体" w:cs="黑体"/>
          <w:spacing w:val="4"/>
          <w:sz w:val="47"/>
          <w:szCs w:val="47"/>
          <w:lang w:val="en-US" w:eastAsia="zh-CN"/>
          <w14:textOutline w14:w="8717" w14:cap="sq" w14:cmpd="sng">
            <w14:solidFill>
              <w14:srgbClr w14:val="000000"/>
            </w14:solidFill>
            <w14:prstDash w14:val="solid"/>
            <w14:bevel/>
          </w14:textOutline>
        </w:rPr>
        <w:t xml:space="preserve"> </w:t>
      </w:r>
      <w:r>
        <w:rPr>
          <w:rFonts w:ascii="黑体" w:hAnsi="黑体" w:eastAsia="黑体" w:cs="黑体"/>
          <w:spacing w:val="4"/>
          <w:sz w:val="47"/>
          <w:szCs w:val="47"/>
          <w14:textOutline w14:w="8717" w14:cap="sq" w14:cmpd="sng">
            <w14:solidFill>
              <w14:srgbClr w14:val="000000"/>
            </w14:solidFill>
            <w14:prstDash w14:val="solid"/>
            <w14:bevel/>
          </w14:textOutline>
        </w:rPr>
        <w:t>租赁合同</w:t>
      </w:r>
    </w:p>
    <w:p w14:paraId="5A6DBFA5">
      <w:pPr>
        <w:rPr>
          <w:rFonts w:hint="eastAsia" w:ascii="仿宋_GB2312" w:hAnsi="仿宋_GB2312" w:eastAsia="仿宋_GB2312" w:cs="仿宋_GB2312"/>
          <w:spacing w:val="7"/>
          <w:sz w:val="32"/>
          <w:szCs w:val="32"/>
          <w14:textOutline w14:w="5793" w14:cap="sq" w14:cmpd="sng">
            <w14:solidFill>
              <w14:srgbClr w14:val="000000"/>
            </w14:solidFill>
            <w14:prstDash w14:val="solid"/>
            <w14:bevel/>
          </w14:textOutline>
        </w:rPr>
      </w:pPr>
    </w:p>
    <w:p w14:paraId="2837447B">
      <w:pPr>
        <w:rPr>
          <w:rFonts w:hint="eastAsia" w:ascii="仿宋_GB2312" w:hAnsi="仿宋_GB2312" w:eastAsia="仿宋_GB2312" w:cs="仿宋_GB2312"/>
          <w:spacing w:val="7"/>
          <w:sz w:val="32"/>
          <w:szCs w:val="32"/>
          <w14:textOutline w14:w="5793" w14:cap="sq" w14:cmpd="sng">
            <w14:solidFill>
              <w14:srgbClr w14:val="000000"/>
            </w14:solidFill>
            <w14:prstDash w14:val="solid"/>
            <w14:bevel/>
          </w14:textOutline>
        </w:rPr>
      </w:pPr>
    </w:p>
    <w:p w14:paraId="77ECFFFF">
      <w:pPr>
        <w:ind w:left="3674" w:hanging="3674" w:hangingChars="1100"/>
        <w:rPr>
          <w:rFonts w:hint="default" w:ascii="仿宋_GB2312" w:hAnsi="仿宋_GB2312" w:eastAsia="仿宋_GB2312" w:cs="仿宋_GB2312"/>
          <w:spacing w:val="10"/>
          <w:sz w:val="32"/>
          <w:szCs w:val="32"/>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7"/>
          <w:sz w:val="32"/>
          <w:szCs w:val="32"/>
          <w14:textOutline w14:w="5793" w14:cap="sq" w14:cmpd="sng">
            <w14:solidFill>
              <w14:srgbClr w14:val="000000"/>
            </w14:solidFill>
            <w14:prstDash w14:val="solid"/>
            <w14:bevel/>
          </w14:textOutline>
        </w:rPr>
        <w:t>出租方（以下简称甲方</w:t>
      </w:r>
      <w:r>
        <w:rPr>
          <w:rFonts w:hint="eastAsia" w:ascii="仿宋_GB2312" w:hAnsi="仿宋_GB2312" w:eastAsia="仿宋_GB2312" w:cs="仿宋_GB2312"/>
          <w:spacing w:val="10"/>
          <w:sz w:val="32"/>
          <w:szCs w:val="32"/>
          <w14:textOutline w14:w="5793" w14:cap="sq" w14:cmpd="sng">
            <w14:solidFill>
              <w14:srgbClr w14:val="000000"/>
            </w14:solidFill>
            <w14:prstDash w14:val="solid"/>
            <w14:bevel/>
          </w14:textOutline>
        </w:rPr>
        <w:t>）：</w:t>
      </w:r>
      <w:r>
        <w:rPr>
          <w:rFonts w:hint="eastAsia" w:ascii="仿宋_GB2312" w:hAnsi="仿宋_GB2312" w:eastAsia="仿宋_GB2312" w:cs="仿宋_GB2312"/>
          <w:spacing w:val="10"/>
          <w:sz w:val="32"/>
          <w:szCs w:val="32"/>
          <w:u w:val="single"/>
          <w:lang w:val="en-US" w:eastAsia="zh-CN"/>
          <w14:textOutline w14:w="5793" w14:cap="sq" w14:cmpd="sng">
            <w14:solidFill>
              <w14:srgbClr w14:val="000000"/>
            </w14:solidFill>
            <w14:prstDash w14:val="solid"/>
            <w14:bevel/>
          </w14:textOutline>
        </w:rPr>
        <w:t>海南中部菜篮子发展有限责任公司</w:t>
      </w:r>
    </w:p>
    <w:p w14:paraId="6CED3588">
      <w:pPr>
        <w:pStyle w:val="2"/>
        <w:spacing w:before="101" w:line="249" w:lineRule="auto"/>
        <w:ind w:left="25" w:right="16" w:firstLine="42"/>
        <w:rPr>
          <w:rFonts w:hint="default" w:ascii="仿宋_GB2312" w:hAnsi="仿宋_GB2312" w:eastAsia="仿宋_GB2312" w:cs="仿宋_GB2312"/>
          <w:b/>
          <w:bCs/>
          <w:spacing w:val="7"/>
          <w:sz w:val="32"/>
          <w:szCs w:val="32"/>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t>地    址：</w:t>
      </w:r>
      <w:r>
        <w:rPr>
          <w:rFonts w:hint="eastAsia" w:ascii="仿宋_GB2312" w:hAnsi="仿宋_GB2312" w:eastAsia="仿宋_GB2312" w:cs="仿宋_GB2312"/>
          <w:b/>
          <w:bCs/>
          <w:spacing w:val="7"/>
          <w:sz w:val="32"/>
          <w:szCs w:val="32"/>
          <w:lang w:val="en-US" w:eastAsia="zh-CN"/>
          <w14:textOutline w14:w="5793" w14:cap="sq" w14:cmpd="sng">
            <w14:solidFill>
              <w14:srgbClr w14:val="000000"/>
            </w14:solidFill>
            <w14:prstDash w14:val="solid"/>
            <w14:bevel/>
          </w14:textOutline>
        </w:rPr>
        <w:t>海南省琼中县营根镇加鑫广场菜篮子公司</w:t>
      </w:r>
    </w:p>
    <w:p w14:paraId="4790B02C">
      <w:pPr>
        <w:pStyle w:val="2"/>
        <w:spacing w:before="101" w:line="249" w:lineRule="auto"/>
        <w:ind w:left="25" w:right="16" w:firstLine="42"/>
        <w:rPr>
          <w:rFonts w:hint="default"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t>联系电话：86226283</w:t>
      </w:r>
    </w:p>
    <w:p w14:paraId="4C8F1A49">
      <w:pPr>
        <w:pStyle w:val="2"/>
        <w:spacing w:before="101" w:line="249" w:lineRule="auto"/>
        <w:ind w:left="25" w:right="16" w:firstLine="42"/>
        <w:rPr>
          <w:rFonts w:hint="default" w:ascii="仿宋_GB2312" w:hAnsi="仿宋_GB2312" w:eastAsia="仿宋_GB2312" w:cs="仿宋_GB2312"/>
          <w:spacing w:val="7"/>
          <w:sz w:val="32"/>
          <w:szCs w:val="32"/>
          <w:u w:val="single"/>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7"/>
          <w:sz w:val="32"/>
          <w:szCs w:val="32"/>
          <w14:textOutline w14:w="5793" w14:cap="sq" w14:cmpd="sng">
            <w14:solidFill>
              <w14:srgbClr w14:val="000000"/>
            </w14:solidFill>
            <w14:prstDash w14:val="solid"/>
            <w14:bevel/>
          </w14:textOutline>
        </w:rPr>
        <w:t>承租方（以下简称乙方）：</w:t>
      </w:r>
      <w:r>
        <w:rPr>
          <w:rFonts w:hint="eastAsia" w:ascii="仿宋_GB2312" w:hAnsi="仿宋_GB2312" w:eastAsia="仿宋_GB2312" w:cs="仿宋_GB2312"/>
          <w:spacing w:val="7"/>
          <w:sz w:val="32"/>
          <w:szCs w:val="32"/>
          <w:u w:val="single"/>
          <w:lang w:val="en-US" w:eastAsia="zh-CN"/>
          <w14:textOutline w14:w="5793" w14:cap="sq" w14:cmpd="sng">
            <w14:solidFill>
              <w14:srgbClr w14:val="000000"/>
            </w14:solidFill>
            <w14:prstDash w14:val="solid"/>
            <w14:bevel/>
          </w14:textOutline>
        </w:rPr>
        <w:t xml:space="preserve">     </w:t>
      </w:r>
    </w:p>
    <w:p w14:paraId="412AA38C">
      <w:pPr>
        <w:pStyle w:val="2"/>
        <w:spacing w:before="101" w:line="249" w:lineRule="auto"/>
        <w:ind w:left="25" w:right="16" w:firstLine="42"/>
        <w:rPr>
          <w:rFonts w:hint="eastAsia"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t>地    址：</w:t>
      </w:r>
    </w:p>
    <w:p w14:paraId="09BA7BBA">
      <w:pPr>
        <w:pStyle w:val="2"/>
        <w:spacing w:before="101" w:line="249" w:lineRule="auto"/>
        <w:ind w:left="25" w:right="16" w:firstLine="42"/>
        <w:rPr>
          <w:rFonts w:hint="default"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t>联系电话：</w:t>
      </w:r>
    </w:p>
    <w:p w14:paraId="67021971">
      <w:pPr>
        <w:pStyle w:val="2"/>
        <w:keepNext w:val="0"/>
        <w:keepLines w:val="0"/>
        <w:pageBreakBefore w:val="0"/>
        <w:widowControl/>
        <w:kinsoku w:val="0"/>
        <w:wordWrap/>
        <w:overflowPunct/>
        <w:topLinePunct w:val="0"/>
        <w:autoSpaceDE w:val="0"/>
        <w:autoSpaceDN w:val="0"/>
        <w:bidi w:val="0"/>
        <w:adjustRightInd w:val="0"/>
        <w:snapToGrid w:val="0"/>
        <w:spacing w:before="101" w:line="578" w:lineRule="exact"/>
        <w:ind w:left="29" w:right="16" w:firstLine="684"/>
        <w:jc w:val="both"/>
        <w:textAlignment w:val="baseline"/>
        <w:rPr>
          <w:rFonts w:ascii="Arial"/>
          <w:sz w:val="21"/>
        </w:rPr>
      </w:pPr>
      <w:r>
        <w:rPr>
          <w:rFonts w:hint="eastAsia" w:ascii="仿宋_GB2312" w:hAnsi="仿宋_GB2312" w:eastAsia="仿宋_GB2312" w:cs="仿宋_GB2312"/>
          <w:spacing w:val="7"/>
          <w:sz w:val="32"/>
          <w:szCs w:val="32"/>
        </w:rPr>
        <w:t>甲乙双方本着诚实信用，互利互惠的原则，</w:t>
      </w:r>
      <w:r>
        <w:rPr>
          <w:rFonts w:hint="eastAsia" w:ascii="仿宋_GB2312" w:hAnsi="仿宋_GB2312" w:eastAsia="仿宋_GB2312" w:cs="仿宋_GB2312"/>
          <w:spacing w:val="6"/>
          <w:sz w:val="32"/>
          <w:szCs w:val="32"/>
        </w:rPr>
        <w:t>根据《中华</w:t>
      </w:r>
      <w:r>
        <w:rPr>
          <w:rFonts w:hint="eastAsia" w:ascii="仿宋_GB2312" w:hAnsi="仿宋_GB2312" w:eastAsia="仿宋_GB2312" w:cs="仿宋_GB2312"/>
          <w:spacing w:val="9"/>
          <w:sz w:val="32"/>
          <w:szCs w:val="32"/>
        </w:rPr>
        <w:t>人民共和国民法典》相关规定，就乙方租赁</w:t>
      </w:r>
      <w:r>
        <w:rPr>
          <w:rFonts w:hint="eastAsia" w:ascii="仿宋_GB2312" w:hAnsi="仿宋_GB2312" w:eastAsia="仿宋_GB2312" w:cs="仿宋_GB2312"/>
          <w:spacing w:val="8"/>
          <w:sz w:val="32"/>
          <w:szCs w:val="32"/>
        </w:rPr>
        <w:t>甲方</w:t>
      </w:r>
      <w:r>
        <w:rPr>
          <w:rFonts w:hint="eastAsia" w:ascii="仿宋_GB2312" w:hAnsi="仿宋_GB2312" w:eastAsia="仿宋_GB2312" w:cs="仿宋_GB2312"/>
          <w:spacing w:val="8"/>
          <w:sz w:val="32"/>
          <w:szCs w:val="32"/>
          <w:u w:val="single"/>
          <w:lang w:val="en-US" w:eastAsia="zh-CN"/>
        </w:rPr>
        <w:t xml:space="preserve">    </w:t>
      </w:r>
      <w:r>
        <w:rPr>
          <w:rFonts w:hint="eastAsia" w:ascii="仿宋_GB2312" w:hAnsi="仿宋_GB2312" w:eastAsia="仿宋_GB2312" w:cs="仿宋_GB2312"/>
          <w:spacing w:val="6"/>
          <w:sz w:val="32"/>
          <w:szCs w:val="32"/>
        </w:rPr>
        <w:t>相关事宜达成本合同，以兹共同遵守</w:t>
      </w:r>
      <w:r>
        <w:rPr>
          <w:rFonts w:hint="eastAsia" w:ascii="仿宋_GB2312" w:hAnsi="仿宋_GB2312" w:eastAsia="仿宋_GB2312" w:cs="仿宋_GB2312"/>
          <w:spacing w:val="6"/>
          <w:sz w:val="32"/>
          <w:szCs w:val="32"/>
          <w:lang w:eastAsia="zh-CN"/>
        </w:rPr>
        <w:t>。</w:t>
      </w:r>
    </w:p>
    <w:p w14:paraId="2B63C89B">
      <w:pPr>
        <w:pStyle w:val="2"/>
        <w:keepNext w:val="0"/>
        <w:keepLines w:val="0"/>
        <w:pageBreakBefore w:val="0"/>
        <w:widowControl/>
        <w:kinsoku w:val="0"/>
        <w:wordWrap/>
        <w:overflowPunct/>
        <w:topLinePunct w:val="0"/>
        <w:autoSpaceDE w:val="0"/>
        <w:autoSpaceDN w:val="0"/>
        <w:bidi w:val="0"/>
        <w:adjustRightInd w:val="0"/>
        <w:snapToGrid w:val="0"/>
        <w:spacing w:before="101" w:line="578" w:lineRule="exact"/>
        <w:ind w:left="42"/>
        <w:textAlignment w:val="baseline"/>
        <w:rPr>
          <w:rFonts w:ascii="Arial"/>
          <w:sz w:val="32"/>
          <w:szCs w:val="32"/>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第一条：租赁商铺基本情况</w:t>
      </w:r>
    </w:p>
    <w:p w14:paraId="60001B3F">
      <w:pPr>
        <w:pStyle w:val="2"/>
        <w:keepNext w:val="0"/>
        <w:keepLines w:val="0"/>
        <w:pageBreakBefore w:val="0"/>
        <w:widowControl/>
        <w:kinsoku w:val="0"/>
        <w:wordWrap/>
        <w:overflowPunct/>
        <w:topLinePunct w:val="0"/>
        <w:autoSpaceDE w:val="0"/>
        <w:autoSpaceDN w:val="0"/>
        <w:bidi w:val="0"/>
        <w:adjustRightInd w:val="0"/>
        <w:snapToGrid w:val="0"/>
        <w:spacing w:before="101" w:line="578" w:lineRule="exact"/>
        <w:ind w:left="0" w:right="16" w:firstLine="660" w:firstLineChars="200"/>
        <w:jc w:val="both"/>
        <w:textAlignment w:val="baseline"/>
        <w:rPr>
          <w:rFonts w:ascii="Arial"/>
          <w:sz w:val="21"/>
        </w:rPr>
      </w:pPr>
      <w:r>
        <w:rPr>
          <w:rFonts w:hint="eastAsia" w:ascii="仿宋_GB2312" w:hAnsi="仿宋_GB2312" w:eastAsia="仿宋_GB2312" w:cs="仿宋_GB2312"/>
          <w:spacing w:val="5"/>
          <w:sz w:val="32"/>
          <w:szCs w:val="32"/>
          <w:lang w:val="en-US" w:eastAsia="zh-CN"/>
        </w:rPr>
        <w:t>甲方出租场地</w:t>
      </w:r>
      <w:r>
        <w:rPr>
          <w:rFonts w:hint="eastAsia" w:ascii="仿宋_GB2312" w:hAnsi="仿宋_GB2312" w:eastAsia="仿宋_GB2312" w:cs="仿宋_GB2312"/>
          <w:spacing w:val="7"/>
          <w:sz w:val="32"/>
          <w:szCs w:val="32"/>
        </w:rPr>
        <w:t>坐落</w:t>
      </w:r>
      <w:r>
        <w:rPr>
          <w:rFonts w:hint="eastAsia" w:ascii="仿宋_GB2312" w:hAnsi="仿宋_GB2312" w:eastAsia="仿宋_GB2312" w:cs="仿宋_GB2312"/>
          <w:spacing w:val="7"/>
          <w:sz w:val="32"/>
          <w:szCs w:val="32"/>
          <w:lang w:val="en-US" w:eastAsia="zh-CN"/>
        </w:rPr>
        <w:t>于</w:t>
      </w:r>
      <w:r>
        <w:rPr>
          <w:rFonts w:hint="eastAsia" w:ascii="仿宋_GB2312" w:hAnsi="仿宋_GB2312" w:eastAsia="仿宋_GB2312" w:cs="仿宋_GB2312"/>
          <w:spacing w:val="7"/>
          <w:sz w:val="32"/>
          <w:szCs w:val="32"/>
          <w:u w:val="single"/>
          <w:lang w:val="en-US" w:eastAsia="zh-CN"/>
        </w:rPr>
        <w:t xml:space="preserve">         </w:t>
      </w:r>
      <w:r>
        <w:rPr>
          <w:rFonts w:hint="eastAsia" w:ascii="仿宋_GB2312" w:hAnsi="仿宋_GB2312" w:eastAsia="仿宋_GB2312" w:cs="仿宋_GB2312"/>
          <w:spacing w:val="7"/>
          <w:sz w:val="32"/>
          <w:szCs w:val="32"/>
        </w:rPr>
        <w:t>，其中</w:t>
      </w:r>
      <w:r>
        <w:rPr>
          <w:rFonts w:hint="eastAsia" w:ascii="仿宋_GB2312" w:hAnsi="仿宋_GB2312" w:eastAsia="仿宋_GB2312" w:cs="仿宋_GB2312"/>
          <w:spacing w:val="5"/>
          <w:sz w:val="32"/>
          <w:szCs w:val="32"/>
          <w:lang w:val="en-US" w:eastAsia="zh-CN"/>
        </w:rPr>
        <w:t>房屋建筑面积为</w:t>
      </w:r>
      <w:r>
        <w:rPr>
          <w:rFonts w:hint="eastAsia" w:ascii="仿宋_GB2312" w:hAnsi="仿宋_GB2312" w:eastAsia="仿宋_GB2312" w:cs="仿宋_GB2312"/>
          <w:spacing w:val="5"/>
          <w:sz w:val="32"/>
          <w:szCs w:val="32"/>
          <w:u w:val="single"/>
          <w:lang w:val="en-US" w:eastAsia="zh-CN"/>
        </w:rPr>
        <w:t xml:space="preserve">       </w:t>
      </w:r>
      <w:r>
        <w:rPr>
          <w:rFonts w:hint="eastAsia" w:ascii="仿宋_GB2312" w:hAnsi="仿宋_GB2312" w:eastAsia="仿宋_GB2312" w:cs="仿宋_GB2312"/>
          <w:spacing w:val="5"/>
          <w:sz w:val="32"/>
          <w:szCs w:val="32"/>
          <w:lang w:val="en-US" w:eastAsia="zh-CN"/>
        </w:rPr>
        <w:t>平方米</w:t>
      </w:r>
      <w:r>
        <w:rPr>
          <w:rFonts w:hint="eastAsia" w:ascii="仿宋_GB2312" w:hAnsi="仿宋_GB2312" w:eastAsia="仿宋_GB2312" w:cs="仿宋_GB2312"/>
          <w:spacing w:val="5"/>
          <w:sz w:val="32"/>
          <w:szCs w:val="32"/>
        </w:rPr>
        <w:t>，租赁场地总面积为</w:t>
      </w:r>
      <w:r>
        <w:rPr>
          <w:rFonts w:hint="eastAsia" w:ascii="仿宋_GB2312" w:hAnsi="仿宋_GB2312" w:eastAsia="仿宋_GB2312" w:cs="仿宋_GB2312"/>
          <w:spacing w:val="37"/>
          <w:sz w:val="32"/>
          <w:szCs w:val="32"/>
          <w:u w:val="single" w:color="auto"/>
          <w:lang w:val="en-US" w:eastAsia="zh-CN"/>
        </w:rPr>
        <w:t xml:space="preserve">    </w:t>
      </w:r>
      <w:r>
        <w:rPr>
          <w:rFonts w:hint="eastAsia" w:ascii="仿宋_GB2312" w:hAnsi="仿宋_GB2312" w:eastAsia="仿宋_GB2312" w:cs="仿宋_GB2312"/>
          <w:spacing w:val="37"/>
          <w:sz w:val="32"/>
          <w:szCs w:val="32"/>
          <w:u w:val="none" w:color="auto"/>
          <w:lang w:val="en-US" w:eastAsia="zh-CN"/>
        </w:rPr>
        <w:t>平方米</w:t>
      </w:r>
      <w:r>
        <w:rPr>
          <w:rFonts w:hint="eastAsia" w:ascii="仿宋_GB2312" w:hAnsi="仿宋_GB2312" w:eastAsia="仿宋_GB2312" w:cs="仿宋_GB2312"/>
          <w:spacing w:val="5"/>
          <w:sz w:val="32"/>
          <w:szCs w:val="32"/>
        </w:rPr>
        <w:t>。</w:t>
      </w:r>
    </w:p>
    <w:p w14:paraId="3AA00FD6">
      <w:pPr>
        <w:pStyle w:val="2"/>
        <w:keepNext w:val="0"/>
        <w:keepLines w:val="0"/>
        <w:pageBreakBefore w:val="0"/>
        <w:widowControl/>
        <w:kinsoku w:val="0"/>
        <w:wordWrap/>
        <w:overflowPunct/>
        <w:topLinePunct w:val="0"/>
        <w:autoSpaceDE w:val="0"/>
        <w:autoSpaceDN w:val="0"/>
        <w:bidi w:val="0"/>
        <w:adjustRightInd w:val="0"/>
        <w:snapToGrid w:val="0"/>
        <w:spacing w:before="101" w:line="578" w:lineRule="exact"/>
        <w:ind w:left="42"/>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第二条：租赁用途：</w:t>
      </w:r>
    </w:p>
    <w:p w14:paraId="495786AF">
      <w:pPr>
        <w:pStyle w:val="2"/>
        <w:keepNext w:val="0"/>
        <w:keepLines w:val="0"/>
        <w:pageBreakBefore w:val="0"/>
        <w:widowControl/>
        <w:kinsoku w:val="0"/>
        <w:wordWrap/>
        <w:overflowPunct/>
        <w:topLinePunct w:val="0"/>
        <w:autoSpaceDE w:val="0"/>
        <w:autoSpaceDN w:val="0"/>
        <w:bidi w:val="0"/>
        <w:adjustRightInd w:val="0"/>
        <w:snapToGrid w:val="0"/>
        <w:spacing w:before="200" w:line="578" w:lineRule="exact"/>
        <w:ind w:left="687"/>
        <w:textAlignment w:val="baseline"/>
        <w:rPr>
          <w:rFonts w:hint="default" w:ascii="Arial" w:eastAsia="仿宋_GB2312"/>
          <w:sz w:val="21"/>
          <w:lang w:val="en-US" w:eastAsia="zh-CN"/>
        </w:rPr>
      </w:pPr>
      <w:r>
        <w:rPr>
          <w:rFonts w:hint="eastAsia" w:ascii="仿宋_GB2312" w:hAnsi="仿宋_GB2312" w:eastAsia="仿宋_GB2312" w:cs="仿宋_GB2312"/>
          <w:spacing w:val="6"/>
          <w:sz w:val="32"/>
          <w:szCs w:val="32"/>
        </w:rPr>
        <w:t>1、用途：</w:t>
      </w:r>
      <w:r>
        <w:rPr>
          <w:rFonts w:hint="eastAsia" w:ascii="仿宋_GB2312" w:hAnsi="仿宋_GB2312" w:eastAsia="仿宋_GB2312" w:cs="仿宋_GB2312"/>
          <w:spacing w:val="6"/>
          <w:sz w:val="32"/>
          <w:szCs w:val="32"/>
          <w:u w:val="none" w:color="auto"/>
        </w:rPr>
        <w:t>作为经营</w:t>
      </w:r>
      <w:r>
        <w:rPr>
          <w:rFonts w:hint="eastAsia" w:ascii="仿宋_GB2312" w:hAnsi="仿宋_GB2312" w:eastAsia="仿宋_GB2312" w:cs="仿宋_GB2312"/>
          <w:spacing w:val="6"/>
          <w:sz w:val="32"/>
          <w:szCs w:val="32"/>
          <w:u w:val="single" w:color="auto"/>
          <w:lang w:val="en-US" w:eastAsia="zh-CN"/>
        </w:rPr>
        <w:t xml:space="preserve">           </w:t>
      </w:r>
    </w:p>
    <w:p w14:paraId="2E7536EE">
      <w:pPr>
        <w:pStyle w:val="2"/>
        <w:keepNext w:val="0"/>
        <w:keepLines w:val="0"/>
        <w:pageBreakBefore w:val="0"/>
        <w:widowControl/>
        <w:kinsoku w:val="0"/>
        <w:wordWrap/>
        <w:overflowPunct/>
        <w:topLinePunct w:val="0"/>
        <w:autoSpaceDE w:val="0"/>
        <w:autoSpaceDN w:val="0"/>
        <w:bidi w:val="0"/>
        <w:adjustRightInd w:val="0"/>
        <w:snapToGrid w:val="0"/>
        <w:spacing w:before="101" w:line="578" w:lineRule="exact"/>
        <w:ind w:left="42"/>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第三条：租赁期限</w:t>
      </w:r>
    </w:p>
    <w:p w14:paraId="1BD8E1C7">
      <w:pPr>
        <w:pStyle w:val="2"/>
        <w:keepNext w:val="0"/>
        <w:keepLines w:val="0"/>
        <w:pageBreakBefore w:val="0"/>
        <w:widowControl/>
        <w:kinsoku w:val="0"/>
        <w:wordWrap/>
        <w:overflowPunct/>
        <w:topLinePunct w:val="0"/>
        <w:autoSpaceDE w:val="0"/>
        <w:autoSpaceDN w:val="0"/>
        <w:bidi w:val="0"/>
        <w:adjustRightInd w:val="0"/>
        <w:snapToGrid w:val="0"/>
        <w:spacing w:before="202" w:line="578" w:lineRule="exact"/>
        <w:ind w:left="687"/>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w:t>
      </w:r>
      <w:r>
        <w:rPr>
          <w:rFonts w:hint="eastAsia" w:ascii="仿宋_GB2312" w:hAnsi="仿宋_GB2312" w:eastAsia="仿宋_GB2312" w:cs="仿宋_GB2312"/>
          <w:spacing w:val="38"/>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29"/>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日至</w:t>
      </w:r>
      <w:r>
        <w:rPr>
          <w:rFonts w:hint="eastAsia" w:ascii="仿宋_GB2312" w:hAnsi="仿宋_GB2312" w:eastAsia="仿宋_GB2312" w:cs="仿宋_GB2312"/>
          <w:spacing w:val="31"/>
          <w:sz w:val="32"/>
          <w:szCs w:val="32"/>
          <w:u w:val="single" w:color="auto"/>
        </w:rPr>
        <w:t xml:space="preserve"> </w:t>
      </w:r>
      <w:r>
        <w:rPr>
          <w:rFonts w:hint="eastAsia" w:ascii="仿宋_GB2312" w:hAnsi="仿宋_GB2312" w:eastAsia="仿宋_GB2312" w:cs="仿宋_GB2312"/>
          <w:spacing w:val="31"/>
          <w:sz w:val="32"/>
          <w:szCs w:val="32"/>
          <w:u w:val="single" w:color="auto"/>
          <w:lang w:val="en-US" w:eastAsia="zh-CN"/>
        </w:rPr>
        <w:t xml:space="preserve">  </w:t>
      </w:r>
      <w:r>
        <w:rPr>
          <w:rFonts w:hint="eastAsia" w:ascii="仿宋_GB2312" w:hAnsi="仿宋_GB2312" w:eastAsia="仿宋_GB2312" w:cs="仿宋_GB2312"/>
          <w:spacing w:val="-9"/>
          <w:sz w:val="32"/>
          <w:szCs w:val="32"/>
          <w:u w:val="single" w:color="auto"/>
          <w:lang w:val="en-US" w:eastAsia="zh-CN"/>
        </w:rPr>
        <w:t xml:space="preserve"> </w:t>
      </w:r>
      <w:r>
        <w:rPr>
          <w:rFonts w:hint="eastAsia" w:ascii="仿宋_GB2312" w:hAnsi="仿宋_GB2312" w:eastAsia="仿宋_GB2312" w:cs="仿宋_GB2312"/>
          <w:spacing w:val="21"/>
          <w:sz w:val="32"/>
          <w:szCs w:val="32"/>
          <w:u w:val="single" w:color="auto"/>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9"/>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5"/>
          <w:sz w:val="32"/>
          <w:szCs w:val="32"/>
          <w:u w:val="single" w:color="auto"/>
          <w:lang w:val="en-US" w:eastAsia="zh-CN"/>
        </w:rPr>
        <w:t xml:space="preserve">     </w:t>
      </w:r>
      <w:r>
        <w:rPr>
          <w:rFonts w:hint="eastAsia" w:ascii="仿宋_GB2312" w:hAnsi="仿宋_GB2312" w:eastAsia="仿宋_GB2312" w:cs="仿宋_GB2312"/>
          <w:spacing w:val="-9"/>
          <w:sz w:val="32"/>
          <w:szCs w:val="32"/>
        </w:rPr>
        <w:t>日</w:t>
      </w:r>
    </w:p>
    <w:p w14:paraId="1C572BDC">
      <w:pPr>
        <w:pStyle w:val="2"/>
        <w:keepNext w:val="0"/>
        <w:keepLines w:val="0"/>
        <w:pageBreakBefore w:val="0"/>
        <w:widowControl/>
        <w:kinsoku w:val="0"/>
        <w:wordWrap/>
        <w:overflowPunct/>
        <w:topLinePunct w:val="0"/>
        <w:autoSpaceDE w:val="0"/>
        <w:autoSpaceDN w:val="0"/>
        <w:bidi w:val="0"/>
        <w:adjustRightInd w:val="0"/>
        <w:snapToGrid w:val="0"/>
        <w:spacing w:before="177" w:line="578" w:lineRule="exact"/>
        <w:ind w:left="30" w:right="13" w:firstLine="64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2、续租事宜：本合同约定租赁期满后，若乙方在租赁</w:t>
      </w:r>
      <w:r>
        <w:rPr>
          <w:rFonts w:hint="eastAsia" w:ascii="仿宋_GB2312" w:hAnsi="仿宋_GB2312" w:eastAsia="仿宋_GB2312" w:cs="仿宋_GB2312"/>
          <w:spacing w:val="8"/>
          <w:sz w:val="32"/>
          <w:szCs w:val="32"/>
        </w:rPr>
        <w:t>期内无违约情形且甲方有意继续出租</w:t>
      </w:r>
      <w:r>
        <w:rPr>
          <w:rFonts w:hint="eastAsia" w:ascii="仿宋_GB2312" w:hAnsi="仿宋_GB2312" w:eastAsia="仿宋_GB2312" w:cs="仿宋_GB2312"/>
          <w:spacing w:val="8"/>
          <w:sz w:val="32"/>
          <w:szCs w:val="32"/>
          <w:u w:val="single"/>
          <w:lang w:val="en-US" w:eastAsia="zh-CN"/>
        </w:rPr>
        <w:t xml:space="preserve">          </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val="en-US" w:eastAsia="zh-CN"/>
        </w:rPr>
        <w:t>经甲方就出租条件（包括租金、租期、租金支付方式、租赁面积等）进行公示后，</w:t>
      </w:r>
      <w:r>
        <w:rPr>
          <w:rFonts w:hint="eastAsia" w:ascii="仿宋_GB2312" w:hAnsi="仿宋_GB2312" w:eastAsia="仿宋_GB2312" w:cs="仿宋_GB2312"/>
          <w:spacing w:val="8"/>
          <w:sz w:val="32"/>
          <w:szCs w:val="32"/>
        </w:rPr>
        <w:t>在同</w:t>
      </w:r>
      <w:r>
        <w:rPr>
          <w:rFonts w:hint="eastAsia" w:ascii="仿宋_GB2312" w:hAnsi="仿宋_GB2312" w:eastAsia="仿宋_GB2312" w:cs="仿宋_GB2312"/>
          <w:spacing w:val="3"/>
          <w:sz w:val="32"/>
          <w:szCs w:val="32"/>
        </w:rPr>
        <w:t>等条件下，乙方有优先承租权</w:t>
      </w:r>
      <w:r>
        <w:rPr>
          <w:rFonts w:hint="eastAsia" w:ascii="仿宋_GB2312" w:hAnsi="仿宋_GB2312" w:eastAsia="仿宋_GB2312" w:cs="仿宋_GB2312"/>
          <w:spacing w:val="9"/>
          <w:sz w:val="32"/>
          <w:szCs w:val="32"/>
        </w:rPr>
        <w:t>。前述所</w:t>
      </w:r>
      <w:r>
        <w:rPr>
          <w:rFonts w:hint="eastAsia" w:ascii="仿宋_GB2312" w:hAnsi="仿宋_GB2312" w:eastAsia="仿宋_GB2312" w:cs="仿宋_GB2312"/>
          <w:spacing w:val="8"/>
          <w:sz w:val="32"/>
          <w:szCs w:val="32"/>
        </w:rPr>
        <w:t>称同等条件包</w:t>
      </w:r>
      <w:r>
        <w:rPr>
          <w:rFonts w:hint="eastAsia" w:ascii="仿宋_GB2312" w:hAnsi="仿宋_GB2312" w:eastAsia="仿宋_GB2312" w:cs="仿宋_GB2312"/>
          <w:spacing w:val="7"/>
          <w:sz w:val="32"/>
          <w:szCs w:val="32"/>
        </w:rPr>
        <w:t>括租金、租期、</w:t>
      </w:r>
      <w:r>
        <w:rPr>
          <w:rFonts w:hint="eastAsia" w:ascii="仿宋_GB2312" w:hAnsi="仿宋_GB2312" w:eastAsia="仿宋_GB2312" w:cs="仿宋_GB2312"/>
          <w:spacing w:val="7"/>
          <w:sz w:val="32"/>
          <w:szCs w:val="32"/>
          <w:lang w:val="en-US" w:eastAsia="zh-CN"/>
        </w:rPr>
        <w:t>租金支付方式、</w:t>
      </w:r>
      <w:r>
        <w:rPr>
          <w:rFonts w:hint="eastAsia" w:ascii="仿宋_GB2312" w:hAnsi="仿宋_GB2312" w:eastAsia="仿宋_GB2312" w:cs="仿宋_GB2312"/>
          <w:spacing w:val="7"/>
          <w:sz w:val="32"/>
          <w:szCs w:val="32"/>
        </w:rPr>
        <w:t>租赁面积等。</w:t>
      </w:r>
    </w:p>
    <w:p w14:paraId="606AB51E">
      <w:pPr>
        <w:pStyle w:val="2"/>
        <w:keepNext w:val="0"/>
        <w:keepLines w:val="0"/>
        <w:pageBreakBefore w:val="0"/>
        <w:widowControl/>
        <w:kinsoku w:val="0"/>
        <w:wordWrap/>
        <w:overflowPunct/>
        <w:topLinePunct w:val="0"/>
        <w:autoSpaceDE w:val="0"/>
        <w:autoSpaceDN w:val="0"/>
        <w:bidi w:val="0"/>
        <w:adjustRightInd w:val="0"/>
        <w:snapToGrid w:val="0"/>
        <w:spacing w:before="120" w:line="578" w:lineRule="exact"/>
        <w:ind w:left="42"/>
        <w:textAlignment w:val="baseline"/>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第四条：租金、押金和支付方式及租金交纳期限</w:t>
      </w:r>
    </w:p>
    <w:p w14:paraId="3D64EDE1">
      <w:pPr>
        <w:pStyle w:val="2"/>
        <w:keepNext w:val="0"/>
        <w:keepLines w:val="0"/>
        <w:pageBreakBefore w:val="0"/>
        <w:widowControl/>
        <w:kinsoku w:val="0"/>
        <w:wordWrap/>
        <w:overflowPunct/>
        <w:topLinePunct w:val="0"/>
        <w:autoSpaceDE w:val="0"/>
        <w:autoSpaceDN w:val="0"/>
        <w:bidi w:val="0"/>
        <w:adjustRightInd w:val="0"/>
        <w:snapToGrid w:val="0"/>
        <w:spacing w:before="230" w:line="578" w:lineRule="exact"/>
        <w:ind w:right="11" w:firstLine="664" w:firstLineChars="200"/>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11"/>
        </w:rPr>
        <w:t>1、租赁</w:t>
      </w:r>
      <w:r>
        <w:rPr>
          <w:rFonts w:hint="eastAsia" w:ascii="仿宋_GB2312" w:hAnsi="仿宋_GB2312" w:eastAsia="仿宋_GB2312" w:cs="仿宋_GB2312"/>
          <w:spacing w:val="7"/>
          <w:sz w:val="32"/>
          <w:szCs w:val="32"/>
        </w:rPr>
        <w:t>金额</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按琼中县农村产权交易中心有限公司竞得价：</w:t>
      </w:r>
      <w:r>
        <w:rPr>
          <w:rFonts w:hint="eastAsia" w:ascii="仿宋_GB2312" w:hAnsi="仿宋_GB2312" w:eastAsia="仿宋_GB2312" w:cs="仿宋_GB2312"/>
          <w:spacing w:val="7"/>
          <w:sz w:val="32"/>
          <w:szCs w:val="32"/>
          <w:u w:val="single"/>
          <w:lang w:val="en-US" w:eastAsia="zh-CN"/>
        </w:rPr>
        <w:t xml:space="preserve">   </w:t>
      </w:r>
      <w:r>
        <w:rPr>
          <w:rFonts w:hint="eastAsia" w:ascii="仿宋_GB2312" w:hAnsi="仿宋_GB2312" w:eastAsia="仿宋_GB2312" w:cs="仿宋_GB2312"/>
          <w:spacing w:val="7"/>
          <w:sz w:val="32"/>
          <w:szCs w:val="32"/>
          <w:lang w:val="en-US" w:eastAsia="zh-CN"/>
        </w:rPr>
        <w:t>元</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7"/>
          <w:sz w:val="32"/>
          <w:szCs w:val="32"/>
          <w:lang w:val="en-US" w:eastAsia="zh-CN"/>
        </w:rPr>
        <w:t>人民币</w:t>
      </w:r>
      <w:r>
        <w:rPr>
          <w:rFonts w:hint="eastAsia" w:ascii="仿宋_GB2312" w:hAnsi="仿宋_GB2312" w:eastAsia="仿宋_GB2312" w:cs="仿宋_GB2312"/>
          <w:spacing w:val="7"/>
          <w:sz w:val="32"/>
          <w:szCs w:val="32"/>
        </w:rPr>
        <w:t>大写：</w:t>
      </w:r>
      <w:r>
        <w:rPr>
          <w:rFonts w:hint="eastAsia" w:ascii="仿宋_GB2312" w:hAnsi="仿宋_GB2312" w:eastAsia="仿宋_GB2312" w:cs="仿宋_GB2312"/>
          <w:spacing w:val="7"/>
          <w:sz w:val="32"/>
          <w:szCs w:val="32"/>
          <w:u w:val="single"/>
          <w:lang w:val="en-US" w:eastAsia="zh-CN"/>
        </w:rPr>
        <w:t xml:space="preserve">       </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7"/>
          <w:sz w:val="32"/>
          <w:szCs w:val="32"/>
          <w:lang w:val="en-US" w:eastAsia="zh-CN"/>
        </w:rPr>
        <w:t>为年租金</w:t>
      </w:r>
      <w:r>
        <w:rPr>
          <w:rFonts w:hint="eastAsia" w:ascii="仿宋_GB2312" w:hAnsi="仿宋_GB2312" w:eastAsia="仿宋_GB2312" w:cs="仿宋_GB2312"/>
          <w:spacing w:val="7"/>
          <w:sz w:val="32"/>
          <w:szCs w:val="32"/>
          <w:lang w:eastAsia="zh-CN"/>
        </w:rPr>
        <w:t>，年</w:t>
      </w:r>
      <w:r>
        <w:rPr>
          <w:rFonts w:hint="eastAsia" w:ascii="仿宋_GB2312" w:hAnsi="仿宋_GB2312" w:eastAsia="仿宋_GB2312" w:cs="仿宋_GB2312"/>
          <w:spacing w:val="7"/>
          <w:sz w:val="32"/>
          <w:szCs w:val="32"/>
          <w:lang w:val="en-US" w:eastAsia="zh-CN"/>
        </w:rPr>
        <w:t>租金每三年在原租金的基础上递增5%</w:t>
      </w:r>
      <w:r>
        <w:rPr>
          <w:rFonts w:hint="eastAsia" w:ascii="仿宋_GB2312" w:hAnsi="仿宋_GB2312" w:eastAsia="仿宋_GB2312" w:cs="仿宋_GB2312"/>
          <w:spacing w:val="7"/>
          <w:sz w:val="32"/>
          <w:szCs w:val="32"/>
        </w:rPr>
        <w:t>。</w:t>
      </w:r>
    </w:p>
    <w:p w14:paraId="4C7F2E41">
      <w:pPr>
        <w:pStyle w:val="2"/>
        <w:keepNext w:val="0"/>
        <w:keepLines w:val="0"/>
        <w:pageBreakBefore w:val="0"/>
        <w:widowControl/>
        <w:kinsoku w:val="0"/>
        <w:wordWrap/>
        <w:overflowPunct/>
        <w:topLinePunct w:val="0"/>
        <w:autoSpaceDE w:val="0"/>
        <w:autoSpaceDN w:val="0"/>
        <w:bidi w:val="0"/>
        <w:adjustRightInd w:val="0"/>
        <w:snapToGrid w:val="0"/>
        <w:spacing w:before="224" w:line="578" w:lineRule="exact"/>
        <w:ind w:right="16" w:firstLine="68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2、押金：合同签订生效后，</w:t>
      </w:r>
      <w:r>
        <w:rPr>
          <w:rFonts w:hint="eastAsia" w:ascii="仿宋_GB2312" w:hAnsi="仿宋_GB2312" w:eastAsia="仿宋_GB2312" w:cs="仿宋_GB2312"/>
          <w:spacing w:val="11"/>
          <w:sz w:val="32"/>
          <w:szCs w:val="32"/>
          <w:lang w:eastAsia="zh-CN"/>
        </w:rPr>
        <w:t>在</w:t>
      </w:r>
      <w:r>
        <w:rPr>
          <w:rFonts w:hint="eastAsia" w:ascii="仿宋_GB2312" w:hAnsi="仿宋_GB2312" w:eastAsia="仿宋_GB2312" w:cs="仿宋_GB2312"/>
          <w:spacing w:val="11"/>
          <w:sz w:val="32"/>
          <w:szCs w:val="32"/>
          <w:lang w:val="en-US" w:eastAsia="zh-CN"/>
        </w:rPr>
        <w:t>5日内</w:t>
      </w:r>
      <w:r>
        <w:rPr>
          <w:rFonts w:hint="eastAsia" w:ascii="仿宋_GB2312" w:hAnsi="仿宋_GB2312" w:eastAsia="仿宋_GB2312" w:cs="仿宋_GB2312"/>
          <w:spacing w:val="11"/>
          <w:sz w:val="32"/>
          <w:szCs w:val="32"/>
        </w:rPr>
        <w:t>乙方向甲方缴纳</w:t>
      </w:r>
      <w:r>
        <w:rPr>
          <w:rFonts w:hint="eastAsia" w:ascii="仿宋_GB2312" w:hAnsi="仿宋_GB2312" w:eastAsia="仿宋_GB2312" w:cs="仿宋_GB2312"/>
          <w:spacing w:val="10"/>
          <w:sz w:val="32"/>
          <w:szCs w:val="32"/>
        </w:rPr>
        <w:t>押金</w:t>
      </w:r>
      <w:r>
        <w:rPr>
          <w:rFonts w:hint="eastAsia" w:ascii="仿宋_GB2312" w:hAnsi="仿宋_GB2312" w:eastAsia="仿宋_GB2312" w:cs="仿宋_GB2312"/>
          <w:spacing w:val="10"/>
          <w:sz w:val="32"/>
          <w:szCs w:val="32"/>
          <w:u w:val="single"/>
          <w:lang w:val="en-US" w:eastAsia="zh-CN"/>
        </w:rPr>
        <w:t xml:space="preserve">   </w:t>
      </w:r>
      <w:r>
        <w:rPr>
          <w:rFonts w:hint="eastAsia" w:ascii="仿宋_GB2312" w:hAnsi="仿宋_GB2312" w:eastAsia="仿宋_GB2312" w:cs="仿宋_GB2312"/>
          <w:spacing w:val="10"/>
          <w:sz w:val="32"/>
          <w:szCs w:val="32"/>
          <w:lang w:val="en-US" w:eastAsia="zh-CN"/>
        </w:rPr>
        <w:t xml:space="preserve">元、年度租金 </w:t>
      </w:r>
      <w:r>
        <w:rPr>
          <w:rFonts w:hint="eastAsia" w:ascii="仿宋_GB2312" w:hAnsi="仿宋_GB2312" w:eastAsia="仿宋_GB2312" w:cs="仿宋_GB2312"/>
          <w:spacing w:val="10"/>
          <w:sz w:val="32"/>
          <w:szCs w:val="32"/>
          <w:u w:val="single"/>
          <w:lang w:val="en-US" w:eastAsia="zh-CN"/>
        </w:rPr>
        <w:t xml:space="preserve">   </w:t>
      </w:r>
      <w:r>
        <w:rPr>
          <w:rFonts w:hint="eastAsia" w:ascii="仿宋_GB2312" w:hAnsi="仿宋_GB2312" w:eastAsia="仿宋_GB2312" w:cs="仿宋_GB2312"/>
          <w:spacing w:val="10"/>
          <w:sz w:val="32"/>
          <w:szCs w:val="32"/>
          <w:lang w:val="en-US" w:eastAsia="zh-CN"/>
        </w:rPr>
        <w:t>元，</w:t>
      </w:r>
      <w:r>
        <w:rPr>
          <w:rFonts w:hint="eastAsia" w:ascii="仿宋_GB2312" w:hAnsi="仿宋_GB2312" w:eastAsia="仿宋_GB2312" w:cs="仿宋_GB2312"/>
          <w:spacing w:val="10"/>
          <w:sz w:val="32"/>
          <w:szCs w:val="32"/>
        </w:rPr>
        <w:t>合计</w:t>
      </w:r>
      <w:r>
        <w:rPr>
          <w:rFonts w:hint="eastAsia" w:ascii="仿宋_GB2312" w:hAnsi="仿宋_GB2312" w:eastAsia="仿宋_GB2312" w:cs="仿宋_GB2312"/>
          <w:spacing w:val="10"/>
          <w:sz w:val="32"/>
          <w:szCs w:val="32"/>
          <w:u w:val="single" w:color="auto"/>
        </w:rPr>
        <w:t xml:space="preserve"> </w:t>
      </w:r>
      <w:r>
        <w:rPr>
          <w:rFonts w:hint="eastAsia" w:ascii="仿宋_GB2312" w:hAnsi="仿宋_GB2312" w:eastAsia="仿宋_GB2312" w:cs="仿宋_GB2312"/>
          <w:spacing w:val="10"/>
          <w:sz w:val="32"/>
          <w:szCs w:val="32"/>
          <w:u w:val="single" w:color="auto"/>
          <w:lang w:val="en-US" w:eastAsia="zh-CN"/>
        </w:rPr>
        <w:t xml:space="preserve">   </w:t>
      </w:r>
      <w:r>
        <w:rPr>
          <w:rFonts w:hint="eastAsia" w:ascii="仿宋_GB2312" w:hAnsi="仿宋_GB2312" w:eastAsia="仿宋_GB2312" w:cs="仿宋_GB2312"/>
          <w:spacing w:val="10"/>
          <w:sz w:val="32"/>
          <w:szCs w:val="32"/>
        </w:rPr>
        <w:t>元（</w:t>
      </w:r>
      <w:r>
        <w:rPr>
          <w:rFonts w:hint="eastAsia" w:ascii="仿宋_GB2312" w:hAnsi="仿宋_GB2312" w:eastAsia="仿宋_GB2312" w:cs="仿宋_GB2312"/>
          <w:spacing w:val="10"/>
          <w:sz w:val="32"/>
          <w:szCs w:val="32"/>
          <w:u w:val="single" w:color="auto"/>
        </w:rPr>
        <w:t>人民币</w:t>
      </w:r>
      <w:r>
        <w:rPr>
          <w:rFonts w:hint="eastAsia" w:ascii="仿宋_GB2312" w:hAnsi="仿宋_GB2312" w:eastAsia="仿宋_GB2312" w:cs="仿宋_GB2312"/>
          <w:spacing w:val="10"/>
          <w:sz w:val="32"/>
          <w:szCs w:val="32"/>
        </w:rPr>
        <w:t>大写：</w:t>
      </w:r>
      <w:r>
        <w:rPr>
          <w:rFonts w:hint="eastAsia" w:ascii="仿宋_GB2312" w:hAnsi="仿宋_GB2312" w:eastAsia="仿宋_GB2312" w:cs="仿宋_GB2312"/>
          <w:spacing w:val="10"/>
          <w:sz w:val="32"/>
          <w:szCs w:val="32"/>
          <w:u w:val="single" w:color="auto"/>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pacing w:val="10"/>
          <w:sz w:val="32"/>
          <w:szCs w:val="32"/>
        </w:rPr>
        <w:t>待合同终止</w:t>
      </w:r>
      <w:r>
        <w:rPr>
          <w:rFonts w:hint="eastAsia" w:ascii="仿宋_GB2312" w:hAnsi="仿宋_GB2312" w:eastAsia="仿宋_GB2312" w:cs="仿宋_GB2312"/>
          <w:spacing w:val="8"/>
          <w:sz w:val="32"/>
          <w:szCs w:val="32"/>
        </w:rPr>
        <w:t>后，若乙方无任何违约事项且将</w:t>
      </w:r>
      <w:r>
        <w:rPr>
          <w:rFonts w:hint="eastAsia" w:ascii="仿宋_GB2312" w:hAnsi="仿宋_GB2312" w:eastAsia="仿宋_GB2312" w:cs="仿宋_GB2312"/>
          <w:spacing w:val="8"/>
          <w:sz w:val="32"/>
          <w:szCs w:val="32"/>
          <w:u w:val="single"/>
          <w:lang w:val="en-US" w:eastAsia="zh-CN"/>
        </w:rPr>
        <w:t xml:space="preserve">        </w:t>
      </w:r>
      <w:r>
        <w:rPr>
          <w:rFonts w:hint="eastAsia" w:ascii="仿宋_GB2312" w:hAnsi="仿宋_GB2312" w:eastAsia="仿宋_GB2312" w:cs="仿宋_GB2312"/>
          <w:spacing w:val="8"/>
          <w:sz w:val="32"/>
          <w:szCs w:val="32"/>
          <w:u w:val="none"/>
          <w:lang w:val="en-US" w:eastAsia="zh-CN"/>
        </w:rPr>
        <w:t>现租赁物现状</w:t>
      </w:r>
      <w:r>
        <w:rPr>
          <w:rFonts w:hint="eastAsia" w:ascii="仿宋_GB2312" w:hAnsi="仿宋_GB2312" w:eastAsia="仿宋_GB2312" w:cs="仿宋_GB2312"/>
          <w:spacing w:val="8"/>
          <w:sz w:val="32"/>
          <w:szCs w:val="32"/>
        </w:rPr>
        <w:t>退还</w:t>
      </w:r>
      <w:r>
        <w:rPr>
          <w:rFonts w:hint="eastAsia" w:ascii="仿宋_GB2312" w:hAnsi="仿宋_GB2312" w:eastAsia="仿宋_GB2312" w:cs="仿宋_GB2312"/>
          <w:spacing w:val="6"/>
          <w:sz w:val="32"/>
          <w:szCs w:val="32"/>
        </w:rPr>
        <w:t>甲方后，甲方不计息返还乙方押金，若乙方有拖欠租金、未</w:t>
      </w:r>
      <w:r>
        <w:rPr>
          <w:rFonts w:hint="eastAsia" w:ascii="仿宋_GB2312" w:hAnsi="仿宋_GB2312" w:eastAsia="仿宋_GB2312" w:cs="仿宋_GB2312"/>
          <w:spacing w:val="9"/>
          <w:sz w:val="32"/>
          <w:szCs w:val="32"/>
        </w:rPr>
        <w:t>将</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8"/>
          <w:sz w:val="32"/>
          <w:szCs w:val="32"/>
          <w:u w:val="none"/>
          <w:lang w:val="en-US" w:eastAsia="zh-CN"/>
        </w:rPr>
        <w:t>现租赁物现状</w:t>
      </w:r>
      <w:r>
        <w:rPr>
          <w:rFonts w:hint="eastAsia" w:ascii="仿宋_GB2312" w:hAnsi="仿宋_GB2312" w:eastAsia="仿宋_GB2312" w:cs="仿宋_GB2312"/>
          <w:spacing w:val="9"/>
          <w:sz w:val="32"/>
          <w:szCs w:val="32"/>
        </w:rPr>
        <w:t>返还甲方</w:t>
      </w:r>
      <w:r>
        <w:rPr>
          <w:rFonts w:hint="eastAsia" w:ascii="仿宋_GB2312" w:hAnsi="仿宋_GB2312" w:eastAsia="仿宋_GB2312" w:cs="仿宋_GB2312"/>
          <w:spacing w:val="9"/>
          <w:sz w:val="32"/>
          <w:szCs w:val="32"/>
          <w:lang w:val="en-US" w:eastAsia="zh-CN"/>
        </w:rPr>
        <w:t>或有人为损坏甲方资产</w:t>
      </w:r>
      <w:r>
        <w:rPr>
          <w:rFonts w:hint="eastAsia" w:ascii="仿宋_GB2312" w:hAnsi="仿宋_GB2312" w:eastAsia="仿宋_GB2312" w:cs="仿宋_GB2312"/>
          <w:spacing w:val="9"/>
          <w:sz w:val="32"/>
          <w:szCs w:val="32"/>
        </w:rPr>
        <w:t>等违约事项时，</w:t>
      </w:r>
      <w:r>
        <w:rPr>
          <w:rFonts w:hint="eastAsia" w:ascii="仿宋_GB2312" w:hAnsi="仿宋_GB2312" w:eastAsia="仿宋_GB2312" w:cs="仿宋_GB2312"/>
          <w:spacing w:val="8"/>
          <w:sz w:val="32"/>
          <w:szCs w:val="32"/>
        </w:rPr>
        <w:t>则押金用</w:t>
      </w:r>
      <w:r>
        <w:rPr>
          <w:rFonts w:hint="eastAsia" w:ascii="仿宋_GB2312" w:hAnsi="仿宋_GB2312" w:eastAsia="仿宋_GB2312" w:cs="仿宋_GB2312"/>
          <w:spacing w:val="21"/>
          <w:sz w:val="32"/>
          <w:szCs w:val="32"/>
        </w:rPr>
        <w:t>于支付</w:t>
      </w:r>
      <w:r>
        <w:rPr>
          <w:rFonts w:hint="eastAsia" w:ascii="仿宋_GB2312" w:hAnsi="仿宋_GB2312" w:eastAsia="仿宋_GB2312" w:cs="仿宋_GB2312"/>
          <w:spacing w:val="21"/>
          <w:sz w:val="32"/>
          <w:szCs w:val="32"/>
          <w:lang w:val="en-US" w:eastAsia="zh-CN"/>
        </w:rPr>
        <w:t>乙方</w:t>
      </w:r>
      <w:r>
        <w:rPr>
          <w:rFonts w:hint="eastAsia" w:ascii="仿宋_GB2312" w:hAnsi="仿宋_GB2312" w:eastAsia="仿宋_GB2312" w:cs="仿宋_GB2312"/>
          <w:spacing w:val="21"/>
          <w:sz w:val="32"/>
          <w:szCs w:val="32"/>
        </w:rPr>
        <w:t>拖欠费用</w:t>
      </w:r>
      <w:r>
        <w:rPr>
          <w:rFonts w:hint="eastAsia" w:ascii="仿宋_GB2312" w:hAnsi="仿宋_GB2312" w:eastAsia="仿宋_GB2312" w:cs="仿宋_GB2312"/>
          <w:spacing w:val="21"/>
          <w:sz w:val="32"/>
          <w:szCs w:val="32"/>
          <w:lang w:val="en-US" w:eastAsia="zh-CN"/>
        </w:rPr>
        <w:t>和修复被损坏的资产部分</w:t>
      </w:r>
      <w:r>
        <w:rPr>
          <w:rFonts w:hint="eastAsia" w:ascii="仿宋_GB2312" w:hAnsi="仿宋_GB2312" w:eastAsia="仿宋_GB2312" w:cs="仿宋_GB2312"/>
          <w:spacing w:val="6"/>
          <w:sz w:val="32"/>
          <w:szCs w:val="32"/>
        </w:rPr>
        <w:t>，不足以支付部分，由乙方继续承担相应责任，造</w:t>
      </w:r>
      <w:r>
        <w:rPr>
          <w:rFonts w:hint="eastAsia" w:ascii="仿宋_GB2312" w:hAnsi="仿宋_GB2312" w:eastAsia="仿宋_GB2312" w:cs="仿宋_GB2312"/>
          <w:spacing w:val="4"/>
          <w:sz w:val="32"/>
          <w:szCs w:val="32"/>
        </w:rPr>
        <w:t>成甲方损失的，乙方需向甲方进行赔偿。</w:t>
      </w:r>
    </w:p>
    <w:p w14:paraId="62CC613E">
      <w:pPr>
        <w:pStyle w:val="2"/>
        <w:keepNext w:val="0"/>
        <w:keepLines w:val="0"/>
        <w:pageBreakBefore w:val="0"/>
        <w:widowControl/>
        <w:kinsoku w:val="0"/>
        <w:wordWrap/>
        <w:overflowPunct/>
        <w:topLinePunct w:val="0"/>
        <w:autoSpaceDE w:val="0"/>
        <w:autoSpaceDN w:val="0"/>
        <w:bidi w:val="0"/>
        <w:adjustRightInd w:val="0"/>
        <w:snapToGrid w:val="0"/>
        <w:spacing w:before="225" w:line="578" w:lineRule="exact"/>
        <w:ind w:left="342" w:leftChars="163" w:right="11" w:firstLine="745" w:firstLineChars="218"/>
        <w:jc w:val="both"/>
        <w:textAlignment w:val="baseline"/>
        <w:rPr>
          <w:rFonts w:hint="default" w:ascii="仿宋_GB2312" w:hAnsi="仿宋_GB2312" w:eastAsia="仿宋_GB2312" w:cs="仿宋_GB2312"/>
          <w:snapToGrid w:val="0"/>
          <w:color w:val="000000"/>
          <w:spacing w:val="4"/>
          <w:kern w:val="0"/>
          <w:sz w:val="32"/>
          <w:szCs w:val="32"/>
          <w:lang w:eastAsia="zh-CN" w:bidi="ar-SA"/>
        </w:rPr>
      </w:pPr>
      <w:r>
        <w:rPr>
          <w:rFonts w:hint="eastAsia" w:ascii="仿宋_GB2312" w:hAnsi="仿宋_GB2312" w:eastAsia="仿宋_GB2312" w:cs="仿宋_GB2312"/>
          <w:spacing w:val="11"/>
          <w:sz w:val="32"/>
          <w:szCs w:val="32"/>
        </w:rPr>
        <w:t>3、付款方式：</w:t>
      </w:r>
      <w:r>
        <w:rPr>
          <w:rFonts w:hint="eastAsia" w:ascii="仿宋_GB2312" w:hAnsi="仿宋_GB2312" w:eastAsia="仿宋_GB2312" w:cs="仿宋_GB2312"/>
          <w:spacing w:val="11"/>
          <w:sz w:val="32"/>
          <w:szCs w:val="32"/>
          <w:lang w:val="en-US" w:eastAsia="zh-CN"/>
        </w:rPr>
        <w:t>乙方建设期间为</w:t>
      </w:r>
      <w:r>
        <w:rPr>
          <w:rFonts w:hint="eastAsia" w:ascii="仿宋_GB2312" w:hAnsi="仿宋_GB2312" w:eastAsia="仿宋_GB2312" w:cs="仿宋_GB2312"/>
          <w:kern w:val="2"/>
          <w:sz w:val="32"/>
          <w:szCs w:val="32"/>
          <w:lang w:val="en-US" w:eastAsia="zh-CN" w:bidi="ar-SA"/>
        </w:rPr>
        <w:t xml:space="preserve">  年  月  日至  年 月  日期间，甲方在乙方建设期间免除场地租金，即甲方自  年  月   日起至合同期满计算收取乙方场地租金,</w:t>
      </w:r>
      <w:r>
        <w:rPr>
          <w:rFonts w:hint="eastAsia" w:ascii="仿宋_GB2312" w:hAnsi="仿宋_GB2312" w:eastAsia="仿宋_GB2312" w:cs="仿宋_GB2312"/>
          <w:spacing w:val="11"/>
          <w:sz w:val="32"/>
          <w:szCs w:val="32"/>
        </w:rPr>
        <w:t>按照先付租金后使用的方式</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lang w:val="en-US" w:eastAsia="zh-CN"/>
        </w:rPr>
        <w:t>乙方</w:t>
      </w:r>
      <w:r>
        <w:rPr>
          <w:rFonts w:hint="eastAsia" w:ascii="仿宋_GB2312" w:hAnsi="仿宋_GB2312" w:eastAsia="仿宋_GB2312" w:cs="仿宋_GB2312"/>
          <w:kern w:val="2"/>
          <w:sz w:val="32"/>
          <w:szCs w:val="32"/>
          <w:lang w:val="en-US" w:eastAsia="zh-CN" w:bidi="ar-SA"/>
        </w:rPr>
        <w:t>租金按一年一付的方式（前三年年度租金为</w:t>
      </w:r>
      <w:r>
        <w:rPr>
          <w:rFonts w:hint="eastAsia" w:ascii="仿宋_GB2312" w:hAnsi="仿宋_GB2312" w:eastAsia="仿宋_GB2312" w:cs="仿宋_GB2312"/>
          <w:spacing w:val="10"/>
          <w:sz w:val="32"/>
          <w:szCs w:val="32"/>
          <w:u w:val="none"/>
          <w:lang w:val="en-US" w:eastAsia="zh-CN"/>
        </w:rPr>
        <w:t xml:space="preserve">  </w:t>
      </w:r>
      <w:r>
        <w:rPr>
          <w:rFonts w:hint="eastAsia" w:ascii="仿宋_GB2312" w:hAnsi="仿宋_GB2312" w:eastAsia="仿宋_GB2312" w:cs="仿宋_GB2312"/>
          <w:kern w:val="2"/>
          <w:sz w:val="32"/>
          <w:szCs w:val="32"/>
          <w:lang w:val="en-US" w:eastAsia="zh-CN" w:bidi="ar-SA"/>
        </w:rPr>
        <w:t>元，后两年年度租金为  元）结算，乙方在</w:t>
      </w:r>
      <w:r>
        <w:rPr>
          <w:rFonts w:hint="eastAsia" w:ascii="仿宋_GB2312" w:hAnsi="仿宋_GB2312" w:eastAsia="仿宋_GB2312" w:cs="仿宋_GB2312"/>
          <w:spacing w:val="0"/>
          <w:sz w:val="32"/>
          <w:szCs w:val="32"/>
          <w:lang w:val="en-US" w:eastAsia="zh-CN"/>
        </w:rPr>
        <w:t>每年度首月10日前向甲方</w:t>
      </w:r>
      <w:r>
        <w:rPr>
          <w:rFonts w:hint="eastAsia" w:ascii="仿宋_GB2312" w:hAnsi="仿宋_GB2312" w:eastAsia="仿宋_GB2312" w:cs="仿宋_GB2312"/>
          <w:spacing w:val="0"/>
          <w:sz w:val="32"/>
          <w:szCs w:val="32"/>
          <w:lang w:eastAsia="zh-CN"/>
        </w:rPr>
        <w:t>缴纳</w:t>
      </w:r>
      <w:r>
        <w:rPr>
          <w:rFonts w:hint="eastAsia" w:ascii="仿宋_GB2312" w:hAnsi="仿宋_GB2312" w:eastAsia="仿宋_GB2312" w:cs="仿宋_GB2312"/>
          <w:spacing w:val="0"/>
          <w:sz w:val="32"/>
          <w:szCs w:val="32"/>
          <w:lang w:val="en-US" w:eastAsia="zh-CN"/>
        </w:rPr>
        <w:t>当年度</w:t>
      </w:r>
      <w:r>
        <w:rPr>
          <w:rFonts w:hint="eastAsia" w:ascii="仿宋_GB2312" w:hAnsi="仿宋_GB2312" w:eastAsia="仿宋_GB2312" w:cs="仿宋_GB2312"/>
          <w:spacing w:val="0"/>
          <w:sz w:val="32"/>
          <w:szCs w:val="32"/>
          <w:lang w:eastAsia="zh-CN"/>
        </w:rPr>
        <w:t>租金。</w:t>
      </w:r>
      <w:r>
        <w:rPr>
          <w:rFonts w:hint="eastAsia" w:ascii="仿宋_GB2312" w:hAnsi="仿宋_GB2312" w:eastAsia="仿宋_GB2312" w:cs="仿宋_GB2312"/>
          <w:spacing w:val="2"/>
          <w:sz w:val="32"/>
          <w:szCs w:val="32"/>
        </w:rPr>
        <w:t>若乙方逾期支付租金超过1</w:t>
      </w:r>
      <w:r>
        <w:rPr>
          <w:rFonts w:hint="eastAsia" w:ascii="仿宋_GB2312" w:hAnsi="仿宋_GB2312" w:eastAsia="仿宋_GB2312" w:cs="仿宋_GB2312"/>
          <w:spacing w:val="2"/>
          <w:sz w:val="32"/>
          <w:szCs w:val="32"/>
          <w:lang w:val="en-US" w:eastAsia="zh-CN"/>
        </w:rPr>
        <w:t>5</w:t>
      </w:r>
      <w:r>
        <w:rPr>
          <w:rFonts w:hint="eastAsia" w:ascii="仿宋_GB2312" w:hAnsi="仿宋_GB2312" w:eastAsia="仿宋_GB2312" w:cs="仿宋_GB2312"/>
          <w:spacing w:val="2"/>
          <w:sz w:val="32"/>
          <w:szCs w:val="32"/>
        </w:rPr>
        <w:t>日，甲方有权</w:t>
      </w:r>
      <w:r>
        <w:rPr>
          <w:rFonts w:hint="eastAsia" w:ascii="仿宋_GB2312" w:hAnsi="仿宋_GB2312" w:eastAsia="仿宋_GB2312" w:cs="仿宋_GB2312"/>
          <w:spacing w:val="8"/>
          <w:sz w:val="32"/>
          <w:szCs w:val="32"/>
        </w:rPr>
        <w:t>提前解除合同</w:t>
      </w:r>
      <w:r>
        <w:rPr>
          <w:rFonts w:hint="eastAsia" w:ascii="仿宋_GB2312" w:hAnsi="仿宋_GB2312" w:eastAsia="仿宋_GB2312" w:cs="仿宋_GB2312"/>
          <w:spacing w:val="8"/>
          <w:sz w:val="32"/>
          <w:szCs w:val="32"/>
          <w:lang w:val="en-US" w:eastAsia="zh-CN"/>
        </w:rPr>
        <w:t>并</w:t>
      </w:r>
      <w:r>
        <w:rPr>
          <w:rFonts w:hint="eastAsia" w:ascii="仿宋_GB2312" w:hAnsi="仿宋_GB2312" w:eastAsia="仿宋_GB2312" w:cs="仿宋_GB2312"/>
          <w:spacing w:val="8"/>
          <w:sz w:val="32"/>
          <w:szCs w:val="32"/>
        </w:rPr>
        <w:t>收回</w:t>
      </w:r>
      <w:r>
        <w:rPr>
          <w:rFonts w:hint="eastAsia" w:ascii="仿宋_GB2312" w:hAnsi="仿宋_GB2312" w:eastAsia="仿宋_GB2312" w:cs="仿宋_GB2312"/>
          <w:spacing w:val="8"/>
          <w:sz w:val="32"/>
          <w:szCs w:val="32"/>
          <w:u w:val="single"/>
          <w:lang w:val="en-US" w:eastAsia="zh-CN"/>
        </w:rPr>
        <w:t xml:space="preserve">       ，且押金作为乙方的</w:t>
      </w:r>
      <w:r>
        <w:rPr>
          <w:rFonts w:hint="eastAsia" w:ascii="仿宋_GB2312" w:hAnsi="仿宋_GB2312" w:eastAsia="仿宋_GB2312" w:cs="仿宋_GB2312"/>
          <w:spacing w:val="8"/>
          <w:sz w:val="32"/>
          <w:szCs w:val="32"/>
          <w:highlight w:val="none"/>
          <w:u w:val="single"/>
          <w:lang w:val="en-US" w:eastAsia="zh-CN"/>
        </w:rPr>
        <w:t>欠付租金和</w:t>
      </w:r>
      <w:r>
        <w:rPr>
          <w:rFonts w:hint="eastAsia" w:ascii="仿宋_GB2312" w:hAnsi="仿宋_GB2312" w:eastAsia="仿宋_GB2312" w:cs="仿宋_GB2312"/>
          <w:spacing w:val="8"/>
          <w:sz w:val="32"/>
          <w:szCs w:val="32"/>
          <w:u w:val="single"/>
          <w:lang w:val="en-US" w:eastAsia="zh-CN"/>
        </w:rPr>
        <w:t>违约金不予以退还，不足部分乙方仍应当予以支付</w:t>
      </w:r>
      <w:r>
        <w:rPr>
          <w:rFonts w:hint="eastAsia" w:ascii="仿宋_GB2312" w:hAnsi="仿宋_GB2312" w:eastAsia="仿宋_GB2312" w:cs="仿宋_GB2312"/>
          <w:spacing w:val="8"/>
          <w:sz w:val="32"/>
          <w:szCs w:val="32"/>
        </w:rPr>
        <w:t>。</w:t>
      </w:r>
      <w:r>
        <w:rPr>
          <w:rFonts w:hint="default" w:ascii="仿宋_GB2312" w:hAnsi="仿宋_GB2312" w:eastAsia="仿宋_GB2312" w:cs="仿宋_GB2312"/>
          <w:spacing w:val="8"/>
          <w:sz w:val="32"/>
          <w:szCs w:val="32"/>
        </w:rPr>
        <w:t xml:space="preserve"> </w:t>
      </w:r>
    </w:p>
    <w:p w14:paraId="2CDA8D32">
      <w:pPr>
        <w:keepNext w:val="0"/>
        <w:keepLines w:val="0"/>
        <w:pageBreakBefore w:val="0"/>
        <w:widowControl w:val="0"/>
        <w:tabs>
          <w:tab w:val="left" w:pos="656"/>
        </w:tabs>
        <w:kinsoku/>
        <w:wordWrap/>
        <w:overflowPunct/>
        <w:topLinePunct w:val="0"/>
        <w:autoSpaceDE/>
        <w:autoSpaceDN/>
        <w:bidi w:val="0"/>
        <w:adjustRightInd/>
        <w:snapToGrid/>
        <w:spacing w:line="578" w:lineRule="exact"/>
        <w:ind w:firstLine="656" w:firstLineChars="200"/>
        <w:jc w:val="left"/>
        <w:textAlignment w:val="auto"/>
        <w:rPr>
          <w:rFonts w:hint="eastAsia" w:ascii="仿宋_GB2312" w:hAnsi="仿宋_GB2312" w:eastAsia="仿宋_GB2312" w:cs="仿宋_GB2312"/>
          <w:snapToGrid w:val="0"/>
          <w:color w:val="000000"/>
          <w:spacing w:val="4"/>
          <w:kern w:val="0"/>
          <w:sz w:val="32"/>
          <w:szCs w:val="32"/>
          <w:lang w:val="en-US" w:eastAsia="zh-CN" w:bidi="ar-SA"/>
        </w:rPr>
      </w:pPr>
    </w:p>
    <w:p w14:paraId="6F6C5E14">
      <w:pPr>
        <w:keepNext w:val="0"/>
        <w:keepLines w:val="0"/>
        <w:pageBreakBefore w:val="0"/>
        <w:widowControl w:val="0"/>
        <w:tabs>
          <w:tab w:val="left" w:pos="656"/>
        </w:tabs>
        <w:kinsoku/>
        <w:wordWrap/>
        <w:overflowPunct/>
        <w:topLinePunct w:val="0"/>
        <w:autoSpaceDE/>
        <w:autoSpaceDN/>
        <w:bidi w:val="0"/>
        <w:adjustRightInd/>
        <w:snapToGrid/>
        <w:spacing w:line="578" w:lineRule="exact"/>
        <w:ind w:firstLine="656" w:firstLineChars="200"/>
        <w:jc w:val="left"/>
        <w:textAlignment w:val="auto"/>
        <w:rPr>
          <w:rFonts w:hint="default" w:ascii="仿宋_GB2312" w:hAnsi="仿宋_GB2312" w:eastAsia="仿宋_GB2312" w:cs="仿宋_GB2312"/>
          <w:snapToGrid w:val="0"/>
          <w:color w:val="000000"/>
          <w:spacing w:val="4"/>
          <w:kern w:val="0"/>
          <w:sz w:val="32"/>
          <w:szCs w:val="32"/>
          <w:lang w:val="en-US" w:eastAsia="zh-CN" w:bidi="ar-SA"/>
        </w:rPr>
      </w:pPr>
      <w:r>
        <w:rPr>
          <w:rFonts w:hint="eastAsia" w:ascii="仿宋_GB2312" w:hAnsi="仿宋_GB2312" w:eastAsia="仿宋_GB2312" w:cs="仿宋_GB2312"/>
          <w:snapToGrid w:val="0"/>
          <w:color w:val="000000"/>
          <w:spacing w:val="4"/>
          <w:kern w:val="0"/>
          <w:sz w:val="32"/>
          <w:szCs w:val="32"/>
          <w:lang w:val="en-US" w:eastAsia="zh-CN" w:bidi="ar-SA"/>
        </w:rPr>
        <w:t>甲方收款账户：</w:t>
      </w:r>
    </w:p>
    <w:p w14:paraId="11F3475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4" w:line="578" w:lineRule="exact"/>
        <w:ind w:left="664" w:leftChars="0" w:right="487" w:rightChars="0"/>
        <w:jc w:val="both"/>
        <w:textAlignment w:val="baseline"/>
        <w:rPr>
          <w:rFonts w:hint="eastAsia" w:ascii="仿宋_GB2312" w:hAnsi="仿宋_GB2312" w:eastAsia="仿宋_GB2312" w:cs="仿宋_GB2312"/>
          <w:snapToGrid w:val="0"/>
          <w:color w:val="000000"/>
          <w:spacing w:val="4"/>
          <w:kern w:val="0"/>
          <w:sz w:val="32"/>
          <w:szCs w:val="32"/>
          <w:lang w:val="en-US" w:eastAsia="zh-CN" w:bidi="ar-SA"/>
        </w:rPr>
      </w:pPr>
      <w:r>
        <w:rPr>
          <w:rFonts w:hint="eastAsia" w:ascii="仿宋_GB2312" w:hAnsi="仿宋_GB2312" w:eastAsia="仿宋_GB2312" w:cs="仿宋_GB2312"/>
          <w:snapToGrid w:val="0"/>
          <w:color w:val="000000"/>
          <w:spacing w:val="4"/>
          <w:kern w:val="0"/>
          <w:sz w:val="32"/>
          <w:szCs w:val="32"/>
          <w:lang w:val="en-US" w:eastAsia="zh-CN" w:bidi="ar-SA"/>
        </w:rPr>
        <w:t>户名：海南中部菜篮子发展有限责任公司</w:t>
      </w:r>
    </w:p>
    <w:p w14:paraId="6929A91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4" w:line="578" w:lineRule="exact"/>
        <w:ind w:left="664" w:leftChars="0" w:right="487" w:rightChars="0"/>
        <w:jc w:val="both"/>
        <w:textAlignment w:val="baseline"/>
        <w:rPr>
          <w:rFonts w:hint="eastAsia" w:ascii="仿宋_GB2312" w:hAnsi="仿宋_GB2312" w:eastAsia="仿宋_GB2312" w:cs="仿宋_GB2312"/>
          <w:snapToGrid w:val="0"/>
          <w:color w:val="000000"/>
          <w:spacing w:val="4"/>
          <w:kern w:val="0"/>
          <w:sz w:val="32"/>
          <w:szCs w:val="32"/>
          <w:lang w:val="en-US" w:eastAsia="zh-CN" w:bidi="ar-SA"/>
        </w:rPr>
      </w:pPr>
      <w:r>
        <w:rPr>
          <w:rFonts w:hint="eastAsia" w:ascii="仿宋_GB2312" w:hAnsi="仿宋_GB2312" w:eastAsia="仿宋_GB2312" w:cs="仿宋_GB2312"/>
          <w:snapToGrid w:val="0"/>
          <w:color w:val="000000"/>
          <w:spacing w:val="4"/>
          <w:kern w:val="0"/>
          <w:sz w:val="32"/>
          <w:szCs w:val="32"/>
          <w:lang w:val="en-US" w:eastAsia="zh-CN" w:bidi="ar-SA"/>
        </w:rPr>
        <w:t xml:space="preserve">开户行：海南农商银行琼中支行 </w:t>
      </w:r>
    </w:p>
    <w:p w14:paraId="5AA581D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4" w:line="578" w:lineRule="exact"/>
        <w:ind w:left="664" w:leftChars="0" w:right="487" w:rightChars="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napToGrid w:val="0"/>
          <w:color w:val="000000"/>
          <w:spacing w:val="4"/>
          <w:kern w:val="0"/>
          <w:sz w:val="32"/>
          <w:szCs w:val="32"/>
          <w:lang w:val="en-US" w:eastAsia="zh-CN" w:bidi="ar-SA"/>
        </w:rPr>
        <w:t>账号：1008002100000157</w:t>
      </w:r>
    </w:p>
    <w:p w14:paraId="4C9FE54D">
      <w:pPr>
        <w:pStyle w:val="2"/>
        <w:keepNext w:val="0"/>
        <w:keepLines w:val="0"/>
        <w:pageBreakBefore w:val="0"/>
        <w:widowControl/>
        <w:kinsoku w:val="0"/>
        <w:wordWrap/>
        <w:overflowPunct/>
        <w:topLinePunct w:val="0"/>
        <w:autoSpaceDE w:val="0"/>
        <w:autoSpaceDN w:val="0"/>
        <w:bidi w:val="0"/>
        <w:adjustRightInd w:val="0"/>
        <w:snapToGrid w:val="0"/>
        <w:spacing w:before="202" w:line="578"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第五条：附属设施及费用的承担</w:t>
      </w:r>
    </w:p>
    <w:p w14:paraId="44323855">
      <w:pPr>
        <w:pStyle w:val="2"/>
        <w:keepNext w:val="0"/>
        <w:keepLines w:val="0"/>
        <w:pageBreakBefore w:val="0"/>
        <w:widowControl/>
        <w:kinsoku w:val="0"/>
        <w:wordWrap/>
        <w:overflowPunct/>
        <w:topLinePunct w:val="0"/>
        <w:autoSpaceDE w:val="0"/>
        <w:autoSpaceDN w:val="0"/>
        <w:bidi w:val="0"/>
        <w:adjustRightInd w:val="0"/>
        <w:snapToGrid w:val="0"/>
        <w:spacing w:before="181" w:line="578" w:lineRule="exact"/>
        <w:ind w:left="23" w:right="16" w:firstLine="663"/>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1"/>
          <w:sz w:val="32"/>
          <w:szCs w:val="32"/>
        </w:rPr>
        <w:t>1、乙方承租期间，</w:t>
      </w:r>
      <w:r>
        <w:rPr>
          <w:rFonts w:hint="eastAsia" w:ascii="仿宋_GB2312" w:hAnsi="仿宋_GB2312" w:eastAsia="仿宋_GB2312" w:cs="仿宋_GB2312"/>
          <w:spacing w:val="11"/>
          <w:sz w:val="32"/>
          <w:szCs w:val="32"/>
          <w:lang w:val="en-US" w:eastAsia="zh-CN"/>
        </w:rPr>
        <w:t>乙方使用</w:t>
      </w:r>
      <w:r>
        <w:rPr>
          <w:rFonts w:hint="eastAsia" w:ascii="仿宋_GB2312" w:hAnsi="仿宋_GB2312" w:eastAsia="仿宋_GB2312" w:cs="仿宋_GB2312"/>
          <w:spacing w:val="11"/>
          <w:sz w:val="32"/>
          <w:szCs w:val="32"/>
          <w:u w:val="single"/>
          <w:lang w:val="en-US" w:eastAsia="zh-CN"/>
        </w:rPr>
        <w:t xml:space="preserve">       </w:t>
      </w:r>
      <w:r>
        <w:rPr>
          <w:rFonts w:hint="eastAsia" w:ascii="仿宋_GB2312" w:hAnsi="仿宋_GB2312" w:eastAsia="仿宋_GB2312" w:cs="仿宋_GB2312"/>
          <w:spacing w:val="11"/>
          <w:sz w:val="32"/>
          <w:szCs w:val="32"/>
        </w:rPr>
        <w:t>及其设施的使用</w:t>
      </w:r>
      <w:r>
        <w:rPr>
          <w:rFonts w:hint="eastAsia" w:ascii="仿宋_GB2312" w:hAnsi="仿宋_GB2312" w:eastAsia="仿宋_GB2312" w:cs="仿宋_GB2312"/>
          <w:spacing w:val="6"/>
          <w:sz w:val="32"/>
          <w:szCs w:val="32"/>
        </w:rPr>
        <w:t>所产生的所有费用均由乙方承担，包括但不限于水、电费、</w:t>
      </w:r>
      <w:r>
        <w:rPr>
          <w:rFonts w:hint="eastAsia" w:ascii="仿宋_GB2312" w:hAnsi="仿宋_GB2312" w:eastAsia="仿宋_GB2312" w:cs="仿宋_GB2312"/>
          <w:spacing w:val="9"/>
          <w:sz w:val="32"/>
          <w:szCs w:val="32"/>
        </w:rPr>
        <w:t>房产使用税、物业费、垃圾费及其他</w:t>
      </w:r>
      <w:r>
        <w:rPr>
          <w:rFonts w:hint="eastAsia" w:ascii="仿宋_GB2312" w:hAnsi="仿宋_GB2312" w:eastAsia="仿宋_GB2312" w:cs="仿宋_GB2312"/>
          <w:spacing w:val="9"/>
          <w:sz w:val="32"/>
          <w:szCs w:val="32"/>
          <w:lang w:val="en-US" w:eastAsia="zh-CN"/>
        </w:rPr>
        <w:t>因使用租赁物</w:t>
      </w:r>
      <w:r>
        <w:rPr>
          <w:rFonts w:hint="eastAsia" w:ascii="仿宋_GB2312" w:hAnsi="仿宋_GB2312" w:eastAsia="仿宋_GB2312" w:cs="仿宋_GB2312"/>
          <w:spacing w:val="9"/>
          <w:sz w:val="32"/>
          <w:szCs w:val="32"/>
        </w:rPr>
        <w:t>产生的费用。</w:t>
      </w:r>
      <w:r>
        <w:rPr>
          <w:rFonts w:hint="eastAsia" w:ascii="仿宋_GB2312" w:hAnsi="仿宋_GB2312" w:eastAsia="仿宋_GB2312" w:cs="仿宋_GB2312"/>
          <w:spacing w:val="8"/>
          <w:sz w:val="32"/>
          <w:szCs w:val="32"/>
          <w:lang w:val="en-US" w:eastAsia="zh-CN"/>
        </w:rPr>
        <w:t>具体数额由有关单位出具的收款收据或发票为准。</w:t>
      </w:r>
    </w:p>
    <w:p w14:paraId="45776BD8">
      <w:pPr>
        <w:pStyle w:val="2"/>
        <w:keepNext w:val="0"/>
        <w:keepLines w:val="0"/>
        <w:pageBreakBefore w:val="0"/>
        <w:widowControl/>
        <w:kinsoku w:val="0"/>
        <w:wordWrap/>
        <w:overflowPunct/>
        <w:topLinePunct w:val="0"/>
        <w:autoSpaceDE w:val="0"/>
        <w:autoSpaceDN w:val="0"/>
        <w:bidi w:val="0"/>
        <w:adjustRightInd w:val="0"/>
        <w:snapToGrid w:val="0"/>
        <w:spacing w:before="186" w:line="578" w:lineRule="exact"/>
        <w:ind w:left="53" w:right="16" w:firstLine="625"/>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2、租赁期间，</w:t>
      </w:r>
      <w:r>
        <w:rPr>
          <w:rFonts w:hint="eastAsia" w:ascii="仿宋_GB2312" w:hAnsi="仿宋_GB2312" w:eastAsia="仿宋_GB2312" w:cs="仿宋_GB2312"/>
          <w:spacing w:val="14"/>
          <w:sz w:val="32"/>
          <w:szCs w:val="32"/>
          <w:lang w:val="en-US" w:eastAsia="zh-CN"/>
        </w:rPr>
        <w:t>乙方</w:t>
      </w:r>
      <w:r>
        <w:rPr>
          <w:rFonts w:hint="eastAsia" w:ascii="仿宋_GB2312" w:hAnsi="仿宋_GB2312" w:eastAsia="仿宋_GB2312" w:cs="仿宋_GB2312"/>
          <w:spacing w:val="14"/>
          <w:sz w:val="32"/>
          <w:szCs w:val="32"/>
        </w:rPr>
        <w:t>使用</w:t>
      </w:r>
      <w:r>
        <w:rPr>
          <w:rFonts w:hint="eastAsia" w:ascii="仿宋_GB2312" w:hAnsi="仿宋_GB2312" w:eastAsia="仿宋_GB2312" w:cs="仿宋_GB2312"/>
          <w:spacing w:val="14"/>
          <w:sz w:val="32"/>
          <w:szCs w:val="32"/>
          <w:u w:val="single"/>
          <w:lang w:val="en-US" w:eastAsia="zh-CN"/>
        </w:rPr>
        <w:t xml:space="preserve">       </w:t>
      </w:r>
      <w:r>
        <w:rPr>
          <w:rFonts w:hint="eastAsia" w:ascii="仿宋_GB2312" w:hAnsi="仿宋_GB2312" w:eastAsia="仿宋_GB2312" w:cs="仿宋_GB2312"/>
          <w:spacing w:val="14"/>
          <w:sz w:val="32"/>
          <w:szCs w:val="32"/>
        </w:rPr>
        <w:t>进行商业活动产生</w:t>
      </w:r>
      <w:r>
        <w:rPr>
          <w:rFonts w:hint="eastAsia" w:ascii="仿宋_GB2312" w:hAnsi="仿宋_GB2312" w:eastAsia="仿宋_GB2312" w:cs="仿宋_GB2312"/>
          <w:spacing w:val="8"/>
          <w:sz w:val="32"/>
          <w:szCs w:val="32"/>
        </w:rPr>
        <w:t>的其他各项费用均由乙方缴纳，其中包括但不</w:t>
      </w:r>
      <w:r>
        <w:rPr>
          <w:rFonts w:hint="eastAsia" w:ascii="仿宋_GB2312" w:hAnsi="仿宋_GB2312" w:eastAsia="仿宋_GB2312" w:cs="仿宋_GB2312"/>
          <w:spacing w:val="7"/>
          <w:sz w:val="32"/>
          <w:szCs w:val="32"/>
        </w:rPr>
        <w:t>限于乙方自己申请安装电话、宽带、有线电视等设备的费用。</w:t>
      </w:r>
    </w:p>
    <w:p w14:paraId="5F826151">
      <w:pPr>
        <w:pStyle w:val="2"/>
        <w:keepNext w:val="0"/>
        <w:keepLines w:val="0"/>
        <w:pageBreakBefore w:val="0"/>
        <w:widowControl/>
        <w:kinsoku w:val="0"/>
        <w:wordWrap/>
        <w:overflowPunct/>
        <w:topLinePunct w:val="0"/>
        <w:autoSpaceDE w:val="0"/>
        <w:autoSpaceDN w:val="0"/>
        <w:bidi w:val="0"/>
        <w:adjustRightInd w:val="0"/>
        <w:snapToGrid w:val="0"/>
        <w:spacing w:before="188" w:line="578" w:lineRule="exact"/>
        <w:ind w:left="70" w:right="16" w:firstLine="621"/>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3、租赁期间，</w:t>
      </w:r>
      <w:r>
        <w:rPr>
          <w:rFonts w:hint="eastAsia" w:ascii="仿宋_GB2312" w:hAnsi="仿宋_GB2312" w:eastAsia="仿宋_GB2312" w:cs="仿宋_GB2312"/>
          <w:spacing w:val="14"/>
          <w:sz w:val="32"/>
          <w:szCs w:val="32"/>
          <w:u w:val="single"/>
          <w:lang w:val="en-US" w:eastAsia="zh-CN"/>
        </w:rPr>
        <w:t xml:space="preserve">          </w:t>
      </w:r>
      <w:r>
        <w:rPr>
          <w:rFonts w:hint="eastAsia" w:ascii="仿宋_GB2312" w:hAnsi="仿宋_GB2312" w:eastAsia="仿宋_GB2312" w:cs="仿宋_GB2312"/>
          <w:spacing w:val="14"/>
          <w:sz w:val="32"/>
          <w:szCs w:val="32"/>
          <w:u w:val="none"/>
          <w:lang w:val="en-US" w:eastAsia="zh-CN"/>
        </w:rPr>
        <w:t xml:space="preserve"> 的</w:t>
      </w:r>
      <w:r>
        <w:rPr>
          <w:rFonts w:hint="eastAsia" w:ascii="仿宋_GB2312" w:hAnsi="仿宋_GB2312" w:eastAsia="仿宋_GB2312" w:cs="仿宋_GB2312"/>
          <w:spacing w:val="14"/>
          <w:sz w:val="32"/>
          <w:szCs w:val="32"/>
        </w:rPr>
        <w:t>维修由乙方负责，费用由</w:t>
      </w:r>
      <w:r>
        <w:rPr>
          <w:rFonts w:hint="eastAsia" w:ascii="仿宋_GB2312" w:hAnsi="仿宋_GB2312" w:eastAsia="仿宋_GB2312" w:cs="仿宋_GB2312"/>
          <w:spacing w:val="-4"/>
          <w:sz w:val="32"/>
          <w:szCs w:val="32"/>
        </w:rPr>
        <w:t>乙方负担。</w:t>
      </w:r>
    </w:p>
    <w:p w14:paraId="1D5ABA0C">
      <w:pPr>
        <w:pStyle w:val="2"/>
        <w:keepNext w:val="0"/>
        <w:keepLines w:val="0"/>
        <w:pageBreakBefore w:val="0"/>
        <w:widowControl/>
        <w:kinsoku w:val="0"/>
        <w:wordWrap/>
        <w:overflowPunct/>
        <w:topLinePunct w:val="0"/>
        <w:autoSpaceDE w:val="0"/>
        <w:autoSpaceDN w:val="0"/>
        <w:bidi w:val="0"/>
        <w:adjustRightInd w:val="0"/>
        <w:snapToGrid w:val="0"/>
        <w:spacing w:before="101" w:line="578" w:lineRule="exact"/>
        <w:ind w:left="42"/>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第六条：租赁期间的装修事宜</w:t>
      </w:r>
    </w:p>
    <w:p w14:paraId="288FF324">
      <w:pPr>
        <w:pStyle w:val="2"/>
        <w:keepNext w:val="0"/>
        <w:keepLines w:val="0"/>
        <w:pageBreakBefore w:val="0"/>
        <w:widowControl/>
        <w:numPr>
          <w:ilvl w:val="-1"/>
          <w:numId w:val="0"/>
        </w:numPr>
        <w:kinsoku w:val="0"/>
        <w:wordWrap/>
        <w:overflowPunct/>
        <w:topLinePunct w:val="0"/>
        <w:autoSpaceDE w:val="0"/>
        <w:autoSpaceDN w:val="0"/>
        <w:bidi w:val="0"/>
        <w:adjustRightInd w:val="0"/>
        <w:snapToGrid w:val="0"/>
        <w:spacing w:before="188" w:line="578" w:lineRule="exact"/>
        <w:ind w:left="26" w:right="83" w:firstLine="653" w:firstLineChars="0"/>
        <w:jc w:val="left"/>
        <w:textAlignment w:val="baseline"/>
        <w:rPr>
          <w:rFonts w:hint="eastAsia" w:ascii="仿宋_GB2312" w:hAnsi="仿宋_GB2312" w:eastAsia="仿宋_GB2312" w:cs="仿宋_GB2312"/>
          <w:spacing w:val="11"/>
          <w:w w:val="94"/>
          <w:sz w:val="32"/>
          <w:szCs w:val="32"/>
        </w:rPr>
      </w:pPr>
      <w:r>
        <w:rPr>
          <w:rFonts w:hint="eastAsia" w:ascii="仿宋_GB2312" w:hAnsi="仿宋_GB2312" w:eastAsia="仿宋_GB2312" w:cs="仿宋_GB2312"/>
          <w:spacing w:val="9"/>
          <w:sz w:val="32"/>
          <w:szCs w:val="32"/>
        </w:rPr>
        <w:t>甲方将</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交给乙方后，</w:t>
      </w:r>
      <w:r>
        <w:rPr>
          <w:rFonts w:hint="eastAsia" w:ascii="仿宋_GB2312" w:hAnsi="仿宋_GB2312" w:eastAsia="仿宋_GB2312" w:cs="仿宋_GB2312"/>
          <w:spacing w:val="9"/>
          <w:sz w:val="32"/>
          <w:szCs w:val="32"/>
          <w:lang w:eastAsia="zh-CN"/>
        </w:rPr>
        <w:t>在</w:t>
      </w:r>
      <w:r>
        <w:rPr>
          <w:rFonts w:hint="eastAsia" w:ascii="仿宋_GB2312" w:hAnsi="仿宋_GB2312" w:eastAsia="仿宋_GB2312" w:cs="仿宋_GB2312"/>
          <w:color w:val="000000"/>
          <w:spacing w:val="9"/>
          <w:sz w:val="32"/>
          <w:szCs w:val="32"/>
          <w:lang w:eastAsia="zh-CN"/>
        </w:rPr>
        <w:t>使用期间，不得改变现有房屋主体结构，</w:t>
      </w:r>
      <w:r>
        <w:rPr>
          <w:rFonts w:hint="eastAsia" w:ascii="仿宋_GB2312" w:hAnsi="仿宋_GB2312" w:eastAsia="仿宋_GB2312" w:cs="仿宋_GB2312"/>
          <w:color w:val="000000"/>
          <w:spacing w:val="9"/>
          <w:sz w:val="32"/>
          <w:szCs w:val="32"/>
          <w:lang w:val="en-US" w:eastAsia="zh-CN"/>
        </w:rPr>
        <w:t>并</w:t>
      </w:r>
      <w:r>
        <w:rPr>
          <w:rFonts w:hint="eastAsia" w:ascii="仿宋_GB2312" w:hAnsi="仿宋_GB2312" w:eastAsia="仿宋_GB2312" w:cs="仿宋_GB2312"/>
          <w:spacing w:val="9"/>
          <w:sz w:val="32"/>
          <w:szCs w:val="32"/>
        </w:rPr>
        <w:t>在不损</w:t>
      </w:r>
      <w:r>
        <w:rPr>
          <w:rFonts w:hint="eastAsia" w:ascii="仿宋_GB2312" w:hAnsi="仿宋_GB2312" w:eastAsia="仿宋_GB2312" w:cs="仿宋_GB2312"/>
          <w:spacing w:val="9"/>
          <w:sz w:val="32"/>
          <w:szCs w:val="32"/>
          <w:lang w:val="en-US" w:eastAsia="zh-CN"/>
        </w:rPr>
        <w:t>坏甲方</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的前提下</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经甲方书面同意乙方装修方案后，乙方可对</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w w:val="94"/>
          <w:sz w:val="32"/>
          <w:szCs w:val="32"/>
        </w:rPr>
        <w:t>进行</w:t>
      </w:r>
      <w:r>
        <w:rPr>
          <w:rFonts w:hint="eastAsia" w:ascii="仿宋_GB2312" w:hAnsi="仿宋_GB2312" w:eastAsia="仿宋_GB2312" w:cs="仿宋_GB2312"/>
          <w:spacing w:val="11"/>
          <w:w w:val="94"/>
          <w:sz w:val="32"/>
          <w:szCs w:val="32"/>
        </w:rPr>
        <w:t>装修，所产生的一切费用由乙方自行负责。</w:t>
      </w:r>
    </w:p>
    <w:p w14:paraId="0B4B1F6C">
      <w:pPr>
        <w:pStyle w:val="2"/>
        <w:keepNext w:val="0"/>
        <w:keepLines w:val="0"/>
        <w:pageBreakBefore w:val="0"/>
        <w:widowControl/>
        <w:kinsoku w:val="0"/>
        <w:wordWrap/>
        <w:overflowPunct/>
        <w:topLinePunct w:val="0"/>
        <w:autoSpaceDE w:val="0"/>
        <w:autoSpaceDN w:val="0"/>
        <w:bidi w:val="0"/>
        <w:adjustRightInd w:val="0"/>
        <w:snapToGrid w:val="0"/>
        <w:spacing w:before="188" w:line="578" w:lineRule="exact"/>
        <w:ind w:left="26" w:right="83" w:firstLine="653"/>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2、乙方</w:t>
      </w:r>
      <w:r>
        <w:rPr>
          <w:rFonts w:hint="eastAsia" w:ascii="仿宋_GB2312" w:hAnsi="仿宋_GB2312" w:eastAsia="仿宋_GB2312" w:cs="仿宋_GB2312"/>
          <w:spacing w:val="11"/>
          <w:sz w:val="32"/>
          <w:szCs w:val="32"/>
          <w:lang w:val="en-US" w:eastAsia="zh-CN"/>
        </w:rPr>
        <w:t>装修过</w:t>
      </w:r>
      <w:r>
        <w:rPr>
          <w:rFonts w:hint="eastAsia" w:ascii="仿宋_GB2312" w:hAnsi="仿宋_GB2312" w:eastAsia="仿宋_GB2312" w:cs="仿宋_GB2312"/>
          <w:spacing w:val="11"/>
          <w:sz w:val="32"/>
          <w:szCs w:val="32"/>
        </w:rPr>
        <w:t>程中需改变</w:t>
      </w:r>
      <w:r>
        <w:rPr>
          <w:rFonts w:hint="eastAsia" w:ascii="仿宋_GB2312" w:hAnsi="仿宋_GB2312" w:eastAsia="仿宋_GB2312" w:cs="仿宋_GB2312"/>
          <w:spacing w:val="11"/>
          <w:sz w:val="32"/>
          <w:szCs w:val="32"/>
          <w:u w:val="single"/>
          <w:lang w:val="en-US" w:eastAsia="zh-CN"/>
        </w:rPr>
        <w:t>租赁物原布局或者对租赁物进行添附的</w:t>
      </w:r>
      <w:r>
        <w:rPr>
          <w:rFonts w:hint="eastAsia" w:ascii="仿宋_GB2312" w:hAnsi="仿宋_GB2312" w:eastAsia="仿宋_GB2312" w:cs="仿宋_GB2312"/>
          <w:spacing w:val="9"/>
          <w:sz w:val="32"/>
          <w:szCs w:val="32"/>
        </w:rPr>
        <w:t>，需向甲方</w:t>
      </w:r>
      <w:r>
        <w:rPr>
          <w:rFonts w:hint="eastAsia" w:ascii="仿宋_GB2312" w:hAnsi="仿宋_GB2312" w:eastAsia="仿宋_GB2312" w:cs="仿宋_GB2312"/>
          <w:spacing w:val="9"/>
          <w:sz w:val="32"/>
          <w:szCs w:val="32"/>
          <w:lang w:val="en-US" w:eastAsia="zh-CN"/>
        </w:rPr>
        <w:t>提出书面</w:t>
      </w:r>
      <w:r>
        <w:rPr>
          <w:rFonts w:hint="eastAsia" w:ascii="仿宋_GB2312" w:hAnsi="仿宋_GB2312" w:eastAsia="仿宋_GB2312" w:cs="仿宋_GB2312"/>
          <w:spacing w:val="9"/>
          <w:sz w:val="32"/>
          <w:szCs w:val="32"/>
        </w:rPr>
        <w:t>申请，得到甲方书面同意后方</w:t>
      </w:r>
      <w:r>
        <w:rPr>
          <w:rFonts w:hint="eastAsia" w:ascii="仿宋_GB2312" w:hAnsi="仿宋_GB2312" w:eastAsia="仿宋_GB2312" w:cs="仿宋_GB2312"/>
          <w:spacing w:val="8"/>
          <w:sz w:val="32"/>
          <w:szCs w:val="32"/>
        </w:rPr>
        <w:t>可施工，</w:t>
      </w:r>
      <w:r>
        <w:rPr>
          <w:rFonts w:hint="eastAsia" w:ascii="仿宋_GB2312" w:hAnsi="仿宋_GB2312" w:eastAsia="仿宋_GB2312" w:cs="仿宋_GB2312"/>
          <w:spacing w:val="9"/>
          <w:sz w:val="32"/>
          <w:szCs w:val="32"/>
        </w:rPr>
        <w:t>施工单位要有资质的单位，并向有关部门备案，施</w:t>
      </w:r>
      <w:r>
        <w:rPr>
          <w:rFonts w:hint="eastAsia" w:ascii="仿宋_GB2312" w:hAnsi="仿宋_GB2312" w:eastAsia="仿宋_GB2312" w:cs="仿宋_GB2312"/>
          <w:spacing w:val="8"/>
          <w:sz w:val="32"/>
          <w:szCs w:val="32"/>
        </w:rPr>
        <w:t>工期间和</w:t>
      </w:r>
      <w:r>
        <w:rPr>
          <w:rFonts w:hint="eastAsia" w:ascii="仿宋_GB2312" w:hAnsi="仿宋_GB2312" w:eastAsia="仿宋_GB2312" w:cs="仿宋_GB2312"/>
          <w:spacing w:val="9"/>
          <w:sz w:val="32"/>
          <w:szCs w:val="32"/>
        </w:rPr>
        <w:t>施工后出现任何事情均与甲方无关，所有责任均由</w:t>
      </w:r>
      <w:r>
        <w:rPr>
          <w:rFonts w:hint="eastAsia" w:ascii="仿宋_GB2312" w:hAnsi="仿宋_GB2312" w:eastAsia="仿宋_GB2312" w:cs="仿宋_GB2312"/>
          <w:spacing w:val="8"/>
          <w:sz w:val="32"/>
          <w:szCs w:val="32"/>
        </w:rPr>
        <w:t>乙方自行</w:t>
      </w:r>
      <w:r>
        <w:rPr>
          <w:rFonts w:hint="eastAsia" w:ascii="仿宋_GB2312" w:hAnsi="仿宋_GB2312" w:eastAsia="仿宋_GB2312" w:cs="仿宋_GB2312"/>
          <w:spacing w:val="9"/>
          <w:sz w:val="32"/>
          <w:szCs w:val="32"/>
        </w:rPr>
        <w:t>承担，若造成甲方损失的，乙方需赔偿甲方因此遭</w:t>
      </w:r>
      <w:r>
        <w:rPr>
          <w:rFonts w:hint="eastAsia" w:ascii="仿宋_GB2312" w:hAnsi="仿宋_GB2312" w:eastAsia="仿宋_GB2312" w:cs="仿宋_GB2312"/>
          <w:spacing w:val="8"/>
          <w:sz w:val="32"/>
          <w:szCs w:val="32"/>
        </w:rPr>
        <w:t>受的所有</w:t>
      </w:r>
      <w:r>
        <w:rPr>
          <w:rFonts w:hint="eastAsia" w:ascii="仿宋_GB2312" w:hAnsi="仿宋_GB2312" w:eastAsia="仿宋_GB2312" w:cs="仿宋_GB2312"/>
          <w:spacing w:val="9"/>
          <w:sz w:val="32"/>
          <w:szCs w:val="32"/>
        </w:rPr>
        <w:t>损失。如未经同意私自施工，经甲方书面通知仍不</w:t>
      </w:r>
      <w:r>
        <w:rPr>
          <w:rFonts w:hint="eastAsia" w:ascii="仿宋_GB2312" w:hAnsi="仿宋_GB2312" w:eastAsia="仿宋_GB2312" w:cs="仿宋_GB2312"/>
          <w:spacing w:val="8"/>
          <w:sz w:val="32"/>
          <w:szCs w:val="32"/>
        </w:rPr>
        <w:t>停止施工</w:t>
      </w:r>
      <w:r>
        <w:rPr>
          <w:rFonts w:hint="eastAsia" w:ascii="仿宋_GB2312" w:hAnsi="仿宋_GB2312" w:eastAsia="仿宋_GB2312" w:cs="仿宋_GB2312"/>
          <w:spacing w:val="6"/>
          <w:sz w:val="32"/>
          <w:szCs w:val="32"/>
        </w:rPr>
        <w:t>行为的，甲方有权提前终止合同，乙方需承担甲方的相应损</w:t>
      </w:r>
      <w:r>
        <w:rPr>
          <w:rFonts w:hint="eastAsia" w:ascii="仿宋_GB2312" w:hAnsi="仿宋_GB2312" w:eastAsia="仿宋_GB2312" w:cs="仿宋_GB2312"/>
          <w:spacing w:val="8"/>
          <w:sz w:val="32"/>
          <w:szCs w:val="32"/>
        </w:rPr>
        <w:t>失</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且乙方需在合同终止后立即停止施工并恢复租赁物原状，若乙方未能在规定时间内恢复原状，甲方有权自行恢复原状，所需费用由乙方承担。</w:t>
      </w:r>
    </w:p>
    <w:p w14:paraId="57B835A0">
      <w:pPr>
        <w:pStyle w:val="2"/>
        <w:keepNext w:val="0"/>
        <w:keepLines w:val="0"/>
        <w:pageBreakBefore w:val="0"/>
        <w:widowControl/>
        <w:kinsoku w:val="0"/>
        <w:wordWrap/>
        <w:overflowPunct/>
        <w:topLinePunct w:val="0"/>
        <w:autoSpaceDE w:val="0"/>
        <w:autoSpaceDN w:val="0"/>
        <w:bidi w:val="0"/>
        <w:adjustRightInd w:val="0"/>
        <w:snapToGrid w:val="0"/>
        <w:spacing w:before="101" w:line="578" w:lineRule="exact"/>
        <w:ind w:left="42"/>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第七条：甲方权利和义务</w:t>
      </w:r>
    </w:p>
    <w:p w14:paraId="7B8D23E8">
      <w:pPr>
        <w:pStyle w:val="2"/>
        <w:keepNext w:val="0"/>
        <w:keepLines w:val="0"/>
        <w:pageBreakBefore w:val="0"/>
        <w:widowControl/>
        <w:kinsoku w:val="0"/>
        <w:wordWrap/>
        <w:overflowPunct/>
        <w:topLinePunct w:val="0"/>
        <w:autoSpaceDE w:val="0"/>
        <w:autoSpaceDN w:val="0"/>
        <w:bidi w:val="0"/>
        <w:adjustRightInd w:val="0"/>
        <w:snapToGrid w:val="0"/>
        <w:spacing w:before="197" w:line="578" w:lineRule="exact"/>
        <w:ind w:right="83" w:firstLine="696"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14"/>
          <w:sz w:val="32"/>
          <w:szCs w:val="32"/>
          <w:lang w:val="en-US" w:eastAsia="zh-CN"/>
        </w:rPr>
        <w:t>1、</w:t>
      </w:r>
      <w:r>
        <w:rPr>
          <w:rFonts w:hint="eastAsia" w:ascii="仿宋_GB2312" w:hAnsi="仿宋_GB2312" w:eastAsia="仿宋_GB2312" w:cs="仿宋_GB2312"/>
          <w:spacing w:val="14"/>
          <w:sz w:val="32"/>
          <w:szCs w:val="32"/>
        </w:rPr>
        <w:t>有权按本合同规定向乙方收取租金、押金及其他各</w:t>
      </w:r>
      <w:r>
        <w:rPr>
          <w:rFonts w:hint="eastAsia" w:ascii="仿宋_GB2312" w:hAnsi="仿宋_GB2312" w:eastAsia="仿宋_GB2312" w:cs="仿宋_GB2312"/>
          <w:spacing w:val="7"/>
          <w:sz w:val="32"/>
          <w:szCs w:val="32"/>
        </w:rPr>
        <w:t>项费用或逾期违约金。</w:t>
      </w:r>
    </w:p>
    <w:p w14:paraId="07E4BCE5">
      <w:pPr>
        <w:pStyle w:val="2"/>
        <w:keepNext w:val="0"/>
        <w:keepLines w:val="0"/>
        <w:pageBreakBefore w:val="0"/>
        <w:widowControl/>
        <w:kinsoku w:val="0"/>
        <w:wordWrap/>
        <w:overflowPunct/>
        <w:topLinePunct w:val="0"/>
        <w:autoSpaceDE w:val="0"/>
        <w:autoSpaceDN w:val="0"/>
        <w:bidi w:val="0"/>
        <w:adjustRightInd w:val="0"/>
        <w:snapToGrid w:val="0"/>
        <w:spacing w:before="197" w:line="578" w:lineRule="exact"/>
        <w:ind w:right="83" w:firstLine="69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2、监督乙方正确使用</w:t>
      </w:r>
      <w:r>
        <w:rPr>
          <w:rFonts w:hint="eastAsia" w:ascii="仿宋_GB2312" w:hAnsi="仿宋_GB2312" w:eastAsia="仿宋_GB2312" w:cs="仿宋_GB2312"/>
          <w:spacing w:val="14"/>
          <w:sz w:val="32"/>
          <w:szCs w:val="32"/>
          <w:u w:val="single"/>
          <w:lang w:val="en-US" w:eastAsia="zh-CN"/>
        </w:rPr>
        <w:t xml:space="preserve">       </w:t>
      </w:r>
      <w:r>
        <w:rPr>
          <w:rFonts w:hint="eastAsia" w:ascii="仿宋_GB2312" w:hAnsi="仿宋_GB2312" w:eastAsia="仿宋_GB2312" w:cs="仿宋_GB2312"/>
          <w:spacing w:val="14"/>
          <w:sz w:val="32"/>
          <w:szCs w:val="32"/>
        </w:rPr>
        <w:t>、并保证</w:t>
      </w:r>
      <w:r>
        <w:rPr>
          <w:rFonts w:hint="eastAsia" w:ascii="仿宋_GB2312" w:hAnsi="仿宋_GB2312" w:eastAsia="仿宋_GB2312" w:cs="仿宋_GB2312"/>
          <w:spacing w:val="14"/>
          <w:sz w:val="32"/>
          <w:szCs w:val="32"/>
          <w:u w:val="single"/>
          <w:lang w:val="en-US" w:eastAsia="zh-CN"/>
        </w:rPr>
        <w:t xml:space="preserve">    </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6"/>
          <w:sz w:val="32"/>
          <w:szCs w:val="32"/>
        </w:rPr>
        <w:t>内外各类设施在乙方进场时能正常使用。</w:t>
      </w:r>
    </w:p>
    <w:p w14:paraId="7AB33591">
      <w:pPr>
        <w:pStyle w:val="2"/>
        <w:keepNext w:val="0"/>
        <w:keepLines w:val="0"/>
        <w:pageBreakBefore w:val="0"/>
        <w:widowControl/>
        <w:kinsoku w:val="0"/>
        <w:wordWrap/>
        <w:overflowPunct/>
        <w:topLinePunct w:val="0"/>
        <w:autoSpaceDE w:val="0"/>
        <w:autoSpaceDN w:val="0"/>
        <w:bidi w:val="0"/>
        <w:adjustRightInd w:val="0"/>
        <w:snapToGrid w:val="0"/>
        <w:spacing w:before="188" w:line="578" w:lineRule="exact"/>
        <w:ind w:firstLine="64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3、甲方不承担乙方的经营风险及责任。</w:t>
      </w:r>
    </w:p>
    <w:p w14:paraId="47F464B6">
      <w:pPr>
        <w:pStyle w:val="2"/>
        <w:keepNext w:val="0"/>
        <w:keepLines w:val="0"/>
        <w:pageBreakBefore w:val="0"/>
        <w:widowControl/>
        <w:kinsoku w:val="0"/>
        <w:wordWrap/>
        <w:overflowPunct/>
        <w:topLinePunct w:val="0"/>
        <w:autoSpaceDE w:val="0"/>
        <w:autoSpaceDN w:val="0"/>
        <w:bidi w:val="0"/>
        <w:adjustRightInd w:val="0"/>
        <w:snapToGrid w:val="0"/>
        <w:spacing w:before="183" w:line="578" w:lineRule="exact"/>
        <w:ind w:firstLine="648" w:firstLineChars="200"/>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2"/>
          <w:sz w:val="32"/>
          <w:szCs w:val="32"/>
        </w:rPr>
        <w:t>4、在乙方有以下行为之一的，甲方有权提前解除合同，</w:t>
      </w:r>
      <w:r>
        <w:rPr>
          <w:rFonts w:hint="eastAsia" w:ascii="仿宋_GB2312" w:hAnsi="仿宋_GB2312" w:eastAsia="仿宋_GB2312" w:cs="仿宋_GB2312"/>
          <w:spacing w:val="9"/>
          <w:sz w:val="32"/>
          <w:szCs w:val="32"/>
        </w:rPr>
        <w:t>乙方应按照年度租金的30%支付违约金，并赔偿甲方因此遭</w:t>
      </w:r>
      <w:r>
        <w:rPr>
          <w:rFonts w:hint="eastAsia" w:ascii="仿宋_GB2312" w:hAnsi="仿宋_GB2312" w:eastAsia="仿宋_GB2312" w:cs="仿宋_GB2312"/>
          <w:spacing w:val="4"/>
          <w:sz w:val="32"/>
          <w:szCs w:val="32"/>
        </w:rPr>
        <w:t>受的全部损失：</w:t>
      </w:r>
    </w:p>
    <w:p w14:paraId="0DF03359">
      <w:pPr>
        <w:pStyle w:val="2"/>
        <w:keepNext w:val="0"/>
        <w:keepLines w:val="0"/>
        <w:pageBreakBefore w:val="0"/>
        <w:widowControl/>
        <w:kinsoku w:val="0"/>
        <w:wordWrap/>
        <w:overflowPunct/>
        <w:topLinePunct w:val="0"/>
        <w:autoSpaceDE w:val="0"/>
        <w:autoSpaceDN w:val="0"/>
        <w:bidi w:val="0"/>
        <w:adjustRightInd w:val="0"/>
        <w:snapToGrid w:val="0"/>
        <w:spacing w:before="183" w:line="578" w:lineRule="exact"/>
        <w:ind w:left="0" w:firstLine="67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（1）未经甲方书面同意，乙方不得将</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整修转租、转让或转借；</w:t>
      </w:r>
    </w:p>
    <w:p w14:paraId="56E0F811">
      <w:pPr>
        <w:pStyle w:val="2"/>
        <w:keepNext w:val="0"/>
        <w:keepLines w:val="0"/>
        <w:pageBreakBefore w:val="0"/>
        <w:widowControl/>
        <w:kinsoku w:val="0"/>
        <w:wordWrap/>
        <w:overflowPunct/>
        <w:topLinePunct w:val="0"/>
        <w:autoSpaceDE w:val="0"/>
        <w:autoSpaceDN w:val="0"/>
        <w:bidi w:val="0"/>
        <w:adjustRightInd w:val="0"/>
        <w:snapToGrid w:val="0"/>
        <w:spacing w:before="185" w:line="578" w:lineRule="exact"/>
        <w:ind w:left="37" w:right="83" w:firstLine="621"/>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（2）利用承租</w:t>
      </w:r>
      <w:r>
        <w:rPr>
          <w:rFonts w:hint="eastAsia" w:ascii="仿宋_GB2312" w:hAnsi="仿宋_GB2312" w:eastAsia="仿宋_GB2312" w:cs="仿宋_GB2312"/>
          <w:spacing w:val="15"/>
          <w:sz w:val="32"/>
          <w:szCs w:val="32"/>
          <w:u w:val="single"/>
          <w:lang w:val="en-US" w:eastAsia="zh-CN"/>
        </w:rPr>
        <w:t xml:space="preserve">        </w:t>
      </w:r>
      <w:r>
        <w:rPr>
          <w:rFonts w:hint="eastAsia" w:ascii="仿宋_GB2312" w:hAnsi="仿宋_GB2312" w:eastAsia="仿宋_GB2312" w:cs="仿宋_GB2312"/>
          <w:spacing w:val="15"/>
          <w:sz w:val="32"/>
          <w:szCs w:val="32"/>
        </w:rPr>
        <w:t>进行违规及违章经营和非</w:t>
      </w:r>
      <w:r>
        <w:rPr>
          <w:rFonts w:hint="eastAsia" w:ascii="仿宋_GB2312" w:hAnsi="仿宋_GB2312" w:eastAsia="仿宋_GB2312" w:cs="仿宋_GB2312"/>
          <w:spacing w:val="8"/>
          <w:sz w:val="32"/>
          <w:szCs w:val="32"/>
        </w:rPr>
        <w:t>法活动时，损害公共利益或甲方利益时；</w:t>
      </w:r>
    </w:p>
    <w:p w14:paraId="4C8CFC02">
      <w:pPr>
        <w:pStyle w:val="2"/>
        <w:keepNext w:val="0"/>
        <w:keepLines w:val="0"/>
        <w:pageBreakBefore w:val="0"/>
        <w:widowControl/>
        <w:kinsoku w:val="0"/>
        <w:wordWrap/>
        <w:overflowPunct/>
        <w:topLinePunct w:val="0"/>
        <w:autoSpaceDE w:val="0"/>
        <w:autoSpaceDN w:val="0"/>
        <w:bidi w:val="0"/>
        <w:adjustRightInd w:val="0"/>
        <w:snapToGrid w:val="0"/>
        <w:spacing w:before="183" w:line="578" w:lineRule="exact"/>
        <w:ind w:left="65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（3）不缴或欠缴租金等相关费用超过1</w:t>
      </w:r>
      <w:r>
        <w:rPr>
          <w:rFonts w:hint="eastAsia" w:ascii="仿宋_GB2312" w:hAnsi="仿宋_GB2312" w:eastAsia="仿宋_GB2312" w:cs="仿宋_GB2312"/>
          <w:spacing w:val="3"/>
          <w:sz w:val="32"/>
          <w:szCs w:val="32"/>
          <w:lang w:val="en-US" w:eastAsia="zh-CN"/>
        </w:rPr>
        <w:t>5</w:t>
      </w:r>
      <w:r>
        <w:rPr>
          <w:rFonts w:hint="eastAsia" w:ascii="仿宋_GB2312" w:hAnsi="仿宋_GB2312" w:eastAsia="仿宋_GB2312" w:cs="仿宋_GB2312"/>
          <w:spacing w:val="3"/>
          <w:sz w:val="32"/>
          <w:szCs w:val="32"/>
        </w:rPr>
        <w:t>日。</w:t>
      </w:r>
    </w:p>
    <w:p w14:paraId="6C046AA9">
      <w:pPr>
        <w:pStyle w:val="2"/>
        <w:keepNext w:val="0"/>
        <w:keepLines w:val="0"/>
        <w:pageBreakBefore w:val="0"/>
        <w:widowControl/>
        <w:kinsoku w:val="0"/>
        <w:wordWrap/>
        <w:overflowPunct/>
        <w:topLinePunct w:val="0"/>
        <w:autoSpaceDE w:val="0"/>
        <w:autoSpaceDN w:val="0"/>
        <w:bidi w:val="0"/>
        <w:adjustRightInd w:val="0"/>
        <w:snapToGrid w:val="0"/>
        <w:spacing w:before="181" w:line="578" w:lineRule="exact"/>
        <w:ind w:right="83" w:firstLine="69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5、监督乙方安全使用</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14"/>
          <w:sz w:val="32"/>
          <w:szCs w:val="32"/>
        </w:rPr>
        <w:t>，针对发现乙方的</w:t>
      </w:r>
      <w:r>
        <w:rPr>
          <w:rFonts w:hint="eastAsia" w:ascii="仿宋_GB2312" w:hAnsi="仿宋_GB2312" w:eastAsia="仿宋_GB2312" w:cs="仿宋_GB2312"/>
          <w:spacing w:val="7"/>
          <w:sz w:val="32"/>
          <w:szCs w:val="32"/>
        </w:rPr>
        <w:t>安全风险有权要求限期整改。</w:t>
      </w:r>
    </w:p>
    <w:p w14:paraId="75F4BDD6">
      <w:pPr>
        <w:pStyle w:val="2"/>
        <w:keepNext w:val="0"/>
        <w:keepLines w:val="0"/>
        <w:pageBreakBefore w:val="0"/>
        <w:widowControl/>
        <w:kinsoku w:val="0"/>
        <w:wordWrap/>
        <w:overflowPunct/>
        <w:topLinePunct w:val="0"/>
        <w:autoSpaceDE w:val="0"/>
        <w:autoSpaceDN w:val="0"/>
        <w:bidi w:val="0"/>
        <w:adjustRightInd w:val="0"/>
        <w:snapToGrid w:val="0"/>
        <w:spacing w:before="101" w:line="578" w:lineRule="exact"/>
        <w:ind w:left="4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第八条：乙方权利和义务</w:t>
      </w:r>
    </w:p>
    <w:p w14:paraId="0BE2ABE3">
      <w:pPr>
        <w:pStyle w:val="2"/>
        <w:keepNext w:val="0"/>
        <w:keepLines w:val="0"/>
        <w:pageBreakBefore w:val="0"/>
        <w:widowControl/>
        <w:kinsoku w:val="0"/>
        <w:wordWrap/>
        <w:overflowPunct/>
        <w:topLinePunct w:val="0"/>
        <w:autoSpaceDE w:val="0"/>
        <w:autoSpaceDN w:val="0"/>
        <w:bidi w:val="0"/>
        <w:adjustRightInd w:val="0"/>
        <w:snapToGrid w:val="0"/>
        <w:spacing w:before="195" w:line="578" w:lineRule="exact"/>
        <w:ind w:left="0" w:right="242"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kern w:val="2"/>
          <w:sz w:val="32"/>
          <w:szCs w:val="32"/>
          <w:lang w:val="en-US" w:eastAsia="zh-CN"/>
        </w:rPr>
        <w:t>1、</w:t>
      </w:r>
      <w:r>
        <w:rPr>
          <w:rFonts w:hint="eastAsia" w:ascii="仿宋_GB2312" w:hAnsi="仿宋_GB2312" w:eastAsia="仿宋_GB2312" w:cs="仿宋_GB2312"/>
          <w:spacing w:val="0"/>
          <w:kern w:val="2"/>
          <w:sz w:val="32"/>
          <w:szCs w:val="32"/>
          <w:lang w:eastAsia="zh-CN"/>
        </w:rPr>
        <w:t>按照</w:t>
      </w:r>
      <w:r>
        <w:rPr>
          <w:rFonts w:hint="eastAsia" w:ascii="仿宋_GB2312" w:hAnsi="仿宋_GB2312" w:eastAsia="仿宋_GB2312" w:cs="仿宋_GB2312"/>
          <w:spacing w:val="0"/>
          <w:kern w:val="2"/>
          <w:sz w:val="32"/>
          <w:szCs w:val="32"/>
          <w:u w:val="none"/>
          <w:lang w:val="en-US" w:eastAsia="zh-CN"/>
        </w:rPr>
        <w:t>琼中县中平新农贸市场二楼</w:t>
      </w:r>
      <w:r>
        <w:rPr>
          <w:rFonts w:hint="eastAsia" w:ascii="仿宋_GB2312" w:hAnsi="仿宋_GB2312" w:eastAsia="仿宋_GB2312" w:cs="仿宋_GB2312"/>
          <w:spacing w:val="0"/>
          <w:kern w:val="2"/>
          <w:sz w:val="32"/>
          <w:szCs w:val="32"/>
          <w:lang w:eastAsia="zh-CN"/>
        </w:rPr>
        <w:t>的使用用途，使用租赁</w:t>
      </w:r>
      <w:r>
        <w:rPr>
          <w:rFonts w:hint="eastAsia" w:ascii="仿宋_GB2312" w:hAnsi="仿宋_GB2312" w:eastAsia="仿宋_GB2312" w:cs="仿宋_GB2312"/>
          <w:spacing w:val="0"/>
          <w:kern w:val="2"/>
          <w:sz w:val="32"/>
          <w:szCs w:val="32"/>
          <w:lang w:val="en-US" w:eastAsia="zh-CN"/>
        </w:rPr>
        <w:t>的</w:t>
      </w:r>
      <w:r>
        <w:rPr>
          <w:rFonts w:hint="eastAsia" w:ascii="仿宋_GB2312" w:hAnsi="仿宋_GB2312" w:eastAsia="仿宋_GB2312" w:cs="仿宋_GB2312"/>
          <w:spacing w:val="0"/>
          <w:kern w:val="2"/>
          <w:sz w:val="32"/>
          <w:szCs w:val="32"/>
          <w:u w:val="none"/>
          <w:lang w:val="en-US" w:eastAsia="zh-CN"/>
        </w:rPr>
        <w:t xml:space="preserve"> 琼中县中平新农贸市场二楼 </w:t>
      </w:r>
      <w:r>
        <w:rPr>
          <w:rFonts w:hint="eastAsia" w:ascii="仿宋_GB2312" w:hAnsi="仿宋_GB2312" w:eastAsia="仿宋_GB2312" w:cs="仿宋_GB2312"/>
          <w:spacing w:val="0"/>
          <w:kern w:val="2"/>
          <w:sz w:val="32"/>
          <w:szCs w:val="32"/>
          <w:lang w:eastAsia="zh-CN"/>
        </w:rPr>
        <w:t>开展正常经</w:t>
      </w:r>
      <w:r>
        <w:rPr>
          <w:rFonts w:hint="eastAsia" w:ascii="仿宋_GB2312" w:hAnsi="仿宋_GB2312" w:eastAsia="仿宋_GB2312" w:cs="仿宋_GB2312"/>
          <w:spacing w:val="5"/>
          <w:sz w:val="32"/>
          <w:szCs w:val="32"/>
        </w:rPr>
        <w:t>营活动，未经甲方书面同意，乙方不得擅自</w:t>
      </w:r>
      <w:r>
        <w:rPr>
          <w:rFonts w:hint="eastAsia" w:ascii="仿宋_GB2312" w:hAnsi="仿宋_GB2312" w:eastAsia="仿宋_GB2312" w:cs="仿宋_GB2312"/>
          <w:spacing w:val="-2"/>
          <w:sz w:val="32"/>
          <w:szCs w:val="32"/>
        </w:rPr>
        <w:t>改变用途。</w:t>
      </w:r>
    </w:p>
    <w:p w14:paraId="70E950AC">
      <w:pPr>
        <w:keepNext w:val="0"/>
        <w:keepLines w:val="0"/>
        <w:pageBreakBefore w:val="0"/>
        <w:widowControl w:val="0"/>
        <w:tabs>
          <w:tab w:val="left" w:pos="656"/>
        </w:tabs>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kern w:val="2"/>
          <w:sz w:val="32"/>
          <w:szCs w:val="32"/>
          <w:lang w:val="en-US" w:eastAsia="zh-CN" w:bidi="ar-SA"/>
        </w:rPr>
        <w:t>2、乙方必须做好安全消防、人员安全工作，积极配合当地政府部门做好安全防范工作，并取得相应的营业执照及许可证，在乙方租用</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kern w:val="2"/>
          <w:sz w:val="32"/>
          <w:szCs w:val="32"/>
          <w:lang w:val="en-US" w:eastAsia="zh-CN" w:bidi="ar-SA"/>
        </w:rPr>
        <w:t>经营期间，乙方承担安全工作的一切责任，所发生的安全问题均与甲方无关。</w:t>
      </w:r>
    </w:p>
    <w:p w14:paraId="6031BCF2">
      <w:pPr>
        <w:pStyle w:val="2"/>
        <w:keepNext w:val="0"/>
        <w:keepLines w:val="0"/>
        <w:pageBreakBefore w:val="0"/>
        <w:widowControl/>
        <w:kinsoku w:val="0"/>
        <w:wordWrap/>
        <w:overflowPunct/>
        <w:topLinePunct w:val="0"/>
        <w:autoSpaceDE w:val="0"/>
        <w:autoSpaceDN w:val="0"/>
        <w:bidi w:val="0"/>
        <w:adjustRightInd w:val="0"/>
        <w:snapToGrid w:val="0"/>
        <w:spacing w:before="181" w:line="578" w:lineRule="exact"/>
        <w:ind w:left="31" w:right="242" w:firstLine="648"/>
        <w:jc w:val="both"/>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如乙方需用租赁物进行商业经营的，应当按照规定做好消防、用电、营业等方面的手续。否则因此引起的所有法律责任由乙方自行承担。</w:t>
      </w:r>
    </w:p>
    <w:p w14:paraId="053C93C8">
      <w:pPr>
        <w:pStyle w:val="2"/>
        <w:keepNext w:val="0"/>
        <w:keepLines w:val="0"/>
        <w:pageBreakBefore w:val="0"/>
        <w:widowControl/>
        <w:kinsoku w:val="0"/>
        <w:wordWrap/>
        <w:overflowPunct/>
        <w:topLinePunct w:val="0"/>
        <w:autoSpaceDE w:val="0"/>
        <w:autoSpaceDN w:val="0"/>
        <w:bidi w:val="0"/>
        <w:adjustRightInd w:val="0"/>
        <w:snapToGrid w:val="0"/>
        <w:spacing w:before="181" w:line="578" w:lineRule="exact"/>
        <w:ind w:left="670" w:leftChars="319" w:right="242" w:firstLine="357" w:firstLineChars="107"/>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3、按照约定缴纳</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7"/>
          <w:sz w:val="32"/>
          <w:szCs w:val="32"/>
        </w:rPr>
        <w:t>租金及其他费用。</w:t>
      </w:r>
    </w:p>
    <w:p w14:paraId="5AED1AE9">
      <w:pPr>
        <w:pStyle w:val="2"/>
        <w:keepNext w:val="0"/>
        <w:keepLines w:val="0"/>
        <w:pageBreakBefore w:val="0"/>
        <w:widowControl/>
        <w:kinsoku w:val="0"/>
        <w:wordWrap/>
        <w:overflowPunct/>
        <w:topLinePunct w:val="0"/>
        <w:autoSpaceDE w:val="0"/>
        <w:autoSpaceDN w:val="0"/>
        <w:bidi w:val="0"/>
        <w:adjustRightInd w:val="0"/>
        <w:snapToGrid w:val="0"/>
        <w:spacing w:before="180" w:line="578" w:lineRule="exact"/>
        <w:ind w:firstLine="668"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rPr>
        <w:t>4、</w:t>
      </w:r>
      <w:r>
        <w:rPr>
          <w:rFonts w:hint="eastAsia" w:ascii="仿宋_GB2312" w:hAnsi="仿宋_GB2312" w:eastAsia="仿宋_GB2312" w:cs="仿宋_GB2312"/>
          <w:spacing w:val="7"/>
          <w:sz w:val="32"/>
          <w:szCs w:val="32"/>
          <w:lang w:val="en-US" w:eastAsia="zh-CN"/>
        </w:rPr>
        <w:t>乙方在使用过程中</w:t>
      </w:r>
      <w:r>
        <w:rPr>
          <w:rFonts w:hint="eastAsia" w:ascii="仿宋_GB2312" w:hAnsi="仿宋_GB2312" w:eastAsia="仿宋_GB2312" w:cs="仿宋_GB2312"/>
          <w:spacing w:val="7"/>
          <w:sz w:val="32"/>
          <w:szCs w:val="32"/>
          <w:lang w:eastAsia="zh-CN"/>
        </w:rPr>
        <w:t>不得改变现有房屋主体结构，不得从事易燃易爆及危险化学品储存销售等危害公共安全的行业</w:t>
      </w:r>
      <w:r>
        <w:rPr>
          <w:rFonts w:hint="eastAsia" w:ascii="仿宋_GB2312" w:hAnsi="仿宋_GB2312" w:eastAsia="仿宋_GB2312" w:cs="仿宋_GB2312"/>
          <w:spacing w:val="7"/>
          <w:sz w:val="32"/>
          <w:szCs w:val="32"/>
          <w:lang w:val="en-US" w:eastAsia="zh-CN"/>
        </w:rPr>
        <w:t>活动，若违反此规定，甲方有权立即解除合同并要求乙方赔偿全部损失</w:t>
      </w:r>
      <w:r>
        <w:rPr>
          <w:rFonts w:hint="eastAsia" w:ascii="仿宋_GB2312" w:hAnsi="仿宋_GB2312" w:eastAsia="仿宋_GB2312" w:cs="仿宋_GB2312"/>
          <w:spacing w:val="7"/>
          <w:sz w:val="32"/>
          <w:szCs w:val="32"/>
          <w:lang w:eastAsia="zh-CN"/>
        </w:rPr>
        <w:t>。</w:t>
      </w:r>
    </w:p>
    <w:p w14:paraId="6EDF4CD4">
      <w:pPr>
        <w:pStyle w:val="2"/>
        <w:keepNext w:val="0"/>
        <w:keepLines w:val="0"/>
        <w:pageBreakBefore w:val="0"/>
        <w:widowControl/>
        <w:kinsoku w:val="0"/>
        <w:wordWrap/>
        <w:overflowPunct/>
        <w:topLinePunct w:val="0"/>
        <w:autoSpaceDE w:val="0"/>
        <w:autoSpaceDN w:val="0"/>
        <w:bidi w:val="0"/>
        <w:adjustRightInd w:val="0"/>
        <w:snapToGrid w:val="0"/>
        <w:spacing w:before="180" w:line="578" w:lineRule="exact"/>
        <w:ind w:firstLine="668"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val="en-US" w:eastAsia="zh-CN"/>
        </w:rPr>
        <w:t>5、</w:t>
      </w:r>
      <w:r>
        <w:rPr>
          <w:rFonts w:hint="eastAsia" w:ascii="仿宋_GB2312" w:hAnsi="仿宋_GB2312" w:eastAsia="仿宋_GB2312" w:cs="仿宋_GB2312"/>
          <w:spacing w:val="7"/>
          <w:sz w:val="32"/>
          <w:szCs w:val="32"/>
          <w:lang w:eastAsia="zh-CN"/>
        </w:rPr>
        <w:t>乙方在经营期间若因噪音、环境卫生、公共秩序等问题受到居民投诉，应在收到甲方或相关部门通知后24小时内采取有效措施进行整改。逾期未整改或整改不符合要求的，甲方有权要求乙方暂停营业直至整改完成，因此产生的损失由乙方自行承担。</w:t>
      </w:r>
    </w:p>
    <w:p w14:paraId="21DB6D5C">
      <w:pPr>
        <w:pStyle w:val="2"/>
        <w:keepNext w:val="0"/>
        <w:keepLines w:val="0"/>
        <w:pageBreakBefore w:val="0"/>
        <w:widowControl/>
        <w:kinsoku w:val="0"/>
        <w:wordWrap/>
        <w:overflowPunct/>
        <w:topLinePunct w:val="0"/>
        <w:autoSpaceDE w:val="0"/>
        <w:autoSpaceDN w:val="0"/>
        <w:bidi w:val="0"/>
        <w:adjustRightInd w:val="0"/>
        <w:snapToGrid w:val="0"/>
        <w:spacing w:before="180" w:line="578" w:lineRule="exact"/>
        <w:ind w:firstLine="668"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val="en-US" w:eastAsia="zh-CN"/>
        </w:rPr>
        <w:t>6、</w:t>
      </w:r>
      <w:r>
        <w:rPr>
          <w:rFonts w:hint="eastAsia" w:ascii="仿宋_GB2312" w:hAnsi="仿宋_GB2312" w:eastAsia="仿宋_GB2312" w:cs="仿宋_GB2312"/>
          <w:spacing w:val="7"/>
          <w:sz w:val="32"/>
          <w:szCs w:val="32"/>
          <w:lang w:eastAsia="zh-CN"/>
        </w:rPr>
        <w:t>因乙方经营行为违反法律法规或政府监管要求导致租赁场所被行政机关责令停业整顿、关停的，由乙方承担全部法律责任及经济损失（包括但不限于停业损失、行政处罚款项等），且不得要求减免停业期间的租金。</w:t>
      </w:r>
    </w:p>
    <w:p w14:paraId="28C86704">
      <w:pPr>
        <w:pStyle w:val="2"/>
        <w:keepNext w:val="0"/>
        <w:keepLines w:val="0"/>
        <w:pageBreakBefore w:val="0"/>
        <w:widowControl/>
        <w:kinsoku w:val="0"/>
        <w:wordWrap/>
        <w:overflowPunct/>
        <w:topLinePunct w:val="0"/>
        <w:autoSpaceDE w:val="0"/>
        <w:autoSpaceDN w:val="0"/>
        <w:bidi w:val="0"/>
        <w:adjustRightInd w:val="0"/>
        <w:snapToGrid w:val="0"/>
        <w:spacing w:before="180" w:line="578" w:lineRule="exact"/>
        <w:ind w:firstLine="668"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val="en-US" w:eastAsia="zh-CN"/>
        </w:rPr>
        <w:t>7、</w:t>
      </w:r>
      <w:r>
        <w:rPr>
          <w:rFonts w:hint="eastAsia" w:ascii="仿宋_GB2312" w:hAnsi="仿宋_GB2312" w:eastAsia="仿宋_GB2312" w:cs="仿宋_GB2312"/>
          <w:spacing w:val="7"/>
          <w:sz w:val="32"/>
          <w:szCs w:val="32"/>
          <w:lang w:eastAsia="zh-CN"/>
        </w:rPr>
        <w:t>自本合同签订之日起，租赁场所内所有用电设备、线路的安装、维护、检修及安全管理均由乙方负责，乙方应确保用电负荷符合国家电力安全标准，不得超容量使用电气设备。若因乙方用电设备超载、线路老化或操作不当导致变压器损坏、线路故障等事故，乙方应承担全部修复费用及由此造成的第三方损失；若造成甲方供电系统整体受损的，乙方还应赔偿甲方因此产生的经营损失及其他间接损失。</w:t>
      </w:r>
    </w:p>
    <w:p w14:paraId="4BADAD37">
      <w:pPr>
        <w:pStyle w:val="2"/>
        <w:keepNext w:val="0"/>
        <w:keepLines w:val="0"/>
        <w:pageBreakBefore w:val="0"/>
        <w:widowControl/>
        <w:kinsoku w:val="0"/>
        <w:wordWrap/>
        <w:overflowPunct/>
        <w:topLinePunct w:val="0"/>
        <w:autoSpaceDE w:val="0"/>
        <w:autoSpaceDN w:val="0"/>
        <w:bidi w:val="0"/>
        <w:adjustRightInd w:val="0"/>
        <w:snapToGrid w:val="0"/>
        <w:spacing w:before="180" w:line="500" w:lineRule="exact"/>
        <w:ind w:firstLine="668" w:firstLineChars="200"/>
        <w:textAlignment w:val="baseline"/>
        <w:rPr>
          <w:rFonts w:hint="default"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8.合同履行期间，乙方应当按合同约定的用途使用租赁物，不得进行破坏、损毁等损害甲方权益的行为。如乙方违反合同对租赁物使用用途的，甲方可解除合同，并按照约定追究乙方责任。</w:t>
      </w:r>
    </w:p>
    <w:p w14:paraId="00AA2D28">
      <w:pPr>
        <w:pStyle w:val="2"/>
        <w:keepNext w:val="0"/>
        <w:keepLines w:val="0"/>
        <w:pageBreakBefore w:val="0"/>
        <w:widowControl/>
        <w:kinsoku w:val="0"/>
        <w:wordWrap/>
        <w:overflowPunct/>
        <w:topLinePunct w:val="0"/>
        <w:autoSpaceDE w:val="0"/>
        <w:autoSpaceDN w:val="0"/>
        <w:bidi w:val="0"/>
        <w:adjustRightInd w:val="0"/>
        <w:snapToGrid w:val="0"/>
        <w:spacing w:before="180" w:line="500" w:lineRule="exact"/>
        <w:ind w:firstLine="668"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val="en-US" w:eastAsia="zh-CN"/>
        </w:rPr>
        <w:t>9.乙方在签订本合同前已经对租赁标的进行全面的现场了解，包括但不限于租赁物的现状、周边情况、权属情况等，本合同一经签订，视为甲方已经全面告知乙方租赁物的情况，乙方全部接受甲方租赁物的现状，愿意继续租赁。</w:t>
      </w:r>
    </w:p>
    <w:p w14:paraId="4AA0C86C">
      <w:pPr>
        <w:pStyle w:val="2"/>
        <w:keepNext w:val="0"/>
        <w:keepLines w:val="0"/>
        <w:pageBreakBefore w:val="0"/>
        <w:widowControl/>
        <w:kinsoku w:val="0"/>
        <w:wordWrap/>
        <w:overflowPunct/>
        <w:topLinePunct w:val="0"/>
        <w:autoSpaceDE w:val="0"/>
        <w:autoSpaceDN w:val="0"/>
        <w:bidi w:val="0"/>
        <w:adjustRightInd w:val="0"/>
        <w:snapToGrid w:val="0"/>
        <w:spacing w:before="120" w:line="578" w:lineRule="exact"/>
        <w:ind w:left="0"/>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第九条：违约责任和合同终止的赔偿措施</w:t>
      </w:r>
    </w:p>
    <w:p w14:paraId="77B1D284">
      <w:pPr>
        <w:pStyle w:val="2"/>
        <w:keepNext w:val="0"/>
        <w:keepLines w:val="0"/>
        <w:pageBreakBefore w:val="0"/>
        <w:widowControl/>
        <w:kinsoku w:val="0"/>
        <w:wordWrap/>
        <w:overflowPunct/>
        <w:topLinePunct w:val="0"/>
        <w:autoSpaceDE w:val="0"/>
        <w:autoSpaceDN w:val="0"/>
        <w:bidi w:val="0"/>
        <w:adjustRightInd w:val="0"/>
        <w:snapToGrid w:val="0"/>
        <w:spacing w:before="232" w:line="578" w:lineRule="exact"/>
        <w:ind w:left="0" w:firstLine="69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val="en-US" w:eastAsia="zh-CN"/>
        </w:rPr>
        <w:t>1、</w:t>
      </w:r>
      <w:r>
        <w:rPr>
          <w:rFonts w:hint="eastAsia" w:ascii="仿宋_GB2312" w:hAnsi="仿宋_GB2312" w:eastAsia="仿宋_GB2312" w:cs="仿宋_GB2312"/>
          <w:spacing w:val="14"/>
          <w:sz w:val="32"/>
          <w:szCs w:val="32"/>
        </w:rPr>
        <w:t>若租赁</w:t>
      </w:r>
      <w:r>
        <w:rPr>
          <w:rFonts w:hint="eastAsia" w:ascii="仿宋_GB2312" w:hAnsi="仿宋_GB2312" w:eastAsia="仿宋_GB2312" w:cs="仿宋_GB2312"/>
          <w:spacing w:val="14"/>
          <w:sz w:val="32"/>
          <w:szCs w:val="32"/>
          <w:lang w:val="en-US" w:eastAsia="zh-CN"/>
        </w:rPr>
        <w:t>的</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14"/>
          <w:sz w:val="32"/>
          <w:szCs w:val="32"/>
          <w:u w:val="none"/>
          <w:lang w:val="en-US" w:eastAsia="zh-CN"/>
        </w:rPr>
        <w:t>因</w:t>
      </w:r>
      <w:r>
        <w:rPr>
          <w:rFonts w:hint="eastAsia" w:ascii="仿宋_GB2312" w:hAnsi="仿宋_GB2312" w:eastAsia="仿宋_GB2312" w:cs="仿宋_GB2312"/>
          <w:spacing w:val="14"/>
          <w:sz w:val="32"/>
          <w:szCs w:val="32"/>
        </w:rPr>
        <w:t>不可抗力的自然灾害导致损毁</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且</w:t>
      </w:r>
      <w:r>
        <w:rPr>
          <w:rFonts w:hint="eastAsia" w:ascii="仿宋_GB2312" w:hAnsi="仿宋_GB2312" w:eastAsia="仿宋_GB2312" w:cs="仿宋_GB2312"/>
          <w:spacing w:val="6"/>
          <w:sz w:val="32"/>
          <w:szCs w:val="32"/>
        </w:rPr>
        <w:t>造成承租人无法使用时，双方互不承担责任，</w:t>
      </w:r>
      <w:r>
        <w:rPr>
          <w:rFonts w:hint="eastAsia" w:ascii="仿宋_GB2312" w:hAnsi="仿宋_GB2312" w:eastAsia="仿宋_GB2312" w:cs="仿宋_GB2312"/>
          <w:spacing w:val="4"/>
          <w:sz w:val="32"/>
          <w:szCs w:val="32"/>
        </w:rPr>
        <w:t>合同终止。</w:t>
      </w:r>
    </w:p>
    <w:p w14:paraId="2453FF04">
      <w:pPr>
        <w:pStyle w:val="2"/>
        <w:keepNext w:val="0"/>
        <w:keepLines w:val="0"/>
        <w:pageBreakBefore w:val="0"/>
        <w:widowControl/>
        <w:kinsoku w:val="0"/>
        <w:wordWrap/>
        <w:overflowPunct/>
        <w:topLinePunct w:val="0"/>
        <w:autoSpaceDE w:val="0"/>
        <w:autoSpaceDN w:val="0"/>
        <w:bidi w:val="0"/>
        <w:adjustRightInd w:val="0"/>
        <w:snapToGrid w:val="0"/>
        <w:spacing w:before="220" w:line="578" w:lineRule="exact"/>
        <w:ind w:left="50" w:right="242" w:firstLine="62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2、若甲乙双方在没有违反本合同的情况下提前解除合</w:t>
      </w:r>
      <w:r>
        <w:rPr>
          <w:rFonts w:hint="eastAsia" w:ascii="仿宋_GB2312" w:hAnsi="仿宋_GB2312" w:eastAsia="仿宋_GB2312" w:cs="仿宋_GB2312"/>
          <w:spacing w:val="8"/>
          <w:sz w:val="32"/>
          <w:szCs w:val="32"/>
        </w:rPr>
        <w:t>同，视为单方违约，违约方应赔偿守约方一切损失，并</w:t>
      </w:r>
      <w:r>
        <w:rPr>
          <w:rFonts w:hint="eastAsia" w:ascii="仿宋_GB2312" w:hAnsi="仿宋_GB2312" w:eastAsia="仿宋_GB2312" w:cs="仿宋_GB2312"/>
          <w:spacing w:val="7"/>
          <w:sz w:val="32"/>
          <w:szCs w:val="32"/>
        </w:rPr>
        <w:t>支付</w:t>
      </w:r>
      <w:r>
        <w:rPr>
          <w:rFonts w:hint="eastAsia" w:ascii="仿宋_GB2312" w:hAnsi="仿宋_GB2312" w:eastAsia="仿宋_GB2312" w:cs="仿宋_GB2312"/>
          <w:spacing w:val="6"/>
          <w:sz w:val="32"/>
          <w:szCs w:val="32"/>
        </w:rPr>
        <w:t>守约方年度租金</w:t>
      </w:r>
      <w:r>
        <w:rPr>
          <w:rFonts w:hint="eastAsia" w:ascii="仿宋_GB2312" w:hAnsi="仿宋_GB2312" w:eastAsia="仿宋_GB2312" w:cs="仿宋_GB2312"/>
          <w:spacing w:val="6"/>
          <w:sz w:val="32"/>
          <w:szCs w:val="32"/>
          <w:lang w:eastAsia="zh-CN"/>
        </w:rPr>
        <w:t>的</w:t>
      </w:r>
      <w:r>
        <w:rPr>
          <w:rFonts w:hint="eastAsia" w:ascii="仿宋_GB2312" w:hAnsi="仿宋_GB2312" w:eastAsia="仿宋_GB2312" w:cs="仿宋_GB2312"/>
          <w:spacing w:val="6"/>
          <w:sz w:val="32"/>
          <w:szCs w:val="32"/>
        </w:rPr>
        <w:t>30%作为违约金，双方协商一致的除外。</w:t>
      </w:r>
    </w:p>
    <w:p w14:paraId="1394FE06">
      <w:pPr>
        <w:pStyle w:val="2"/>
        <w:keepNext w:val="0"/>
        <w:keepLines w:val="0"/>
        <w:pageBreakBefore w:val="0"/>
        <w:widowControl/>
        <w:kinsoku w:val="0"/>
        <w:wordWrap/>
        <w:overflowPunct/>
        <w:topLinePunct w:val="0"/>
        <w:autoSpaceDE w:val="0"/>
        <w:autoSpaceDN w:val="0"/>
        <w:bidi w:val="0"/>
        <w:adjustRightInd w:val="0"/>
        <w:snapToGrid w:val="0"/>
        <w:spacing w:before="226" w:line="578" w:lineRule="exact"/>
        <w:ind w:left="16" w:right="242" w:firstLine="675"/>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14"/>
          <w:sz w:val="32"/>
          <w:szCs w:val="32"/>
        </w:rPr>
        <w:t>3、如因乙方原因致使合同解除，或者其他原因致使甲</w:t>
      </w:r>
      <w:r>
        <w:rPr>
          <w:rFonts w:hint="eastAsia" w:ascii="仿宋_GB2312" w:hAnsi="仿宋_GB2312" w:eastAsia="仿宋_GB2312" w:cs="仿宋_GB2312"/>
          <w:spacing w:val="9"/>
          <w:sz w:val="32"/>
          <w:szCs w:val="32"/>
        </w:rPr>
        <w:t>方承担其他损失的，应当赔偿因此给甲方造成的其他损失，包括且不限于律师费、诉讼费、</w:t>
      </w:r>
      <w:r>
        <w:rPr>
          <w:rFonts w:hint="eastAsia" w:ascii="仿宋_GB2312" w:hAnsi="仿宋_GB2312" w:eastAsia="仿宋_GB2312" w:cs="仿宋_GB2312"/>
          <w:spacing w:val="9"/>
          <w:sz w:val="32"/>
          <w:szCs w:val="32"/>
          <w:lang w:val="en-US" w:eastAsia="zh-CN"/>
        </w:rPr>
        <w:t>保全费、保全担保费、</w:t>
      </w:r>
      <w:r>
        <w:rPr>
          <w:rFonts w:hint="eastAsia" w:ascii="仿宋_GB2312" w:hAnsi="仿宋_GB2312" w:eastAsia="仿宋_GB2312" w:cs="仿宋_GB2312"/>
          <w:spacing w:val="9"/>
          <w:sz w:val="32"/>
          <w:szCs w:val="32"/>
        </w:rPr>
        <w:t>差旅费等</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且乙方应承担甲方因此产生的全部间接损失。</w:t>
      </w:r>
    </w:p>
    <w:p w14:paraId="783E8194">
      <w:pPr>
        <w:pStyle w:val="2"/>
        <w:keepNext w:val="0"/>
        <w:keepLines w:val="0"/>
        <w:pageBreakBefore w:val="0"/>
        <w:widowControl/>
        <w:kinsoku w:val="0"/>
        <w:wordWrap/>
        <w:overflowPunct/>
        <w:topLinePunct w:val="0"/>
        <w:autoSpaceDE w:val="0"/>
        <w:autoSpaceDN w:val="0"/>
        <w:bidi w:val="0"/>
        <w:adjustRightInd w:val="0"/>
        <w:snapToGrid w:val="0"/>
        <w:spacing w:before="222" w:line="578" w:lineRule="exact"/>
        <w:ind w:firstLine="684" w:firstLineChars="200"/>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11"/>
          <w:sz w:val="32"/>
          <w:szCs w:val="32"/>
        </w:rPr>
        <w:t>4、合同到期终止后，乙方需将租赁的</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8"/>
          <w:sz w:val="32"/>
          <w:szCs w:val="32"/>
          <w:lang w:val="en-US" w:eastAsia="zh-CN"/>
        </w:rPr>
        <w:t>按现租赁物现状</w:t>
      </w:r>
      <w:r>
        <w:rPr>
          <w:rFonts w:hint="eastAsia" w:ascii="仿宋_GB2312" w:hAnsi="仿宋_GB2312" w:eastAsia="仿宋_GB2312" w:cs="仿宋_GB2312"/>
          <w:spacing w:val="8"/>
          <w:sz w:val="32"/>
          <w:szCs w:val="32"/>
        </w:rPr>
        <w:t>返还甲方，乙方在租赁</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8"/>
          <w:sz w:val="32"/>
          <w:szCs w:val="32"/>
        </w:rPr>
        <w:t>期间进行的装修</w:t>
      </w:r>
      <w:r>
        <w:rPr>
          <w:rFonts w:hint="eastAsia" w:ascii="仿宋_GB2312" w:hAnsi="仿宋_GB2312" w:eastAsia="仿宋_GB2312" w:cs="仿宋_GB2312"/>
          <w:spacing w:val="9"/>
          <w:sz w:val="32"/>
          <w:szCs w:val="32"/>
        </w:rPr>
        <w:t>修缮及添置建设的附属设施设备、生物性资产等，</w:t>
      </w:r>
      <w:r>
        <w:rPr>
          <w:rFonts w:hint="eastAsia" w:ascii="仿宋_GB2312" w:hAnsi="仿宋_GB2312" w:eastAsia="仿宋_GB2312" w:cs="仿宋_GB2312"/>
          <w:spacing w:val="9"/>
          <w:sz w:val="32"/>
          <w:szCs w:val="32"/>
          <w:lang w:val="en-US" w:eastAsia="zh-CN"/>
        </w:rPr>
        <w:t>如</w:t>
      </w:r>
      <w:r>
        <w:rPr>
          <w:rFonts w:hint="eastAsia" w:ascii="仿宋_GB2312" w:hAnsi="仿宋_GB2312" w:eastAsia="仿宋_GB2312" w:cs="仿宋_GB2312"/>
          <w:spacing w:val="9"/>
          <w:sz w:val="32"/>
          <w:szCs w:val="32"/>
        </w:rPr>
        <w:t>乙方</w:t>
      </w:r>
      <w:r>
        <w:rPr>
          <w:rFonts w:hint="eastAsia" w:ascii="仿宋_GB2312" w:hAnsi="仿宋_GB2312" w:eastAsia="仿宋_GB2312" w:cs="仿宋_GB2312"/>
          <w:spacing w:val="6"/>
          <w:sz w:val="32"/>
          <w:szCs w:val="32"/>
        </w:rPr>
        <w:t>自行清理搬迁</w:t>
      </w:r>
      <w:r>
        <w:rPr>
          <w:rFonts w:hint="eastAsia" w:ascii="仿宋_GB2312" w:hAnsi="仿宋_GB2312" w:eastAsia="仿宋_GB2312" w:cs="仿宋_GB2312"/>
          <w:spacing w:val="6"/>
          <w:sz w:val="32"/>
          <w:szCs w:val="32"/>
          <w:lang w:eastAsia="zh-CN"/>
        </w:rPr>
        <w:t>的</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由乙方在合同终止后30日内自行清理，</w:t>
      </w:r>
      <w:r>
        <w:rPr>
          <w:rFonts w:hint="eastAsia" w:ascii="仿宋_GB2312" w:hAnsi="仿宋_GB2312" w:eastAsia="仿宋_GB2312" w:cs="仿宋_GB2312"/>
          <w:spacing w:val="6"/>
          <w:sz w:val="32"/>
          <w:szCs w:val="32"/>
        </w:rPr>
        <w:t>甲方</w:t>
      </w:r>
      <w:r>
        <w:rPr>
          <w:rFonts w:hint="eastAsia" w:ascii="仿宋_GB2312" w:hAnsi="仿宋_GB2312" w:eastAsia="仿宋_GB2312" w:cs="仿宋_GB2312"/>
          <w:spacing w:val="6"/>
          <w:sz w:val="32"/>
          <w:szCs w:val="32"/>
          <w:lang w:val="en-US" w:eastAsia="zh-CN"/>
        </w:rPr>
        <w:t>不</w:t>
      </w:r>
      <w:r>
        <w:rPr>
          <w:rFonts w:hint="eastAsia" w:ascii="仿宋_GB2312" w:hAnsi="仿宋_GB2312" w:eastAsia="仿宋_GB2312" w:cs="仿宋_GB2312"/>
          <w:spacing w:val="6"/>
          <w:sz w:val="32"/>
          <w:szCs w:val="32"/>
        </w:rPr>
        <w:t>给予任何补偿</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但乙方自行清理的，不得对租赁物造成损坏，否则应当进行修复</w:t>
      </w:r>
      <w:r>
        <w:rPr>
          <w:rFonts w:hint="eastAsia" w:ascii="仿宋_GB2312" w:hAnsi="仿宋_GB2312" w:eastAsia="仿宋_GB2312" w:cs="仿宋_GB2312"/>
          <w:spacing w:val="6"/>
          <w:sz w:val="32"/>
          <w:szCs w:val="32"/>
        </w:rPr>
        <w:t>；若在合同到期终止</w:t>
      </w:r>
      <w:r>
        <w:rPr>
          <w:rFonts w:hint="eastAsia" w:ascii="仿宋_GB2312" w:hAnsi="仿宋_GB2312" w:eastAsia="仿宋_GB2312" w:cs="仿宋_GB2312"/>
          <w:spacing w:val="6"/>
          <w:sz w:val="32"/>
          <w:szCs w:val="32"/>
          <w:lang w:val="en-US" w:eastAsia="zh-CN"/>
        </w:rPr>
        <w:t>后</w:t>
      </w:r>
      <w:r>
        <w:rPr>
          <w:rFonts w:hint="eastAsia" w:ascii="仿宋_GB2312" w:hAnsi="仿宋_GB2312" w:eastAsia="仿宋_GB2312" w:cs="仿宋_GB2312"/>
          <w:spacing w:val="6"/>
          <w:sz w:val="32"/>
          <w:szCs w:val="32"/>
        </w:rPr>
        <w:t>的五日内，乙方未自行清理搬迁的，则留在</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6"/>
          <w:sz w:val="32"/>
          <w:szCs w:val="32"/>
        </w:rPr>
        <w:t>上的任何资产视为乙方遗弃物，甲方有权自行处置，收益归甲</w:t>
      </w:r>
      <w:r>
        <w:rPr>
          <w:rFonts w:hint="eastAsia" w:ascii="仿宋_GB2312" w:hAnsi="仿宋_GB2312" w:eastAsia="仿宋_GB2312" w:cs="仿宋_GB2312"/>
          <w:spacing w:val="5"/>
          <w:sz w:val="32"/>
          <w:szCs w:val="32"/>
        </w:rPr>
        <w:t>方所有。</w:t>
      </w:r>
    </w:p>
    <w:p w14:paraId="3C347A10">
      <w:pPr>
        <w:keepNext w:val="0"/>
        <w:keepLines w:val="0"/>
        <w:pageBreakBefore w:val="0"/>
        <w:widowControl w:val="0"/>
        <w:tabs>
          <w:tab w:val="left" w:pos="656"/>
        </w:tabs>
        <w:kinsoku/>
        <w:wordWrap/>
        <w:overflowPunct/>
        <w:topLinePunct w:val="0"/>
        <w:autoSpaceDE/>
        <w:autoSpaceDN/>
        <w:bidi w:val="0"/>
        <w:adjustRightInd/>
        <w:snapToGrid/>
        <w:spacing w:line="578" w:lineRule="exact"/>
        <w:ind w:firstLine="660" w:firstLineChars="200"/>
        <w:textAlignment w:val="auto"/>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5、</w:t>
      </w:r>
      <w:r>
        <w:rPr>
          <w:rFonts w:hint="eastAsia" w:ascii="仿宋_GB2312" w:hAnsi="仿宋_GB2312" w:eastAsia="仿宋_GB2312" w:cs="仿宋_GB2312"/>
          <w:spacing w:val="11"/>
          <w:sz w:val="32"/>
          <w:szCs w:val="32"/>
        </w:rPr>
        <w:t>因国家、地方政府</w:t>
      </w:r>
      <w:r>
        <w:rPr>
          <w:rFonts w:hint="eastAsia" w:ascii="仿宋_GB2312" w:hAnsi="仿宋_GB2312" w:eastAsia="仿宋_GB2312" w:cs="仿宋_GB2312"/>
          <w:spacing w:val="11"/>
          <w:sz w:val="32"/>
          <w:szCs w:val="32"/>
          <w:lang w:val="en-US" w:eastAsia="zh-CN"/>
        </w:rPr>
        <w:t>征收</w:t>
      </w:r>
      <w:r>
        <w:rPr>
          <w:rFonts w:hint="eastAsia" w:ascii="仿宋_GB2312" w:hAnsi="仿宋_GB2312" w:eastAsia="仿宋_GB2312" w:cs="仿宋_GB2312"/>
          <w:spacing w:val="11"/>
          <w:sz w:val="32"/>
          <w:szCs w:val="32"/>
        </w:rPr>
        <w:t>或甲方建设</w:t>
      </w:r>
      <w:r>
        <w:rPr>
          <w:rFonts w:hint="eastAsia" w:ascii="仿宋_GB2312" w:hAnsi="仿宋_GB2312" w:eastAsia="仿宋_GB2312" w:cs="仿宋_GB2312"/>
          <w:spacing w:val="11"/>
          <w:sz w:val="32"/>
          <w:szCs w:val="32"/>
          <w:lang w:val="en-US" w:eastAsia="zh-CN"/>
        </w:rPr>
        <w:t>或甲方</w:t>
      </w:r>
      <w:r>
        <w:rPr>
          <w:rFonts w:hint="eastAsia" w:ascii="仿宋_GB2312" w:hAnsi="仿宋_GB2312" w:eastAsia="仿宋_GB2312" w:cs="仿宋_GB2312"/>
          <w:spacing w:val="11"/>
          <w:sz w:val="32"/>
          <w:szCs w:val="32"/>
        </w:rPr>
        <w:t>产业规划需要</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lang w:val="en-US" w:eastAsia="zh-CN"/>
        </w:rPr>
        <w:t>甲方需提前</w:t>
      </w:r>
      <w:r>
        <w:rPr>
          <w:rFonts w:hint="eastAsia" w:ascii="仿宋_GB2312" w:hAnsi="仿宋_GB2312" w:eastAsia="仿宋_GB2312" w:cs="仿宋_GB2312"/>
          <w:spacing w:val="11"/>
          <w:sz w:val="32"/>
          <w:szCs w:val="32"/>
        </w:rPr>
        <w:t>收</w:t>
      </w:r>
      <w:r>
        <w:rPr>
          <w:rFonts w:hint="eastAsia" w:ascii="仿宋_GB2312" w:hAnsi="仿宋_GB2312" w:eastAsia="仿宋_GB2312" w:cs="仿宋_GB2312"/>
          <w:spacing w:val="9"/>
          <w:sz w:val="32"/>
          <w:szCs w:val="32"/>
        </w:rPr>
        <w:t>回租赁</w:t>
      </w:r>
      <w:r>
        <w:rPr>
          <w:rFonts w:hint="eastAsia" w:ascii="仿宋_GB2312" w:hAnsi="仿宋_GB2312" w:eastAsia="仿宋_GB2312" w:cs="仿宋_GB2312"/>
          <w:spacing w:val="9"/>
          <w:sz w:val="32"/>
          <w:szCs w:val="32"/>
          <w:lang w:val="en-US" w:eastAsia="zh-CN"/>
        </w:rPr>
        <w:t>的</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，乙方必须无条件服从。</w:t>
      </w:r>
      <w:r>
        <w:rPr>
          <w:rFonts w:hint="eastAsia" w:ascii="仿宋_GB2312" w:hAnsi="仿宋_GB2312" w:eastAsia="仿宋_GB2312" w:cs="仿宋_GB2312"/>
          <w:spacing w:val="9"/>
          <w:sz w:val="32"/>
          <w:szCs w:val="32"/>
          <w:lang w:val="en-US" w:eastAsia="zh-CN"/>
        </w:rPr>
        <w:t>乙方</w:t>
      </w:r>
      <w:r>
        <w:rPr>
          <w:rFonts w:hint="eastAsia" w:ascii="仿宋_GB2312" w:hAnsi="仿宋_GB2312" w:eastAsia="仿宋_GB2312" w:cs="仿宋_GB2312"/>
          <w:spacing w:val="9"/>
          <w:sz w:val="32"/>
          <w:szCs w:val="32"/>
        </w:rPr>
        <w:t>在接到甲方</w:t>
      </w:r>
      <w:r>
        <w:rPr>
          <w:rFonts w:hint="eastAsia" w:ascii="仿宋_GB2312" w:hAnsi="仿宋_GB2312" w:eastAsia="仿宋_GB2312" w:cs="仿宋_GB2312"/>
          <w:spacing w:val="8"/>
          <w:sz w:val="32"/>
          <w:szCs w:val="32"/>
        </w:rPr>
        <w:t>通知之日</w:t>
      </w:r>
      <w:r>
        <w:rPr>
          <w:rFonts w:hint="eastAsia" w:ascii="仿宋_GB2312" w:hAnsi="仿宋_GB2312" w:eastAsia="仿宋_GB2312" w:cs="仿宋_GB2312"/>
          <w:spacing w:val="10"/>
          <w:sz w:val="32"/>
          <w:szCs w:val="32"/>
        </w:rPr>
        <w:t>起</w:t>
      </w:r>
      <w:r>
        <w:rPr>
          <w:rFonts w:hint="eastAsia" w:ascii="仿宋_GB2312" w:hAnsi="仿宋_GB2312" w:eastAsia="仿宋_GB2312" w:cs="仿宋_GB2312"/>
          <w:spacing w:val="10"/>
          <w:sz w:val="32"/>
          <w:szCs w:val="32"/>
          <w:u w:val="single"/>
          <w:lang w:val="en-US" w:eastAsia="zh-CN"/>
        </w:rPr>
        <w:t>6</w:t>
      </w:r>
      <w:r>
        <w:rPr>
          <w:rFonts w:hint="eastAsia" w:ascii="仿宋_GB2312" w:hAnsi="仿宋_GB2312" w:eastAsia="仿宋_GB2312" w:cs="仿宋_GB2312"/>
          <w:spacing w:val="10"/>
          <w:sz w:val="32"/>
          <w:szCs w:val="32"/>
          <w:u w:val="single"/>
        </w:rPr>
        <w:t>0</w:t>
      </w:r>
      <w:r>
        <w:rPr>
          <w:rFonts w:hint="eastAsia" w:ascii="仿宋_GB2312" w:hAnsi="仿宋_GB2312" w:eastAsia="仿宋_GB2312" w:cs="仿宋_GB2312"/>
          <w:spacing w:val="10"/>
          <w:sz w:val="32"/>
          <w:szCs w:val="32"/>
        </w:rPr>
        <w:t>天内搬迁</w:t>
      </w:r>
      <w:r>
        <w:rPr>
          <w:rFonts w:hint="eastAsia" w:ascii="仿宋_GB2312" w:hAnsi="仿宋_GB2312" w:eastAsia="仿宋_GB2312" w:cs="仿宋_GB2312"/>
          <w:spacing w:val="33"/>
          <w:sz w:val="32"/>
          <w:szCs w:val="32"/>
        </w:rPr>
        <w:t>，</w:t>
      </w:r>
      <w:r>
        <w:rPr>
          <w:rFonts w:hint="eastAsia" w:ascii="仿宋_GB2312" w:hAnsi="仿宋_GB2312" w:eastAsia="仿宋_GB2312" w:cs="仿宋_GB2312"/>
          <w:spacing w:val="33"/>
          <w:sz w:val="32"/>
          <w:szCs w:val="32"/>
          <w:u w:val="single"/>
          <w:lang w:val="en-US" w:eastAsia="zh-CN"/>
        </w:rPr>
        <w:t>60</w:t>
      </w:r>
      <w:r>
        <w:rPr>
          <w:rFonts w:hint="eastAsia" w:ascii="仿宋_GB2312" w:hAnsi="仿宋_GB2312" w:eastAsia="仿宋_GB2312" w:cs="仿宋_GB2312"/>
          <w:spacing w:val="33"/>
          <w:sz w:val="32"/>
          <w:szCs w:val="32"/>
          <w:lang w:val="en-US" w:eastAsia="zh-CN"/>
        </w:rPr>
        <w:t>天</w:t>
      </w:r>
      <w:r>
        <w:rPr>
          <w:rFonts w:hint="eastAsia" w:ascii="仿宋_GB2312" w:hAnsi="仿宋_GB2312" w:eastAsia="仿宋_GB2312" w:cs="仿宋_GB2312"/>
          <w:color w:val="auto"/>
          <w:kern w:val="2"/>
          <w:sz w:val="32"/>
          <w:szCs w:val="32"/>
          <w:lang w:val="en-US" w:eastAsia="zh-CN" w:bidi="ar-SA"/>
        </w:rPr>
        <w:t>期限一到，双方合同自动解除，各不承担违约责任。</w:t>
      </w:r>
    </w:p>
    <w:p w14:paraId="22570864">
      <w:pPr>
        <w:pStyle w:val="2"/>
        <w:keepNext w:val="0"/>
        <w:keepLines w:val="0"/>
        <w:pageBreakBefore w:val="0"/>
        <w:widowControl/>
        <w:kinsoku w:val="0"/>
        <w:wordWrap/>
        <w:overflowPunct/>
        <w:topLinePunct w:val="0"/>
        <w:autoSpaceDE w:val="0"/>
        <w:autoSpaceDN w:val="0"/>
        <w:bidi w:val="0"/>
        <w:adjustRightInd w:val="0"/>
        <w:snapToGrid w:val="0"/>
        <w:spacing w:before="101" w:line="578" w:lineRule="exact"/>
        <w:ind w:left="0"/>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第十条、其它</w:t>
      </w:r>
    </w:p>
    <w:p w14:paraId="29412521">
      <w:pPr>
        <w:pStyle w:val="2"/>
        <w:keepNext w:val="0"/>
        <w:keepLines w:val="0"/>
        <w:pageBreakBefore w:val="0"/>
        <w:widowControl/>
        <w:kinsoku w:val="0"/>
        <w:wordWrap/>
        <w:overflowPunct/>
        <w:topLinePunct w:val="0"/>
        <w:autoSpaceDE w:val="0"/>
        <w:autoSpaceDN w:val="0"/>
        <w:bidi w:val="0"/>
        <w:adjustRightInd w:val="0"/>
        <w:snapToGrid w:val="0"/>
        <w:spacing w:before="231" w:line="578" w:lineRule="exact"/>
        <w:ind w:left="31" w:right="16" w:firstLine="655"/>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11"/>
          <w:sz w:val="32"/>
          <w:szCs w:val="32"/>
        </w:rPr>
        <w:t>1、本合同自双方签字盖章之日起生效，一式叁份，甲</w:t>
      </w:r>
      <w:r>
        <w:rPr>
          <w:rFonts w:hint="eastAsia" w:ascii="仿宋_GB2312" w:hAnsi="仿宋_GB2312" w:eastAsia="仿宋_GB2312" w:cs="仿宋_GB2312"/>
          <w:spacing w:val="4"/>
          <w:sz w:val="32"/>
          <w:szCs w:val="32"/>
        </w:rPr>
        <w:t>方执贰份，乙方执壹份，具有同等法律效力。</w:t>
      </w:r>
    </w:p>
    <w:p w14:paraId="150F3A4C">
      <w:pPr>
        <w:pStyle w:val="2"/>
        <w:keepNext w:val="0"/>
        <w:keepLines w:val="0"/>
        <w:pageBreakBefore w:val="0"/>
        <w:widowControl/>
        <w:kinsoku w:val="0"/>
        <w:wordWrap/>
        <w:overflowPunct/>
        <w:topLinePunct w:val="0"/>
        <w:autoSpaceDE w:val="0"/>
        <w:autoSpaceDN w:val="0"/>
        <w:bidi w:val="0"/>
        <w:adjustRightInd w:val="0"/>
        <w:snapToGrid w:val="0"/>
        <w:spacing w:before="231" w:line="578" w:lineRule="exact"/>
        <w:ind w:left="31" w:right="16" w:firstLine="65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2、本合同履行过程中产生的任何争议，应友好协商解</w:t>
      </w:r>
      <w:r>
        <w:rPr>
          <w:rFonts w:hint="eastAsia" w:ascii="仿宋_GB2312" w:hAnsi="仿宋_GB2312" w:eastAsia="仿宋_GB2312" w:cs="仿宋_GB2312"/>
          <w:spacing w:val="8"/>
          <w:sz w:val="32"/>
          <w:szCs w:val="32"/>
        </w:rPr>
        <w:t>决。协商不成的，任何一方均有权依法向</w:t>
      </w:r>
      <w:r>
        <w:rPr>
          <w:rFonts w:hint="eastAsia" w:ascii="仿宋_GB2312" w:hAnsi="仿宋_GB2312" w:eastAsia="仿宋_GB2312" w:cs="仿宋_GB2312"/>
          <w:spacing w:val="8"/>
          <w:sz w:val="32"/>
          <w:szCs w:val="32"/>
          <w:lang w:val="en-US" w:eastAsia="zh-CN"/>
        </w:rPr>
        <w:t>房屋</w:t>
      </w:r>
      <w:r>
        <w:rPr>
          <w:rFonts w:hint="eastAsia" w:ascii="仿宋_GB2312" w:hAnsi="仿宋_GB2312" w:eastAsia="仿宋_GB2312" w:cs="仿宋_GB2312"/>
          <w:spacing w:val="8"/>
          <w:sz w:val="32"/>
          <w:szCs w:val="32"/>
        </w:rPr>
        <w:t>所在地人</w:t>
      </w:r>
      <w:r>
        <w:rPr>
          <w:rFonts w:hint="eastAsia" w:ascii="仿宋_GB2312" w:hAnsi="仿宋_GB2312" w:eastAsia="仿宋_GB2312" w:cs="仿宋_GB2312"/>
          <w:spacing w:val="4"/>
          <w:sz w:val="32"/>
          <w:szCs w:val="32"/>
        </w:rPr>
        <w:t>民法院起诉。</w:t>
      </w:r>
    </w:p>
    <w:p w14:paraId="237E7B85">
      <w:pPr>
        <w:pStyle w:val="2"/>
        <w:keepNext w:val="0"/>
        <w:keepLines w:val="0"/>
        <w:pageBreakBefore w:val="0"/>
        <w:widowControl/>
        <w:kinsoku w:val="0"/>
        <w:wordWrap/>
        <w:overflowPunct/>
        <w:topLinePunct w:val="0"/>
        <w:autoSpaceDE w:val="0"/>
        <w:autoSpaceDN w:val="0"/>
        <w:bidi w:val="0"/>
        <w:adjustRightInd w:val="0"/>
        <w:snapToGrid w:val="0"/>
        <w:spacing w:before="222" w:line="578" w:lineRule="exact"/>
        <w:ind w:left="34" w:right="14" w:firstLine="658"/>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3、本合同若有未尽事宜，经双方协商一致后可签订补</w:t>
      </w:r>
      <w:r>
        <w:rPr>
          <w:rFonts w:hint="eastAsia" w:ascii="仿宋_GB2312" w:hAnsi="仿宋_GB2312" w:eastAsia="仿宋_GB2312" w:cs="仿宋_GB2312"/>
          <w:spacing w:val="8"/>
          <w:sz w:val="32"/>
          <w:szCs w:val="32"/>
        </w:rPr>
        <w:t>充协议，补充协议与本合同具有同等法律效力。</w:t>
      </w:r>
    </w:p>
    <w:p w14:paraId="61876D57">
      <w:pPr>
        <w:pStyle w:val="2"/>
        <w:keepNext w:val="0"/>
        <w:keepLines w:val="0"/>
        <w:pageBreakBefore w:val="0"/>
        <w:widowControl/>
        <w:kinsoku w:val="0"/>
        <w:wordWrap/>
        <w:overflowPunct/>
        <w:topLinePunct w:val="0"/>
        <w:autoSpaceDE w:val="0"/>
        <w:autoSpaceDN w:val="0"/>
        <w:bidi w:val="0"/>
        <w:adjustRightInd w:val="0"/>
        <w:snapToGrid w:val="0"/>
        <w:spacing w:before="221" w:line="578" w:lineRule="exact"/>
        <w:ind w:left="31" w:right="14" w:firstLine="646"/>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4、本合同第1页通信联系上所留电话、地址为有效的</w:t>
      </w:r>
      <w:r>
        <w:rPr>
          <w:rFonts w:hint="eastAsia" w:ascii="仿宋_GB2312" w:hAnsi="仿宋_GB2312" w:eastAsia="仿宋_GB2312" w:cs="仿宋_GB2312"/>
          <w:spacing w:val="8"/>
          <w:sz w:val="32"/>
          <w:szCs w:val="32"/>
        </w:rPr>
        <w:t>法律文书送达地址；地址、电话的变更应以书面形式告知对</w:t>
      </w:r>
      <w:r>
        <w:rPr>
          <w:rFonts w:hint="eastAsia" w:ascii="仿宋_GB2312" w:hAnsi="仿宋_GB2312" w:eastAsia="仿宋_GB2312" w:cs="仿宋_GB2312"/>
          <w:spacing w:val="1"/>
          <w:sz w:val="32"/>
          <w:szCs w:val="32"/>
        </w:rPr>
        <w:t>方</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未告知地址、电话等变更情况的，产生的一切后果由违约一方负责</w:t>
      </w:r>
      <w:r>
        <w:rPr>
          <w:rFonts w:hint="eastAsia" w:ascii="仿宋_GB2312" w:hAnsi="仿宋_GB2312" w:eastAsia="仿宋_GB2312" w:cs="仿宋_GB2312"/>
          <w:spacing w:val="1"/>
          <w:sz w:val="32"/>
          <w:szCs w:val="32"/>
        </w:rPr>
        <w:t>；以邮寄的方式送达上述地址的，寄出后第5日视为已经</w:t>
      </w:r>
      <w:r>
        <w:rPr>
          <w:rFonts w:hint="eastAsia" w:ascii="仿宋_GB2312" w:hAnsi="仿宋_GB2312" w:eastAsia="仿宋_GB2312" w:cs="仿宋_GB2312"/>
          <w:sz w:val="32"/>
          <w:szCs w:val="32"/>
        </w:rPr>
        <w:t>送达。</w:t>
      </w:r>
    </w:p>
    <w:p w14:paraId="706FBA1C">
      <w:pPr>
        <w:pStyle w:val="2"/>
        <w:keepNext w:val="0"/>
        <w:keepLines w:val="0"/>
        <w:pageBreakBefore w:val="0"/>
        <w:widowControl/>
        <w:kinsoku w:val="0"/>
        <w:wordWrap/>
        <w:overflowPunct/>
        <w:topLinePunct w:val="0"/>
        <w:autoSpaceDE w:val="0"/>
        <w:autoSpaceDN w:val="0"/>
        <w:bidi w:val="0"/>
        <w:adjustRightInd w:val="0"/>
        <w:snapToGrid w:val="0"/>
        <w:spacing w:before="221" w:line="578" w:lineRule="exact"/>
        <w:ind w:left="31" w:right="14" w:firstLine="646"/>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5、签订本合同前，乙方已经确认甲方所出租的场地、房屋及设备设施、附着物等符合租赁的安全使用条件。</w:t>
      </w:r>
    </w:p>
    <w:p w14:paraId="11310FCE">
      <w:pPr>
        <w:pStyle w:val="2"/>
        <w:keepNext w:val="0"/>
        <w:keepLines w:val="0"/>
        <w:pageBreakBefore w:val="0"/>
        <w:widowControl/>
        <w:kinsoku w:val="0"/>
        <w:wordWrap/>
        <w:overflowPunct/>
        <w:topLinePunct w:val="0"/>
        <w:autoSpaceDE w:val="0"/>
        <w:autoSpaceDN w:val="0"/>
        <w:bidi w:val="0"/>
        <w:adjustRightInd w:val="0"/>
        <w:snapToGrid w:val="0"/>
        <w:spacing w:before="221" w:line="578" w:lineRule="exact"/>
        <w:ind w:left="31" w:right="14" w:firstLine="646"/>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6、乙方同意合同无论是自然终止还是违约解除或者协商解除的，乙方所添附、修缮、种植等场地内的全部资产全部归于甲方，且乙方不得要求任何补偿或赔偿。</w:t>
      </w:r>
    </w:p>
    <w:p w14:paraId="4C8071ED">
      <w:pPr>
        <w:pStyle w:val="2"/>
        <w:spacing w:before="100" w:line="222" w:lineRule="auto"/>
        <w:ind w:left="0"/>
        <w:rPr>
          <w:spacing w:val="7"/>
          <w14:textOutline w14:w="5793" w14:cap="sq" w14:cmpd="sng">
            <w14:solidFill>
              <w14:srgbClr w14:val="000000"/>
            </w14:solidFill>
            <w14:prstDash w14:val="solid"/>
            <w14:bevel/>
          </w14:textOutline>
        </w:rPr>
      </w:pPr>
    </w:p>
    <w:p w14:paraId="2D371EE0">
      <w:pPr>
        <w:pStyle w:val="2"/>
        <w:spacing w:before="100" w:line="222" w:lineRule="auto"/>
        <w:ind w:left="0"/>
        <w:rPr>
          <w:spacing w:val="7"/>
          <w14:textOutline w14:w="5793" w14:cap="sq" w14:cmpd="sng">
            <w14:solidFill>
              <w14:srgbClr w14:val="000000"/>
            </w14:solidFill>
            <w14:prstDash w14:val="solid"/>
            <w14:bevel/>
          </w14:textOutline>
        </w:rPr>
      </w:pPr>
    </w:p>
    <w:p w14:paraId="2BBFA488">
      <w:pPr>
        <w:pStyle w:val="2"/>
        <w:spacing w:before="100" w:line="222" w:lineRule="auto"/>
        <w:ind w:left="0"/>
        <w:rPr>
          <w:spacing w:val="7"/>
          <w14:textOutline w14:w="5793" w14:cap="sq" w14:cmpd="sng">
            <w14:solidFill>
              <w14:srgbClr w14:val="000000"/>
            </w14:solidFill>
            <w14:prstDash w14:val="solid"/>
            <w14:bevel/>
          </w14:textOutline>
        </w:rPr>
      </w:pPr>
    </w:p>
    <w:p w14:paraId="0AE86D24">
      <w:pPr>
        <w:pStyle w:val="2"/>
        <w:spacing w:before="100" w:line="222" w:lineRule="auto"/>
        <w:ind w:left="0"/>
        <w:rPr>
          <w:spacing w:val="7"/>
          <w14:textOutline w14:w="5793" w14:cap="sq" w14:cmpd="sng">
            <w14:solidFill>
              <w14:srgbClr w14:val="000000"/>
            </w14:solidFill>
            <w14:prstDash w14:val="solid"/>
            <w14:bevel/>
          </w14:textOutline>
        </w:rPr>
      </w:pPr>
    </w:p>
    <w:p w14:paraId="221F1F57">
      <w:pPr>
        <w:pStyle w:val="2"/>
        <w:spacing w:before="100" w:line="222" w:lineRule="auto"/>
        <w:ind w:left="0"/>
        <w:rPr>
          <w:spacing w:val="7"/>
          <w14:textOutline w14:w="5793" w14:cap="sq" w14:cmpd="sng">
            <w14:solidFill>
              <w14:srgbClr w14:val="000000"/>
            </w14:solidFill>
            <w14:prstDash w14:val="solid"/>
            <w14:bevel/>
          </w14:textOutline>
        </w:rPr>
      </w:pPr>
    </w:p>
    <w:p w14:paraId="007BD686">
      <w:pPr>
        <w:pStyle w:val="2"/>
        <w:spacing w:before="100" w:line="222" w:lineRule="auto"/>
        <w:ind w:left="0"/>
        <w:rPr>
          <w:spacing w:val="7"/>
          <w14:textOutline w14:w="5793" w14:cap="sq" w14:cmpd="sng">
            <w14:solidFill>
              <w14:srgbClr w14:val="000000"/>
            </w14:solidFill>
            <w14:prstDash w14:val="solid"/>
            <w14:bevel/>
          </w14:textOutline>
        </w:rPr>
      </w:pPr>
    </w:p>
    <w:p w14:paraId="16AF1C28">
      <w:pPr>
        <w:pStyle w:val="2"/>
        <w:spacing w:before="100" w:line="222" w:lineRule="auto"/>
        <w:ind w:left="0"/>
        <w:rPr>
          <w:spacing w:val="7"/>
          <w14:textOutline w14:w="5793" w14:cap="sq" w14:cmpd="sng">
            <w14:solidFill>
              <w14:srgbClr w14:val="000000"/>
            </w14:solidFill>
            <w14:prstDash w14:val="solid"/>
            <w14:bevel/>
          </w14:textOutline>
        </w:rPr>
      </w:pPr>
    </w:p>
    <w:p w14:paraId="31908E1C">
      <w:pPr>
        <w:pStyle w:val="2"/>
        <w:spacing w:before="100" w:line="222" w:lineRule="auto"/>
        <w:ind w:left="0"/>
        <w:rPr>
          <w:spacing w:val="7"/>
          <w14:textOutline w14:w="5793" w14:cap="sq" w14:cmpd="sng">
            <w14:solidFill>
              <w14:srgbClr w14:val="000000"/>
            </w14:solidFill>
            <w14:prstDash w14:val="solid"/>
            <w14:bevel/>
          </w14:textOutline>
        </w:rPr>
      </w:pPr>
    </w:p>
    <w:p w14:paraId="4F30E11E">
      <w:pPr>
        <w:pStyle w:val="2"/>
        <w:spacing w:before="100" w:line="222" w:lineRule="auto"/>
        <w:ind w:left="0"/>
        <w:rPr>
          <w:spacing w:val="7"/>
          <w14:textOutline w14:w="5793" w14:cap="sq" w14:cmpd="sng">
            <w14:solidFill>
              <w14:srgbClr w14:val="000000"/>
            </w14:solidFill>
            <w14:prstDash w14:val="solid"/>
            <w14:bevel/>
          </w14:textOutline>
        </w:rPr>
      </w:pPr>
    </w:p>
    <w:p w14:paraId="7D45B448">
      <w:pPr>
        <w:pStyle w:val="2"/>
        <w:spacing w:before="100" w:line="222" w:lineRule="auto"/>
        <w:ind w:left="0"/>
        <w:rPr>
          <w:spacing w:val="7"/>
          <w14:textOutline w14:w="5793" w14:cap="sq" w14:cmpd="sng">
            <w14:solidFill>
              <w14:srgbClr w14:val="000000"/>
            </w14:solidFill>
            <w14:prstDash w14:val="solid"/>
            <w14:bevel/>
          </w14:textOutline>
        </w:rPr>
      </w:pPr>
    </w:p>
    <w:p w14:paraId="20C197A1">
      <w:pPr>
        <w:pStyle w:val="2"/>
        <w:spacing w:before="100" w:line="222" w:lineRule="auto"/>
        <w:ind w:left="0"/>
        <w:rPr>
          <w:spacing w:val="7"/>
          <w14:textOutline w14:w="5793" w14:cap="sq" w14:cmpd="sng">
            <w14:solidFill>
              <w14:srgbClr w14:val="000000"/>
            </w14:solidFill>
            <w14:prstDash w14:val="solid"/>
            <w14:bevel/>
          </w14:textOutline>
        </w:rPr>
      </w:pPr>
    </w:p>
    <w:p w14:paraId="02F79F63">
      <w:pPr>
        <w:pStyle w:val="2"/>
        <w:spacing w:before="100" w:line="222" w:lineRule="auto"/>
        <w:ind w:left="0"/>
        <w:rPr>
          <w:spacing w:val="7"/>
          <w14:textOutline w14:w="5793" w14:cap="sq" w14:cmpd="sng">
            <w14:solidFill>
              <w14:srgbClr w14:val="000000"/>
            </w14:solidFill>
            <w14:prstDash w14:val="solid"/>
            <w14:bevel/>
          </w14:textOutline>
        </w:rPr>
      </w:pPr>
    </w:p>
    <w:p w14:paraId="2762ED45">
      <w:pPr>
        <w:pStyle w:val="2"/>
        <w:spacing w:before="100" w:line="222" w:lineRule="auto"/>
        <w:ind w:left="0"/>
        <w:rPr>
          <w:spacing w:val="7"/>
          <w14:textOutline w14:w="5793" w14:cap="sq" w14:cmpd="sng">
            <w14:solidFill>
              <w14:srgbClr w14:val="000000"/>
            </w14:solidFill>
            <w14:prstDash w14:val="solid"/>
            <w14:bevel/>
          </w14:textOutline>
        </w:rPr>
      </w:pPr>
    </w:p>
    <w:p w14:paraId="503B4A2A">
      <w:pPr>
        <w:pStyle w:val="2"/>
        <w:spacing w:before="100" w:line="222" w:lineRule="auto"/>
        <w:ind w:left="0"/>
        <w:rPr>
          <w:spacing w:val="7"/>
          <w14:textOutline w14:w="5793" w14:cap="sq" w14:cmpd="sng">
            <w14:solidFill>
              <w14:srgbClr w14:val="000000"/>
            </w14:solidFill>
            <w14:prstDash w14:val="solid"/>
            <w14:bevel/>
          </w14:textOutline>
        </w:rPr>
      </w:pPr>
    </w:p>
    <w:p w14:paraId="4E1EBCD2">
      <w:pPr>
        <w:pStyle w:val="2"/>
        <w:spacing w:before="100" w:line="222" w:lineRule="auto"/>
        <w:ind w:left="0"/>
        <w:rPr>
          <w:spacing w:val="7"/>
          <w14:textOutline w14:w="5793" w14:cap="sq" w14:cmpd="sng">
            <w14:solidFill>
              <w14:srgbClr w14:val="000000"/>
            </w14:solidFill>
            <w14:prstDash w14:val="solid"/>
            <w14:bevel/>
          </w14:textOutline>
        </w:rPr>
      </w:pPr>
    </w:p>
    <w:p w14:paraId="00C3916B">
      <w:pPr>
        <w:pStyle w:val="2"/>
        <w:spacing w:before="100" w:line="222" w:lineRule="auto"/>
        <w:ind w:left="0"/>
        <w:rPr>
          <w:spacing w:val="7"/>
          <w14:textOutline w14:w="5793" w14:cap="sq" w14:cmpd="sng">
            <w14:solidFill>
              <w14:srgbClr w14:val="000000"/>
            </w14:solidFill>
            <w14:prstDash w14:val="solid"/>
            <w14:bevel/>
          </w14:textOutline>
        </w:rPr>
      </w:pPr>
      <w:bookmarkStart w:id="0" w:name="_GoBack"/>
      <w:bookmarkEnd w:id="0"/>
    </w:p>
    <w:p w14:paraId="60BA90F3">
      <w:pPr>
        <w:pStyle w:val="2"/>
        <w:spacing w:before="100" w:line="222" w:lineRule="auto"/>
        <w:ind w:left="0"/>
        <w:rPr>
          <w:spacing w:val="7"/>
          <w14:textOutline w14:w="5793" w14:cap="sq" w14:cmpd="sng">
            <w14:solidFill>
              <w14:srgbClr w14:val="000000"/>
            </w14:solidFill>
            <w14:prstDash w14:val="solid"/>
            <w14:bevel/>
          </w14:textOutline>
        </w:rPr>
      </w:pPr>
    </w:p>
    <w:p w14:paraId="2A512D33">
      <w:pPr>
        <w:pStyle w:val="2"/>
        <w:spacing w:before="100" w:line="222" w:lineRule="auto"/>
        <w:ind w:left="337"/>
      </w:pPr>
      <w:r>
        <w:rPr>
          <w:spacing w:val="7"/>
          <w14:textOutline w14:w="5793" w14:cap="sq" w14:cmpd="sng">
            <w14:solidFill>
              <w14:srgbClr w14:val="000000"/>
            </w14:solidFill>
            <w14:prstDash w14:val="solid"/>
            <w14:bevel/>
          </w14:textOutline>
        </w:rPr>
        <w:t>（以下为签署页，无正文。</w:t>
      </w:r>
      <w:r>
        <w:rPr>
          <w:spacing w:val="-75"/>
        </w:rPr>
        <w:t xml:space="preserve"> </w:t>
      </w:r>
      <w:r>
        <w:rPr>
          <w:spacing w:val="7"/>
          <w14:textOutline w14:w="5793" w14:cap="sq" w14:cmpd="sng">
            <w14:solidFill>
              <w14:srgbClr w14:val="000000"/>
            </w14:solidFill>
            <w14:prstDash w14:val="solid"/>
            <w14:bevel/>
          </w14:textOutline>
        </w:rPr>
        <w:t>）</w:t>
      </w:r>
    </w:p>
    <w:p w14:paraId="79FDC1BA">
      <w:pPr>
        <w:spacing w:before="5"/>
      </w:pPr>
    </w:p>
    <w:p w14:paraId="5276208D">
      <w:pPr>
        <w:spacing w:before="5"/>
      </w:pPr>
    </w:p>
    <w:p w14:paraId="5F961319">
      <w:pPr>
        <w:spacing w:before="5"/>
      </w:pPr>
    </w:p>
    <w:p w14:paraId="162F6707">
      <w:pPr>
        <w:spacing w:before="5"/>
      </w:pPr>
    </w:p>
    <w:p w14:paraId="4B3877B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甲方</w:t>
      </w:r>
      <w:r>
        <w:rPr>
          <w:rFonts w:hint="eastAsia" w:ascii="仿宋_GB2312" w:hAnsi="仿宋_GB2312" w:eastAsia="仿宋_GB2312" w:cs="仿宋_GB2312"/>
          <w:sz w:val="32"/>
          <w:szCs w:val="32"/>
          <w:lang w:val="en-US" w:eastAsia="zh-CN"/>
        </w:rPr>
        <w:t xml:space="preserve">（盖章）：                </w:t>
      </w:r>
      <w:r>
        <w:rPr>
          <w:rFonts w:hint="eastAsia" w:ascii="仿宋_GB2312" w:hAnsi="仿宋_GB2312" w:eastAsia="仿宋_GB2312" w:cs="仿宋_GB2312"/>
          <w:b/>
          <w:bCs/>
          <w:sz w:val="32"/>
          <w:szCs w:val="32"/>
          <w:lang w:val="en-US" w:eastAsia="zh-CN"/>
        </w:rPr>
        <w:t xml:space="preserve"> 乙方</w:t>
      </w:r>
      <w:r>
        <w:rPr>
          <w:rFonts w:hint="eastAsia" w:ascii="仿宋_GB2312" w:hAnsi="仿宋_GB2312" w:eastAsia="仿宋_GB2312" w:cs="仿宋_GB2312"/>
          <w:sz w:val="32"/>
          <w:szCs w:val="32"/>
          <w:lang w:val="en-US" w:eastAsia="zh-CN"/>
        </w:rPr>
        <w:t>（盖章）：</w:t>
      </w:r>
    </w:p>
    <w:p w14:paraId="22D17DAF">
      <w:pPr>
        <w:rPr>
          <w:rFonts w:hint="eastAsia" w:ascii="仿宋_GB2312" w:hAnsi="仿宋_GB2312" w:eastAsia="仿宋_GB2312" w:cs="仿宋_GB2312"/>
          <w:sz w:val="32"/>
          <w:szCs w:val="32"/>
          <w:lang w:val="en-US" w:eastAsia="zh-CN"/>
        </w:rPr>
      </w:pPr>
    </w:p>
    <w:p w14:paraId="6A1FA632">
      <w:pPr>
        <w:rPr>
          <w:rFonts w:hint="eastAsia" w:ascii="仿宋_GB2312" w:hAnsi="仿宋_GB2312" w:eastAsia="仿宋_GB2312" w:cs="仿宋_GB2312"/>
          <w:sz w:val="32"/>
          <w:szCs w:val="32"/>
          <w:lang w:val="en-US" w:eastAsia="zh-CN"/>
        </w:rPr>
      </w:pPr>
    </w:p>
    <w:p w14:paraId="5AA5A2FE">
      <w:pPr>
        <w:rPr>
          <w:rFonts w:hint="eastAsia" w:ascii="仿宋_GB2312" w:hAnsi="仿宋_GB2312" w:eastAsia="仿宋_GB2312" w:cs="仿宋_GB2312"/>
          <w:sz w:val="32"/>
          <w:szCs w:val="32"/>
          <w:lang w:val="en-US" w:eastAsia="zh-CN"/>
        </w:rPr>
      </w:pPr>
    </w:p>
    <w:p w14:paraId="4CD4E21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法定代表人（签字）：          法定代表人（签字）：</w:t>
      </w:r>
    </w:p>
    <w:p w14:paraId="64F7964C">
      <w:pPr>
        <w:rPr>
          <w:rFonts w:hint="eastAsia" w:ascii="仿宋_GB2312" w:hAnsi="仿宋_GB2312" w:eastAsia="仿宋_GB2312" w:cs="仿宋_GB2312"/>
          <w:sz w:val="32"/>
          <w:szCs w:val="32"/>
          <w:lang w:val="en-US" w:eastAsia="zh-CN"/>
        </w:rPr>
      </w:pPr>
    </w:p>
    <w:p w14:paraId="284B265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18934E4E">
      <w:pPr>
        <w:rPr>
          <w:rFonts w:hint="eastAsia" w:ascii="仿宋_GB2312" w:hAnsi="仿宋_GB2312" w:eastAsia="仿宋_GB2312" w:cs="仿宋_GB2312"/>
          <w:sz w:val="32"/>
          <w:szCs w:val="32"/>
          <w:lang w:val="en-US" w:eastAsia="zh-CN"/>
        </w:rPr>
      </w:pPr>
    </w:p>
    <w:p w14:paraId="12355B5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身份证号码： </w:t>
      </w:r>
    </w:p>
    <w:p w14:paraId="3B7FA2D5">
      <w:pPr>
        <w:rPr>
          <w:rFonts w:hint="eastAsia" w:ascii="仿宋_GB2312" w:hAnsi="仿宋_GB2312" w:eastAsia="仿宋_GB2312" w:cs="仿宋_GB2312"/>
          <w:sz w:val="32"/>
          <w:szCs w:val="32"/>
          <w:lang w:val="en-US" w:eastAsia="zh-CN"/>
        </w:rPr>
      </w:pPr>
    </w:p>
    <w:p w14:paraId="3578FC8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联系电 话： </w:t>
      </w:r>
    </w:p>
    <w:p w14:paraId="3184BA2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FD089D2">
      <w:pPr>
        <w:ind w:left="5117" w:leftChars="608" w:hanging="3840" w:hanging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地    址：</w:t>
      </w:r>
      <w:r>
        <w:rPr>
          <w:rFonts w:hint="eastAsia" w:ascii="仿宋_GB2312" w:hAnsi="仿宋_GB2312" w:eastAsia="仿宋_GB2312" w:cs="仿宋_GB2312"/>
          <w:spacing w:val="0"/>
          <w:sz w:val="32"/>
          <w:szCs w:val="32"/>
          <w:lang w:val="en-US" w:eastAsia="zh-CN"/>
        </w:rPr>
        <w:t xml:space="preserve"> </w:t>
      </w:r>
    </w:p>
    <w:p w14:paraId="26FDFCFA">
      <w:pPr>
        <w:ind w:firstLine="1280" w:firstLineChars="400"/>
        <w:rPr>
          <w:rFonts w:hint="eastAsia" w:ascii="仿宋_GB2312" w:hAnsi="仿宋_GB2312" w:eastAsia="仿宋_GB2312" w:cs="仿宋_GB2312"/>
          <w:sz w:val="32"/>
          <w:szCs w:val="32"/>
          <w:lang w:val="en-US" w:eastAsia="zh-CN"/>
        </w:rPr>
      </w:pPr>
    </w:p>
    <w:p w14:paraId="568AA590">
      <w:pPr>
        <w:ind w:firstLine="1280" w:firstLineChars="400"/>
        <w:rPr>
          <w:rFonts w:hint="eastAsia" w:ascii="仿宋_GB2312" w:hAnsi="仿宋_GB2312" w:eastAsia="仿宋_GB2312" w:cs="仿宋_GB2312"/>
          <w:sz w:val="32"/>
          <w:szCs w:val="32"/>
          <w:lang w:val="en-US" w:eastAsia="zh-CN"/>
        </w:rPr>
      </w:pPr>
    </w:p>
    <w:p w14:paraId="3406E2AB">
      <w:pPr>
        <w:ind w:firstLine="1280" w:firstLineChars="400"/>
        <w:rPr>
          <w:rFonts w:hint="eastAsia" w:ascii="仿宋_GB2312" w:hAnsi="仿宋_GB2312" w:eastAsia="仿宋_GB2312" w:cs="仿宋_GB2312"/>
          <w:sz w:val="32"/>
          <w:szCs w:val="32"/>
          <w:lang w:val="en-US" w:eastAsia="zh-CN"/>
        </w:rPr>
      </w:pPr>
    </w:p>
    <w:p w14:paraId="3D1F5D3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签署地点：海南中部菜篮子发展有限责任公司</w:t>
      </w:r>
    </w:p>
    <w:p w14:paraId="4D7DFFB3">
      <w:pPr>
        <w:ind w:firstLine="1280" w:firstLineChars="400"/>
        <w:rPr>
          <w:rFonts w:hint="eastAsia" w:ascii="仿宋_GB2312" w:hAnsi="仿宋_GB2312" w:eastAsia="仿宋_GB2312" w:cs="仿宋_GB2312"/>
          <w:sz w:val="32"/>
          <w:szCs w:val="32"/>
          <w:lang w:val="en-US" w:eastAsia="zh-CN"/>
        </w:rPr>
      </w:pPr>
    </w:p>
    <w:p w14:paraId="4B3418AA">
      <w:pPr>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签署日期：      年      月      日</w:t>
      </w:r>
    </w:p>
    <w:p w14:paraId="209051DD"/>
    <w:p w14:paraId="1BA35D9D"/>
    <w:p w14:paraId="64B24957">
      <w:pPr>
        <w:rPr>
          <w:rFonts w:hint="eastAsia" w:eastAsia="宋体"/>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62C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D9D5D">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AD9D5D">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C1D68"/>
    <w:rsid w:val="0CAC1D68"/>
    <w:rsid w:val="277E45B7"/>
    <w:rsid w:val="2A2D5C9C"/>
    <w:rsid w:val="3DAE2E44"/>
    <w:rsid w:val="4A5879AB"/>
    <w:rsid w:val="52713D90"/>
    <w:rsid w:val="6B752F21"/>
    <w:rsid w:val="77185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3851</Words>
  <Characters>3956</Characters>
  <Lines>0</Lines>
  <Paragraphs>0</Paragraphs>
  <TotalTime>164</TotalTime>
  <ScaleCrop>false</ScaleCrop>
  <LinksUpToDate>false</LinksUpToDate>
  <CharactersWithSpaces>4006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2025-07-15T00:27:00Z</dcterms:created>
  <dc:creator>Administrator</dc:creator>
  <cp:lastModifiedBy>你最珍贵</cp:lastModifiedBy>
  <cp:lastPrinted>2025-08-01T03:43:00Z</cp:lastPrinted>
  <dcterms:modified xsi:type="dcterms:W3CDTF">2026-04-22T01:35:38Z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690D8C135EA24DC7AE517B1ED99623B4</vt:lpwstr>
  </property>
  <property fmtid="{D5CDD505-2E9C-101B-9397-08002B2CF9AE}" pid="4" name="KSOTemplateDocerSaveRecord">
    <vt:lpwstr>eyJoZGlkIjoiYjA1OTBmODcxNWQ4MGJhODNkODRjYzdkOTlhZTk4MDYiLCJ1c2VySWQiOiI3NTE5OTk0NjcifQ==</vt:lpwstr>
  </property>
</Properties>
</file>