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24454"/>
      <w:bookmarkStart w:id="1" w:name="_Toc11918"/>
      <w:bookmarkStart w:id="2" w:name="_Toc21422"/>
      <w:bookmarkStart w:id="3" w:name="_Toc15737"/>
      <w:bookmarkStart w:id="4" w:name="_Toc32320"/>
      <w:bookmarkStart w:id="5" w:name="_Toc20910"/>
      <w:bookmarkStart w:id="6" w:name="_Toc21762"/>
      <w:bookmarkStart w:id="7" w:name="_Toc24068"/>
      <w:bookmarkStart w:id="8" w:name="_Toc20033"/>
      <w:bookmarkStart w:id="9" w:name="_Toc25712"/>
      <w:bookmarkStart w:id="10" w:name="_Toc13462"/>
      <w:bookmarkStart w:id="11" w:name="_Toc7615"/>
      <w:bookmarkStart w:id="12" w:name="_Toc24727"/>
      <w:bookmarkStart w:id="13" w:name="_Toc12789"/>
      <w:bookmarkStart w:id="14" w:name="_Toc8396"/>
      <w:bookmarkStart w:id="15" w:name="_Toc29002"/>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rPr>
        <w:t>昌江县石碌镇红棉西路和悦小区6-108商铺189.04m</w:t>
      </w:r>
      <w:r>
        <w:rPr>
          <w:rFonts w:hint="eastAsia" w:ascii="新宋体" w:hAnsi="新宋体" w:eastAsia="新宋体"/>
          <w:b/>
          <w:bCs/>
          <w:color w:val="C00000"/>
          <w:sz w:val="28"/>
          <w:szCs w:val="28"/>
          <w:lang w:val="en-US" w:eastAsia="zh-CN"/>
        </w:rPr>
        <w:t>²</w:t>
      </w:r>
      <w:r>
        <w:rPr>
          <w:rFonts w:hint="eastAsia" w:ascii="新宋体" w:hAnsi="新宋体" w:eastAsia="新宋体"/>
          <w:b/>
          <w:bCs/>
          <w:color w:val="C00000"/>
          <w:sz w:val="28"/>
          <w:szCs w:val="28"/>
        </w:rPr>
        <w:t>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昌江农村产权交易中心</w:t>
      </w:r>
      <w:r>
        <w:rPr>
          <w:rFonts w:hint="eastAsia" w:ascii="新宋体" w:hAnsi="新宋体" w:eastAsia="新宋体" w:cs="新宋体"/>
          <w:kern w:val="0"/>
          <w:sz w:val="28"/>
          <w:szCs w:val="28"/>
          <w:highlight w:val="none"/>
        </w:rPr>
        <w:t>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昌江农村产权交易中心</w:t>
      </w:r>
      <w:r>
        <w:rPr>
          <w:rFonts w:hint="eastAsia" w:ascii="新宋体" w:hAnsi="新宋体" w:eastAsia="新宋体" w:cs="新宋体"/>
          <w:bCs w:val="0"/>
          <w:kern w:val="0"/>
          <w:sz w:val="28"/>
          <w:szCs w:val="28"/>
          <w:highlight w:val="none"/>
        </w:rPr>
        <w:t>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w:t>
      </w:r>
      <w:r>
        <w:rPr>
          <w:rFonts w:hint="eastAsia" w:ascii="新宋体" w:hAnsi="新宋体" w:eastAsia="新宋体" w:cs="Times New Roman"/>
          <w:sz w:val="28"/>
          <w:szCs w:val="28"/>
          <w:lang w:val="en-US" w:eastAsia="zh-CN"/>
        </w:rPr>
        <w:t>出租</w:t>
      </w:r>
      <w:r>
        <w:rPr>
          <w:rFonts w:hint="eastAsia" w:ascii="新宋体" w:hAnsi="新宋体" w:eastAsia="新宋体" w:cs="Times New Roman"/>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04日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10100元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9DED493">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eastAsia" w:ascii="新宋体" w:hAnsi="新宋体" w:eastAsia="新宋体"/>
                <w:b/>
                <w:bCs/>
                <w:color w:val="C00000"/>
                <w:sz w:val="28"/>
                <w:szCs w:val="28"/>
              </w:rPr>
              <w:t>昌江县石碌镇红棉西路和悦小区6-108商铺189.04m2出租</w:t>
            </w:r>
            <w:r>
              <w:rPr>
                <w:rFonts w:hint="eastAsia" w:ascii="新宋体" w:hAnsi="新宋体" w:eastAsia="新宋体"/>
                <w:b/>
                <w:bCs/>
                <w:color w:val="C00000"/>
                <w:sz w:val="28"/>
                <w:szCs w:val="28"/>
                <w:lang w:val="en-US" w:eastAsia="zh-CN"/>
              </w:rPr>
              <w:tab/>
            </w:r>
          </w:p>
        </w:tc>
        <w:tc>
          <w:tcPr>
            <w:tcW w:w="2841" w:type="dxa"/>
            <w:vAlign w:val="top"/>
          </w:tcPr>
          <w:p w14:paraId="287B66D1">
            <w:pPr>
              <w:numPr>
                <w:ilvl w:val="0"/>
                <w:numId w:val="0"/>
              </w:numPr>
              <w:spacing w:line="240" w:lineRule="auto"/>
              <w:ind w:leftChars="0"/>
              <w:jc w:val="center"/>
              <w:rPr>
                <w:rFonts w:hint="eastAsia" w:ascii="新宋体" w:hAnsi="新宋体" w:eastAsia="新宋体" w:cs="Times New Roman"/>
                <w:b w:val="0"/>
                <w:bCs w:val="0"/>
                <w:sz w:val="28"/>
                <w:szCs w:val="28"/>
                <w:vertAlign w:val="baseline"/>
                <w:lang w:val="en-US" w:eastAsia="zh-CN"/>
              </w:rPr>
            </w:pPr>
          </w:p>
          <w:p w14:paraId="47CFF2F1">
            <w:pPr>
              <w:numPr>
                <w:ilvl w:val="0"/>
                <w:numId w:val="0"/>
              </w:numPr>
              <w:spacing w:line="240" w:lineRule="auto"/>
              <w:ind w:leftChars="0"/>
              <w:jc w:val="center"/>
              <w:rPr>
                <w:rFonts w:hint="default" w:ascii="新宋体" w:hAnsi="新宋体" w:eastAsia="新宋体" w:cs="Times New Roman"/>
                <w:b w:val="0"/>
                <w:bCs w:val="0"/>
                <w:sz w:val="28"/>
                <w:szCs w:val="28"/>
                <w:vertAlign w:val="baseline"/>
                <w:lang w:val="en-US" w:eastAsia="zh-CN"/>
              </w:rPr>
            </w:pPr>
            <w:r>
              <w:rPr>
                <w:rFonts w:hint="eastAsia" w:ascii="新宋体" w:hAnsi="新宋体" w:eastAsia="新宋体" w:cs="Times New Roman"/>
                <w:b w:val="0"/>
                <w:bCs w:val="0"/>
                <w:sz w:val="30"/>
                <w:szCs w:val="30"/>
                <w:vertAlign w:val="baseline"/>
                <w:lang w:val="en-US" w:eastAsia="zh-CN"/>
              </w:rPr>
              <w:t>3年</w:t>
            </w:r>
          </w:p>
        </w:tc>
        <w:tc>
          <w:tcPr>
            <w:tcW w:w="2841" w:type="dxa"/>
            <w:vAlign w:val="top"/>
          </w:tcPr>
          <w:p w14:paraId="3F8BB44F">
            <w:pPr>
              <w:spacing w:line="240" w:lineRule="auto"/>
              <w:jc w:val="center"/>
              <w:rPr>
                <w:rFonts w:hint="default" w:ascii="新宋体" w:hAnsi="新宋体" w:eastAsia="新宋体" w:cs="Times New Roman"/>
                <w:b/>
                <w:bCs/>
                <w:sz w:val="28"/>
                <w:szCs w:val="28"/>
                <w:vertAlign w:val="baseline"/>
                <w:lang w:val="en-US" w:eastAsia="zh-CN"/>
              </w:rPr>
            </w:pPr>
          </w:p>
          <w:p w14:paraId="1ED50537">
            <w:pPr>
              <w:spacing w:line="240" w:lineRule="auto"/>
              <w:jc w:val="center"/>
              <w:rPr>
                <w:rFonts w:hint="default" w:ascii="新宋体" w:hAnsi="新宋体" w:eastAsia="新宋体" w:cs="Times New Roman"/>
                <w:b/>
                <w:bCs/>
                <w:sz w:val="28"/>
                <w:szCs w:val="28"/>
                <w:vertAlign w:val="baseline"/>
                <w:lang w:val="en-US" w:eastAsia="zh-CN"/>
              </w:rPr>
            </w:pPr>
            <w:r>
              <w:rPr>
                <w:rFonts w:hint="eastAsia" w:ascii="新宋体" w:hAnsi="新宋体" w:eastAsia="新宋体" w:cs="Times New Roman"/>
                <w:b w:val="0"/>
                <w:bCs w:val="0"/>
                <w:sz w:val="30"/>
                <w:szCs w:val="30"/>
                <w:vertAlign w:val="baseline"/>
                <w:lang w:val="en-US" w:eastAsia="zh-CN"/>
              </w:rPr>
              <w:t>50429</w:t>
            </w:r>
            <w:r>
              <w:rPr>
                <w:rFonts w:hint="default" w:ascii="新宋体" w:hAnsi="新宋体" w:eastAsia="新宋体" w:cs="Times New Roman"/>
                <w:b w:val="0"/>
                <w:bCs w:val="0"/>
                <w:sz w:val="30"/>
                <w:szCs w:val="30"/>
                <w:vertAlign w:val="baseline"/>
                <w:lang w:val="en-US" w:eastAsia="zh-CN"/>
              </w:rPr>
              <w:t>元/年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06-05日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10</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签订标的竞得书》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w:t>
            </w:r>
            <w:r>
              <w:rPr>
                <w:rFonts w:hint="eastAsia" w:ascii="仿宋_GB2312" w:hAnsi="仿宋_GB2312" w:eastAsia="仿宋_GB2312" w:cs="仿宋_GB2312"/>
                <w:b/>
                <w:bCs/>
                <w:sz w:val="28"/>
                <w:szCs w:val="28"/>
              </w:rPr>
              <w:t>农商银行昌江支行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3</w:t>
      </w:r>
      <w:r>
        <w:rPr>
          <w:rFonts w:hint="eastAsia" w:ascii="新宋体" w:hAnsi="新宋体" w:eastAsia="新宋体" w:cs="Times New Roman"/>
          <w:sz w:val="28"/>
          <w:szCs w:val="28"/>
        </w:rPr>
        <w:t>、未成交的竞买方交易保证金，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昌江农村产权交易中心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5</w:t>
      </w:r>
      <w:r>
        <w:rPr>
          <w:rFonts w:hint="eastAsia" w:ascii="新宋体" w:hAnsi="新宋体" w:eastAsia="新宋体" w:cs="Times New Roman"/>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6</w:t>
      </w:r>
      <w:r>
        <w:rPr>
          <w:rFonts w:hint="eastAsia" w:ascii="新宋体" w:hAnsi="新宋体" w:eastAsia="新宋体" w:cs="Times New Roman"/>
          <w:sz w:val="28"/>
          <w:szCs w:val="28"/>
        </w:rPr>
        <w:t>、其他未尽事宜，按照服务协议、交易细则、交易文件及有关规定执行。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w:t>
      </w:r>
      <w:r>
        <w:rPr>
          <w:rFonts w:hint="eastAsia" w:ascii="新宋体" w:hAnsi="新宋体" w:eastAsia="新宋体" w:cs="Times New Roman"/>
          <w:sz w:val="28"/>
          <w:szCs w:val="28"/>
          <w:lang w:val="en-US" w:eastAsia="zh-CN"/>
        </w:rPr>
        <w:t>7</w:t>
      </w:r>
      <w:r>
        <w:rPr>
          <w:rFonts w:hint="eastAsia" w:ascii="新宋体" w:hAnsi="新宋体" w:eastAsia="新宋体" w:cs="Times New Roman"/>
          <w:sz w:val="28"/>
          <w:szCs w:val="28"/>
        </w:rPr>
        <w:t>、本《网络竞价须知》有关条款的解释权归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B7F3C6C">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rPr>
        <w:t>昌江县石碌镇红棉西路和悦小区6-108商铺189.04m</w:t>
      </w:r>
      <w:r>
        <w:rPr>
          <w:rFonts w:hint="eastAsia" w:ascii="新宋体" w:hAnsi="新宋体" w:eastAsia="新宋体"/>
          <w:b/>
          <w:bCs/>
          <w:color w:val="C00000"/>
          <w:sz w:val="28"/>
          <w:szCs w:val="28"/>
          <w:u w:val="single"/>
          <w:lang w:val="en-US" w:eastAsia="zh-CN"/>
        </w:rPr>
        <w:t>²</w:t>
      </w:r>
      <w:r>
        <w:rPr>
          <w:rFonts w:hint="eastAsia" w:ascii="新宋体" w:hAnsi="新宋体" w:eastAsia="新宋体"/>
          <w:b/>
          <w:bCs/>
          <w:color w:val="C00000"/>
          <w:sz w:val="28"/>
          <w:szCs w:val="28"/>
          <w:u w:val="single"/>
        </w:rPr>
        <w:t>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rPr>
        <w:t>昌江县石碌镇红棉西路和悦小区6-108商铺189.04m</w:t>
      </w:r>
      <w:r>
        <w:rPr>
          <w:rFonts w:hint="eastAsia" w:ascii="新宋体" w:hAnsi="新宋体" w:eastAsia="新宋体"/>
          <w:b/>
          <w:bCs/>
          <w:color w:val="C00000"/>
          <w:sz w:val="28"/>
          <w:szCs w:val="28"/>
          <w:u w:val="single"/>
          <w:lang w:val="en-US" w:eastAsia="zh-CN"/>
        </w:rPr>
        <w:t>²</w:t>
      </w:r>
      <w:r>
        <w:rPr>
          <w:rFonts w:hint="eastAsia" w:ascii="新宋体" w:hAnsi="新宋体" w:eastAsia="新宋体"/>
          <w:b/>
          <w:bCs/>
          <w:color w:val="C00000"/>
          <w:sz w:val="28"/>
          <w:szCs w:val="28"/>
          <w:u w:val="single"/>
        </w:rPr>
        <w:t>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rPr>
        <w:t>昌江县石碌镇红棉西路和悦小区6-108商铺189.04m</w:t>
      </w:r>
      <w:r>
        <w:rPr>
          <w:rFonts w:hint="eastAsia" w:ascii="新宋体" w:hAnsi="新宋体" w:eastAsia="新宋体"/>
          <w:b/>
          <w:bCs/>
          <w:color w:val="C00000"/>
          <w:sz w:val="28"/>
          <w:szCs w:val="28"/>
          <w:u w:val="single"/>
          <w:lang w:val="en-US" w:eastAsia="zh-CN"/>
        </w:rPr>
        <w:t>²</w:t>
      </w:r>
      <w:r>
        <w:rPr>
          <w:rFonts w:hint="eastAsia" w:ascii="新宋体" w:hAnsi="新宋体" w:eastAsia="新宋体"/>
          <w:b/>
          <w:bCs/>
          <w:color w:val="C00000"/>
          <w:sz w:val="28"/>
          <w:szCs w:val="28"/>
          <w:u w:val="single"/>
        </w:rPr>
        <w:t>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D6E285C">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pPr>
    </w:p>
    <w:p w14:paraId="5C9EFFC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240" w:right="1800" w:bottom="1318" w:left="1800" w:header="851" w:footer="992" w:gutter="0"/>
          <w:cols w:space="425" w:num="1"/>
          <w:docGrid w:type="lines" w:linePitch="312" w:charSpace="0"/>
        </w:sectPr>
      </w:pP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05</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bookmarkStart w:id="35" w:name="_GoBack"/>
      <w:bookmarkEnd w:id="35"/>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昌江农村产权交易中心（以下简称“农交中心”）网站</w:t>
      </w:r>
      <w:r>
        <w:rPr>
          <w:rFonts w:hint="eastAsia" w:ascii="Times New Roman" w:hAnsi="Times New Roman"/>
          <w:bCs/>
          <w:sz w:val="24"/>
        </w:rPr>
        <w:t>（http://</w:t>
      </w:r>
      <w:r>
        <w:rPr>
          <w:rFonts w:hint="eastAsia" w:ascii="Times New Roman" w:hAnsi="Times New Roman"/>
          <w:bCs/>
          <w:sz w:val="24"/>
          <w:lang w:val="en-US" w:eastAsia="zh-CN"/>
        </w:rPr>
        <w:t>changjiang</w:t>
      </w:r>
      <w:r>
        <w:rPr>
          <w:rFonts w:hint="eastAsia" w:ascii="Times New Roman" w:hAnsi="Times New Roman"/>
          <w:bCs/>
          <w:sz w:val="24"/>
        </w:rPr>
        <w:t>.nongjiao.com）申请承租（受让）</w:t>
      </w:r>
      <w:r>
        <w:rPr>
          <w:rFonts w:hint="eastAsia" w:ascii="Times New Roman" w:hAnsi="Times New Roman"/>
          <w:bCs/>
          <w:sz w:val="24"/>
          <w:lang w:val="en-US" w:eastAsia="zh-CN"/>
        </w:rPr>
        <w:t xml:space="preserve">  </w:t>
      </w:r>
      <w:r>
        <w:rPr>
          <w:rFonts w:hint="eastAsia" w:ascii="新宋体" w:hAnsi="新宋体" w:eastAsia="新宋体"/>
          <w:b/>
          <w:bCs/>
          <w:color w:val="C00000"/>
          <w:sz w:val="28"/>
          <w:szCs w:val="28"/>
          <w:u w:val="single"/>
        </w:rPr>
        <w:t>昌江县石碌镇红棉西路和悦小区6-108商铺189.04m</w:t>
      </w:r>
      <w:r>
        <w:rPr>
          <w:rFonts w:hint="eastAsia" w:ascii="新宋体" w:hAnsi="新宋体" w:eastAsia="新宋体"/>
          <w:b/>
          <w:bCs/>
          <w:color w:val="C00000"/>
          <w:sz w:val="28"/>
          <w:szCs w:val="28"/>
          <w:u w:val="single"/>
          <w:lang w:val="en-US" w:eastAsia="zh-CN"/>
        </w:rPr>
        <w:t>²</w:t>
      </w:r>
      <w:r>
        <w:rPr>
          <w:rFonts w:hint="eastAsia" w:ascii="新宋体" w:hAnsi="新宋体" w:eastAsia="新宋体"/>
          <w:b/>
          <w:bCs/>
          <w:color w:val="C00000"/>
          <w:sz w:val="28"/>
          <w:szCs w:val="28"/>
          <w:u w:val="single"/>
        </w:rPr>
        <w:t>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13357"/>
      <w:bookmarkStart w:id="17" w:name="_Toc11532"/>
      <w:bookmarkStart w:id="18" w:name="_Toc28981"/>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31003"/>
      <w:bookmarkStart w:id="20" w:name="_Toc24611"/>
      <w:bookmarkStart w:id="21"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2" w:name="_Toc4535"/>
      <w:bookmarkStart w:id="23" w:name="_Toc29057"/>
      <w:bookmarkStart w:id="24" w:name="_Toc30986"/>
      <w:r>
        <w:rPr>
          <w:rFonts w:hint="eastAsia" w:ascii="宋体" w:hAnsi="宋体" w:eastAsia="宋体" w:cs="宋体"/>
          <w:sz w:val="24"/>
        </w:rPr>
        <w:t>申 请 单 位（盖章）：</w:t>
      </w:r>
      <w:bookmarkEnd w:id="22"/>
      <w:bookmarkEnd w:id="23"/>
      <w:bookmarkEnd w:id="24"/>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5" w:name="_Toc9059"/>
      <w:bookmarkStart w:id="26" w:name="_Toc17490"/>
      <w:r>
        <w:rPr>
          <w:rFonts w:hint="eastAsia" w:ascii="宋体" w:hAnsi="宋体" w:eastAsia="宋体" w:cs="宋体"/>
          <w:sz w:val="24"/>
        </w:rPr>
        <w:t>法定代表人（签字）：</w:t>
      </w:r>
      <w:bookmarkEnd w:id="25"/>
      <w:bookmarkEnd w:id="26"/>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3"/>
        <w:spacing w:line="240" w:lineRule="auto"/>
        <w:rPr>
          <w:rFonts w:ascii="黑体" w:hAnsi="黑体"/>
          <w:color w:val="000000"/>
        </w:rPr>
      </w:pPr>
      <w:bookmarkStart w:id="27" w:name="_Toc12264"/>
      <w:bookmarkStart w:id="28" w:name="_Toc29841"/>
      <w:bookmarkStart w:id="29" w:name="_Toc4580"/>
      <w:bookmarkStart w:id="30" w:name="_Toc13094"/>
      <w:bookmarkStart w:id="31" w:name="_Toc32101"/>
      <w:bookmarkStart w:id="32" w:name="_Toc11237"/>
      <w:bookmarkStart w:id="33" w:name="_Toc14469"/>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lang w:val="en-US" w:eastAsia="zh-CN"/>
              </w:rPr>
            </w:pPr>
            <w:r>
              <w:rPr>
                <w:rFonts w:hint="eastAsia"/>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昌江县石碌镇红棉西路和悦小区6-108商铺189.04m²出租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keepNext w:val="0"/>
        <w:keepLines w:val="0"/>
        <w:pageBreakBefore w:val="0"/>
        <w:widowControl w:val="0"/>
        <w:shd w:val="clear" w:color="auto" w:fill="auto"/>
        <w:kinsoku/>
        <w:wordWrap w:val="0"/>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海南清洁能源高新技术产业园开发投资集团有限公司</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sz w:val="32"/>
          <w:szCs w:val="32"/>
          <w:lang w:val="en-US" w:eastAsia="zh-CN"/>
        </w:rPr>
        <w:t xml:space="preserve"> </w:t>
      </w:r>
      <w:r>
        <w:rPr>
          <w:rFonts w:hint="eastAsia" w:ascii="新宋体" w:hAnsi="新宋体" w:eastAsia="新宋体"/>
          <w:b/>
          <w:bCs/>
          <w:color w:val="C00000"/>
          <w:sz w:val="28"/>
          <w:szCs w:val="28"/>
          <w:u w:val="single"/>
        </w:rPr>
        <w:t>昌江县石碌镇红棉西路和悦小区6-108商铺189.04m</w:t>
      </w:r>
      <w:r>
        <w:rPr>
          <w:rFonts w:hint="eastAsia" w:ascii="新宋体" w:hAnsi="新宋体" w:eastAsia="新宋体"/>
          <w:b/>
          <w:bCs/>
          <w:color w:val="C00000"/>
          <w:sz w:val="28"/>
          <w:szCs w:val="28"/>
          <w:u w:val="single"/>
          <w:lang w:val="en-US" w:eastAsia="zh-CN"/>
        </w:rPr>
        <w:t>²</w:t>
      </w:r>
      <w:r>
        <w:rPr>
          <w:rFonts w:hint="eastAsia" w:ascii="新宋体" w:hAnsi="新宋体" w:eastAsia="新宋体"/>
          <w:b/>
          <w:bCs/>
          <w:color w:val="C00000"/>
          <w:sz w:val="28"/>
          <w:szCs w:val="28"/>
          <w:u w:val="single"/>
        </w:rPr>
        <w:t>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Theme="minorEastAsia" w:hAnsiTheme="minorEastAsia" w:cstheme="minorEastAsia"/>
          <w:color w:val="C00000"/>
          <w:sz w:val="44"/>
          <w:szCs w:val="44"/>
          <w:u w:val="none"/>
          <w:lang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bCs/>
          <w:color w:val="C00000"/>
          <w:sz w:val="32"/>
          <w:szCs w:val="32"/>
          <w:u w:val="none"/>
        </w:rPr>
        <w:t>昌江县石碌镇红棉西路和悦小区6-108商铺189.04m</w:t>
      </w:r>
      <w:r>
        <w:rPr>
          <w:rFonts w:hint="eastAsia" w:ascii="新宋体" w:hAnsi="新宋体" w:eastAsia="新宋体"/>
          <w:b/>
          <w:bCs/>
          <w:color w:val="C00000"/>
          <w:sz w:val="32"/>
          <w:szCs w:val="32"/>
          <w:u w:val="none"/>
          <w:lang w:val="en-US" w:eastAsia="zh-CN"/>
        </w:rPr>
        <w:t>²</w:t>
      </w:r>
      <w:r>
        <w:rPr>
          <w:rFonts w:hint="eastAsia" w:ascii="新宋体" w:hAnsi="新宋体" w:eastAsia="新宋体"/>
          <w:b/>
          <w:bCs/>
          <w:color w:val="C00000"/>
          <w:sz w:val="32"/>
          <w:szCs w:val="32"/>
          <w:u w:val="none"/>
        </w:rPr>
        <w:t>出租</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168B9AF">
            <w:pPr>
              <w:spacing w:line="240" w:lineRule="auto"/>
              <w:rPr>
                <w:rFonts w:hint="default" w:asciiTheme="minorEastAsia" w:hAnsiTheme="minorEastAsia" w:eastAsiaTheme="minorEastAsia" w:cstheme="minorEastAsia"/>
                <w:color w:val="C00000"/>
                <w:sz w:val="28"/>
                <w:szCs w:val="28"/>
                <w:vertAlign w:val="baseline"/>
                <w:lang w:val="en-US" w:eastAsia="zh-CN"/>
              </w:rPr>
            </w:pPr>
            <w:r>
              <w:rPr>
                <w:rFonts w:hint="eastAsia" w:ascii="新宋体" w:hAnsi="新宋体" w:eastAsia="新宋体"/>
                <w:b/>
                <w:bCs/>
                <w:color w:val="C00000"/>
                <w:sz w:val="28"/>
                <w:szCs w:val="28"/>
                <w:u w:val="none"/>
              </w:rPr>
              <w:t>昌江县石碌镇红棉西路和悦小区6-108商铺189.04m</w:t>
            </w:r>
            <w:r>
              <w:rPr>
                <w:rFonts w:hint="eastAsia" w:ascii="新宋体" w:hAnsi="新宋体" w:eastAsia="新宋体"/>
                <w:b/>
                <w:bCs/>
                <w:color w:val="C00000"/>
                <w:sz w:val="28"/>
                <w:szCs w:val="28"/>
                <w:u w:val="none"/>
                <w:lang w:val="en-US" w:eastAsia="zh-CN"/>
              </w:rPr>
              <w:t>²</w:t>
            </w:r>
            <w:r>
              <w:rPr>
                <w:rFonts w:hint="eastAsia" w:ascii="新宋体" w:hAnsi="新宋体" w:eastAsia="新宋体"/>
                <w:b/>
                <w:bCs/>
                <w:color w:val="C00000"/>
                <w:sz w:val="28"/>
                <w:szCs w:val="28"/>
                <w:u w:val="none"/>
              </w:rPr>
              <w:t>出租</w:t>
            </w:r>
          </w:p>
        </w:tc>
        <w:tc>
          <w:tcPr>
            <w:tcW w:w="2841" w:type="dxa"/>
            <w:vAlign w:val="top"/>
          </w:tcPr>
          <w:p w14:paraId="3EFB71F9">
            <w:pPr>
              <w:spacing w:line="240" w:lineRule="auto"/>
              <w:jc w:val="center"/>
              <w:rPr>
                <w:rFonts w:hint="eastAsia" w:asciiTheme="minorEastAsia" w:hAnsiTheme="minorEastAsia" w:cstheme="minorEastAsia"/>
                <w:color w:val="C00000"/>
                <w:sz w:val="28"/>
                <w:szCs w:val="28"/>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000000" w:themeColor="text1"/>
                <w:sz w:val="30"/>
                <w:szCs w:val="30"/>
                <w:vertAlign w:val="baseline"/>
                <w:lang w:val="en-US" w:eastAsia="zh-CN"/>
                <w14:textFill>
                  <w14:solidFill>
                    <w14:schemeClr w14:val="tx1"/>
                  </w14:solidFill>
                </w14:textFill>
              </w:rPr>
              <w:t>3年</w:t>
            </w:r>
          </w:p>
        </w:tc>
        <w:tc>
          <w:tcPr>
            <w:tcW w:w="2841" w:type="dxa"/>
            <w:vAlign w:val="top"/>
          </w:tcPr>
          <w:p w14:paraId="6D4EC1EB">
            <w:pPr>
              <w:spacing w:line="240" w:lineRule="auto"/>
              <w:jc w:val="center"/>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sz w:val="30"/>
                <w:szCs w:val="30"/>
                <w:vertAlign w:val="baseline"/>
                <w:lang w:val="en-US" w:eastAsia="zh-CN"/>
              </w:rPr>
              <w:t>50429</w:t>
            </w:r>
            <w:r>
              <w:rPr>
                <w:rFonts w:hint="default" w:ascii="新宋体" w:hAnsi="新宋体" w:eastAsia="新宋体" w:cs="Times New Roman"/>
                <w:b w:val="0"/>
                <w:bCs w:val="0"/>
                <w:sz w:val="30"/>
                <w:szCs w:val="30"/>
                <w:vertAlign w:val="baseline"/>
                <w:lang w:val="en-US" w:eastAsia="zh-CN"/>
              </w:rPr>
              <w:t>元/年</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0CF366BF">
      <w:pPr>
        <w:spacing w:line="520" w:lineRule="exact"/>
        <w:ind w:firstLine="560" w:firstLineChars="200"/>
        <w:rPr>
          <w:rFonts w:hint="eastAsia" w:ascii="Segoe UI" w:hAnsi="Segoe UI" w:eastAsia="宋体" w:cs="Segoe UI"/>
          <w:i w:val="0"/>
          <w:iCs w:val="0"/>
          <w:caps w:val="0"/>
          <w:color w:val="000000"/>
          <w:spacing w:val="0"/>
          <w:sz w:val="28"/>
          <w:szCs w:val="28"/>
          <w:lang w:eastAsia="zh-CN"/>
        </w:rPr>
      </w:pPr>
      <w:r>
        <w:rPr>
          <w:rFonts w:hint="eastAsia" w:asciiTheme="minorEastAsia" w:hAnsiTheme="minorEastAsia" w:eastAsiaTheme="minorEastAsia" w:cstheme="minorEastAsia"/>
          <w:sz w:val="28"/>
          <w:szCs w:val="28"/>
        </w:rPr>
        <w:t>付款方式：</w:t>
      </w:r>
      <w:r>
        <w:rPr>
          <w:rFonts w:ascii="Segoe UI" w:hAnsi="Segoe UI" w:eastAsia="Segoe UI" w:cs="Segoe UI"/>
          <w:i w:val="0"/>
          <w:iCs w:val="0"/>
          <w:caps w:val="0"/>
          <w:color w:val="000000"/>
          <w:spacing w:val="0"/>
          <w:sz w:val="28"/>
          <w:szCs w:val="28"/>
        </w:rPr>
        <w:t>须缴纳租赁押金为三个月租金</w:t>
      </w:r>
      <w:r>
        <w:rPr>
          <w:rFonts w:hint="eastAsia" w:ascii="Segoe UI" w:hAnsi="Segoe UI" w:eastAsia="宋体" w:cs="Segoe UI"/>
          <w:i w:val="0"/>
          <w:iCs w:val="0"/>
          <w:caps w:val="0"/>
          <w:color w:val="000000"/>
          <w:spacing w:val="0"/>
          <w:sz w:val="28"/>
          <w:szCs w:val="28"/>
          <w:lang w:eastAsia="zh-CN"/>
        </w:rPr>
        <w:t>；</w:t>
      </w:r>
      <w:r>
        <w:rPr>
          <w:rFonts w:ascii="Segoe UI" w:hAnsi="Segoe UI" w:eastAsia="Segoe UI" w:cs="Segoe UI"/>
          <w:i w:val="0"/>
          <w:iCs w:val="0"/>
          <w:caps w:val="0"/>
          <w:color w:val="000000"/>
          <w:spacing w:val="0"/>
          <w:sz w:val="28"/>
          <w:szCs w:val="28"/>
        </w:rPr>
        <w:t>租金每三个月支付一次，先支付租金后使用。</w:t>
      </w:r>
      <w:r>
        <w:rPr>
          <w:rFonts w:hint="eastAsia" w:ascii="Segoe UI" w:hAnsi="Segoe UI" w:eastAsia="Segoe UI" w:cs="Segoe UI"/>
          <w:i w:val="0"/>
          <w:iCs w:val="0"/>
          <w:caps w:val="0"/>
          <w:color w:val="000000"/>
          <w:spacing w:val="0"/>
          <w:sz w:val="28"/>
          <w:szCs w:val="28"/>
        </w:rPr>
        <w:t>租赁期限为3年，租金自第2年起，在上年度基础上逐年递增1%</w:t>
      </w:r>
      <w:r>
        <w:rPr>
          <w:rFonts w:hint="eastAsia" w:ascii="Segoe UI" w:hAnsi="Segoe UI" w:eastAsia="宋体" w:cs="Segoe UI"/>
          <w:i w:val="0"/>
          <w:iCs w:val="0"/>
          <w:caps w:val="0"/>
          <w:color w:val="000000"/>
          <w:spacing w:val="0"/>
          <w:sz w:val="28"/>
          <w:szCs w:val="28"/>
          <w:lang w:eastAsia="zh-CN"/>
        </w:rPr>
        <w:t>，</w:t>
      </w:r>
      <w:r>
        <w:rPr>
          <w:rFonts w:hint="default" w:ascii="Segoe UI" w:hAnsi="Segoe UI" w:eastAsia="Segoe UI" w:cs="Segoe UI"/>
          <w:i w:val="0"/>
          <w:iCs w:val="0"/>
          <w:caps w:val="0"/>
          <w:color w:val="000000"/>
          <w:spacing w:val="0"/>
          <w:sz w:val="28"/>
          <w:szCs w:val="28"/>
        </w:rPr>
        <w:t>第一次支付时间为免租期满</w:t>
      </w:r>
      <w:r>
        <w:rPr>
          <w:rFonts w:hint="eastAsia" w:ascii="Segoe UI" w:hAnsi="Segoe UI" w:eastAsia="宋体" w:cs="Segoe UI"/>
          <w:i w:val="0"/>
          <w:iCs w:val="0"/>
          <w:caps w:val="0"/>
          <w:color w:val="000000"/>
          <w:spacing w:val="0"/>
          <w:sz w:val="28"/>
          <w:szCs w:val="28"/>
          <w:lang w:val="en-US" w:eastAsia="zh-CN"/>
        </w:rPr>
        <w:t>前</w:t>
      </w:r>
      <w:r>
        <w:rPr>
          <w:rFonts w:hint="default" w:ascii="Segoe UI" w:hAnsi="Segoe UI" w:eastAsia="Segoe UI" w:cs="Segoe UI"/>
          <w:i w:val="0"/>
          <w:iCs w:val="0"/>
          <w:caps w:val="0"/>
          <w:color w:val="000000"/>
          <w:spacing w:val="0"/>
          <w:sz w:val="28"/>
          <w:szCs w:val="28"/>
        </w:rPr>
        <w:t>5个工作日内缴纳</w:t>
      </w:r>
      <w:r>
        <w:rPr>
          <w:rFonts w:hint="eastAsia" w:ascii="Segoe UI" w:hAnsi="Segoe UI" w:eastAsia="宋体" w:cs="Segoe UI"/>
          <w:i w:val="0"/>
          <w:iCs w:val="0"/>
          <w:caps w:val="0"/>
          <w:color w:val="000000"/>
          <w:spacing w:val="0"/>
          <w:sz w:val="28"/>
          <w:szCs w:val="28"/>
          <w:lang w:eastAsia="zh-CN"/>
        </w:rPr>
        <w:t>。</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ascii="Segoe UI" w:hAnsi="Segoe UI" w:eastAsia="Segoe UI" w:cs="Segoe UI"/>
          <w:i w:val="0"/>
          <w:iCs w:val="0"/>
          <w:caps w:val="0"/>
          <w:color w:val="000000"/>
          <w:spacing w:val="0"/>
          <w:sz w:val="28"/>
          <w:szCs w:val="28"/>
        </w:rPr>
        <w:t>18389235555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w:t>
      </w:r>
      <w:r>
        <w:rPr>
          <w:rFonts w:hint="eastAsia" w:asciiTheme="minorEastAsia" w:hAnsiTheme="minorEastAsia" w:cstheme="minorEastAsia"/>
          <w:sz w:val="28"/>
          <w:szCs w:val="28"/>
          <w:lang w:val="en-US" w:eastAsia="zh-CN"/>
        </w:rPr>
        <w:t>公众号</w:t>
      </w:r>
      <w:r>
        <w:rPr>
          <w:rFonts w:hint="eastAsia" w:asciiTheme="minorEastAsia" w:hAnsiTheme="minorEastAsia" w:eastAsiaTheme="minorEastAsia" w:cstheme="minorEastAsia"/>
          <w:sz w:val="28"/>
          <w:szCs w:val="28"/>
        </w:rPr>
        <w:t>。</w:t>
      </w:r>
    </w:p>
    <w:p w14:paraId="4F27A6D7">
      <w:pPr>
        <w:spacing w:line="570" w:lineRule="exact"/>
        <w:jc w:val="both"/>
        <w:rPr>
          <w:rFonts w:ascii="宋体" w:hAnsi="宋体" w:eastAsia="宋体" w:cs="宋体"/>
          <w:sz w:val="28"/>
          <w:szCs w:val="28"/>
          <w:u w:val="single"/>
        </w:rPr>
      </w:pPr>
      <w:r>
        <w:drawing>
          <wp:anchor distT="0" distB="0" distL="114300" distR="114300" simplePos="0" relativeHeight="251662336" behindDoc="1" locked="0" layoutInCell="1" allowOverlap="1">
            <wp:simplePos x="0" y="0"/>
            <wp:positionH relativeFrom="column">
              <wp:posOffset>-283845</wp:posOffset>
            </wp:positionH>
            <wp:positionV relativeFrom="paragraph">
              <wp:posOffset>273685</wp:posOffset>
            </wp:positionV>
            <wp:extent cx="1334135" cy="1320165"/>
            <wp:effectExtent l="0" t="0" r="18415" b="13335"/>
            <wp:wrapTight wrapText="bothSides">
              <wp:wrapPolygon>
                <wp:start x="0" y="0"/>
                <wp:lineTo x="0" y="21195"/>
                <wp:lineTo x="21281" y="21195"/>
                <wp:lineTo x="21281"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1334135" cy="1320165"/>
                    </a:xfrm>
                    <a:prstGeom prst="rect">
                      <a:avLst/>
                    </a:prstGeom>
                    <a:noFill/>
                    <a:ln>
                      <a:noFill/>
                    </a:ln>
                  </pic:spPr>
                </pic:pic>
              </a:graphicData>
            </a:graphic>
          </wp:anchor>
        </w:drawing>
      </w: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12F57C6"/>
    <w:rsid w:val="01F1594A"/>
    <w:rsid w:val="021C29C7"/>
    <w:rsid w:val="025A0035"/>
    <w:rsid w:val="02DA0B30"/>
    <w:rsid w:val="070E6657"/>
    <w:rsid w:val="09077801"/>
    <w:rsid w:val="0A8721A0"/>
    <w:rsid w:val="0B7B2128"/>
    <w:rsid w:val="0B985CD3"/>
    <w:rsid w:val="0BB60147"/>
    <w:rsid w:val="0C0125B4"/>
    <w:rsid w:val="0CD67C16"/>
    <w:rsid w:val="0DD759F4"/>
    <w:rsid w:val="0E9816ED"/>
    <w:rsid w:val="0FC84853"/>
    <w:rsid w:val="10396E71"/>
    <w:rsid w:val="11DE52CB"/>
    <w:rsid w:val="13074039"/>
    <w:rsid w:val="132D209C"/>
    <w:rsid w:val="140137CB"/>
    <w:rsid w:val="1487397E"/>
    <w:rsid w:val="148D1503"/>
    <w:rsid w:val="150A3847"/>
    <w:rsid w:val="16C136E5"/>
    <w:rsid w:val="16D93709"/>
    <w:rsid w:val="17410A7F"/>
    <w:rsid w:val="18E10F33"/>
    <w:rsid w:val="19302D95"/>
    <w:rsid w:val="1991663E"/>
    <w:rsid w:val="1A0C35CC"/>
    <w:rsid w:val="1A525566"/>
    <w:rsid w:val="1A626F8D"/>
    <w:rsid w:val="1C3E30E2"/>
    <w:rsid w:val="1C802556"/>
    <w:rsid w:val="1CE74D57"/>
    <w:rsid w:val="1E22432A"/>
    <w:rsid w:val="20142AD8"/>
    <w:rsid w:val="205C18F7"/>
    <w:rsid w:val="20BE4E97"/>
    <w:rsid w:val="20FF651B"/>
    <w:rsid w:val="2163678E"/>
    <w:rsid w:val="221A4D5F"/>
    <w:rsid w:val="237613B4"/>
    <w:rsid w:val="237C10C0"/>
    <w:rsid w:val="23C4301C"/>
    <w:rsid w:val="246758CC"/>
    <w:rsid w:val="255A0F8D"/>
    <w:rsid w:val="257E3356"/>
    <w:rsid w:val="2741574C"/>
    <w:rsid w:val="276E45FB"/>
    <w:rsid w:val="27AC72CB"/>
    <w:rsid w:val="28992024"/>
    <w:rsid w:val="28BE3B5A"/>
    <w:rsid w:val="29A96C5C"/>
    <w:rsid w:val="29F21F51"/>
    <w:rsid w:val="2A1831C5"/>
    <w:rsid w:val="2A4E7CF6"/>
    <w:rsid w:val="2BAC62BA"/>
    <w:rsid w:val="2C765212"/>
    <w:rsid w:val="2D5C59D6"/>
    <w:rsid w:val="2E24482E"/>
    <w:rsid w:val="2E2D30A4"/>
    <w:rsid w:val="30244479"/>
    <w:rsid w:val="30AA01BC"/>
    <w:rsid w:val="30B56AE1"/>
    <w:rsid w:val="30CE55FA"/>
    <w:rsid w:val="31342FDA"/>
    <w:rsid w:val="327E6635"/>
    <w:rsid w:val="3321133C"/>
    <w:rsid w:val="33DF7568"/>
    <w:rsid w:val="347A51A8"/>
    <w:rsid w:val="34F0372B"/>
    <w:rsid w:val="3516702D"/>
    <w:rsid w:val="356B5D48"/>
    <w:rsid w:val="36257C7B"/>
    <w:rsid w:val="37E601A9"/>
    <w:rsid w:val="38F6420F"/>
    <w:rsid w:val="3A7A2C02"/>
    <w:rsid w:val="3D124BF3"/>
    <w:rsid w:val="3D922FE7"/>
    <w:rsid w:val="3DF00187"/>
    <w:rsid w:val="3EE84C2D"/>
    <w:rsid w:val="3F220916"/>
    <w:rsid w:val="40176161"/>
    <w:rsid w:val="412E457D"/>
    <w:rsid w:val="41995E7D"/>
    <w:rsid w:val="42570204"/>
    <w:rsid w:val="42EC1909"/>
    <w:rsid w:val="43315BEC"/>
    <w:rsid w:val="437F7395"/>
    <w:rsid w:val="43AD1C7C"/>
    <w:rsid w:val="4486772E"/>
    <w:rsid w:val="44912C24"/>
    <w:rsid w:val="47421740"/>
    <w:rsid w:val="477C493B"/>
    <w:rsid w:val="47C03328"/>
    <w:rsid w:val="48350522"/>
    <w:rsid w:val="48F422BB"/>
    <w:rsid w:val="49D848D4"/>
    <w:rsid w:val="4A7A6DBA"/>
    <w:rsid w:val="4BC15012"/>
    <w:rsid w:val="4C122427"/>
    <w:rsid w:val="4CCF04AD"/>
    <w:rsid w:val="4CD73773"/>
    <w:rsid w:val="4D440E1C"/>
    <w:rsid w:val="4DC33073"/>
    <w:rsid w:val="4E3F7559"/>
    <w:rsid w:val="4ECE0172"/>
    <w:rsid w:val="4FDE7FB7"/>
    <w:rsid w:val="4FEA0155"/>
    <w:rsid w:val="50804CA1"/>
    <w:rsid w:val="513F33B9"/>
    <w:rsid w:val="51516E47"/>
    <w:rsid w:val="51E90E1F"/>
    <w:rsid w:val="51EA543D"/>
    <w:rsid w:val="548B0A17"/>
    <w:rsid w:val="550146D2"/>
    <w:rsid w:val="56EE0C86"/>
    <w:rsid w:val="573E35ED"/>
    <w:rsid w:val="5B470046"/>
    <w:rsid w:val="5B5E462C"/>
    <w:rsid w:val="5BD329C8"/>
    <w:rsid w:val="5BE70AC5"/>
    <w:rsid w:val="5CF93C67"/>
    <w:rsid w:val="60D761D6"/>
    <w:rsid w:val="62920BC0"/>
    <w:rsid w:val="637A7D59"/>
    <w:rsid w:val="639B14F1"/>
    <w:rsid w:val="64515E2E"/>
    <w:rsid w:val="64D61FAB"/>
    <w:rsid w:val="68790CF7"/>
    <w:rsid w:val="68ED02CC"/>
    <w:rsid w:val="69A739D7"/>
    <w:rsid w:val="6C56086E"/>
    <w:rsid w:val="6D30394E"/>
    <w:rsid w:val="6DBC2B14"/>
    <w:rsid w:val="6E607D7B"/>
    <w:rsid w:val="6E9759F6"/>
    <w:rsid w:val="709D12FB"/>
    <w:rsid w:val="711F4406"/>
    <w:rsid w:val="71D003AB"/>
    <w:rsid w:val="73AC38AA"/>
    <w:rsid w:val="73C6500C"/>
    <w:rsid w:val="74083869"/>
    <w:rsid w:val="75B443BF"/>
    <w:rsid w:val="76A623E1"/>
    <w:rsid w:val="786A7F85"/>
    <w:rsid w:val="791505B4"/>
    <w:rsid w:val="7961108A"/>
    <w:rsid w:val="7A1E1D8F"/>
    <w:rsid w:val="7A7C6A82"/>
    <w:rsid w:val="7A8615E4"/>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5900</Words>
  <Characters>6247</Characters>
  <Lines>59</Lines>
  <Paragraphs>16</Paragraphs>
  <TotalTime>0</TotalTime>
  <ScaleCrop>false</ScaleCrop>
  <LinksUpToDate>false</LinksUpToDate>
  <CharactersWithSpaces>6606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是你啊</cp:lastModifiedBy>
  <dcterms:modified xsi:type="dcterms:W3CDTF">2026-05-22T01:32:54Z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A4FD631AEA6646C7A52650D2D3165844_13</vt:lpwstr>
  </property>
  <property fmtid="{D5CDD505-2E9C-101B-9397-08002B2CF9AE}" pid="4" name="KSOTemplateDocerSaveRecord">
    <vt:lpwstr>eyJoZGlkIjoiZGE3YzNmNDc4MmY3ODM0ZWU3N2IyNWVlMDU2NTU4NDkiLCJ1c2VySWQiOiIxNzg2NTUyNDIyIn0=</vt:lpwstr>
  </property>
</Properties>
</file>