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footerReference r:id="rId3" w:type="default"/>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32320"/>
      <w:bookmarkStart w:id="2" w:name="_Toc15737"/>
      <w:bookmarkStart w:id="3" w:name="_Toc20910"/>
      <w:bookmarkStart w:id="4" w:name="_Toc21762"/>
      <w:bookmarkStart w:id="5" w:name="_Toc21422"/>
      <w:bookmarkStart w:id="6" w:name="_Toc24454"/>
      <w:bookmarkStart w:id="7" w:name="_Toc11918"/>
      <w:bookmarkStart w:id="8" w:name="_Toc29002"/>
      <w:bookmarkStart w:id="9" w:name="_Toc24068"/>
      <w:bookmarkStart w:id="10" w:name="_Toc13462"/>
      <w:bookmarkStart w:id="11" w:name="_Toc20033"/>
      <w:bookmarkStart w:id="12" w:name="_Toc12789"/>
      <w:bookmarkStart w:id="13" w:name="_Toc25712"/>
      <w:bookmarkStart w:id="14" w:name="_Toc8396"/>
      <w:bookmarkStart w:id="15" w:name="_Toc7615"/>
      <w:bookmarkStart w:id="16" w:name="_Toc24727"/>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白沙黎族自治县牙叉镇保障性住房临街商铺105铺（面积216.29㎡）出租</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8  10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6FF3FBC1">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46719</w:t>
      </w:r>
      <w:r>
        <w:rPr>
          <w:rFonts w:hint="eastAsia" w:ascii="新宋体" w:hAnsi="新宋体" w:eastAsia="新宋体" w:cs="Times New Roman"/>
          <w:b/>
          <w:bCs/>
          <w:sz w:val="28"/>
          <w:szCs w:val="28"/>
          <w:lang w:val="en-US" w:eastAsia="zh-CN"/>
        </w:rPr>
        <w:t>元/年。</w:t>
      </w:r>
    </w:p>
    <w:p w14:paraId="6938B7BF">
      <w:pPr>
        <w:spacing w:line="520" w:lineRule="exact"/>
        <w:ind w:firstLine="562" w:firstLineChars="200"/>
        <w:jc w:val="left"/>
        <w:rPr>
          <w:rFonts w:hint="eastAsia" w:ascii="新宋体" w:hAnsi="新宋体" w:eastAsia="新宋体" w:cs="Times New Roman"/>
          <w:b/>
          <w:bCs/>
          <w:sz w:val="28"/>
          <w:szCs w:val="28"/>
          <w:lang w:val="en-US" w:eastAsia="zh-CN"/>
        </w:rPr>
      </w:pPr>
    </w:p>
    <w:p w14:paraId="0F419A14">
      <w:pPr>
        <w:spacing w:line="520" w:lineRule="exact"/>
        <w:ind w:firstLine="562" w:firstLineChars="200"/>
        <w:jc w:val="left"/>
        <w:rPr>
          <w:rFonts w:hint="eastAsia" w:ascii="新宋体" w:hAnsi="新宋体" w:eastAsia="新宋体" w:cs="Times New Roman"/>
          <w:b/>
          <w:bCs/>
          <w:sz w:val="28"/>
          <w:szCs w:val="28"/>
          <w:lang w:val="en-US" w:eastAsia="zh-CN"/>
        </w:rPr>
      </w:pPr>
    </w:p>
    <w:p w14:paraId="4758941D">
      <w:pPr>
        <w:spacing w:line="520" w:lineRule="exact"/>
        <w:ind w:firstLine="562" w:firstLineChars="200"/>
        <w:jc w:val="left"/>
        <w:rPr>
          <w:rFonts w:hint="eastAsia" w:ascii="新宋体" w:hAnsi="新宋体" w:eastAsia="新宋体" w:cs="Times New Roman"/>
          <w:b/>
          <w:bCs/>
          <w:sz w:val="28"/>
          <w:szCs w:val="28"/>
          <w:lang w:val="en-US" w:eastAsia="zh-CN"/>
        </w:rPr>
      </w:pPr>
    </w:p>
    <w:p w14:paraId="114A3DE5">
      <w:pPr>
        <w:spacing w:line="520" w:lineRule="exact"/>
        <w:ind w:firstLine="562" w:firstLineChars="200"/>
        <w:jc w:val="left"/>
        <w:rPr>
          <w:rFonts w:hint="eastAsia" w:ascii="新宋体" w:hAnsi="新宋体" w:eastAsia="新宋体" w:cs="Times New Roman"/>
          <w:b/>
          <w:bCs/>
          <w:sz w:val="28"/>
          <w:szCs w:val="28"/>
          <w:lang w:val="en-US" w:eastAsia="zh-CN"/>
        </w:rPr>
      </w:pPr>
    </w:p>
    <w:p w14:paraId="1635D6F5">
      <w:pPr>
        <w:spacing w:line="520" w:lineRule="exact"/>
        <w:ind w:firstLine="562" w:firstLineChars="200"/>
        <w:jc w:val="left"/>
        <w:rPr>
          <w:rFonts w:hint="eastAsia" w:ascii="新宋体" w:hAnsi="新宋体" w:eastAsia="新宋体" w:cs="Times New Roman"/>
          <w:b/>
          <w:bCs/>
          <w:sz w:val="28"/>
          <w:szCs w:val="28"/>
          <w:lang w:val="en-US" w:eastAsia="zh-CN"/>
        </w:rPr>
      </w:pPr>
    </w:p>
    <w:p w14:paraId="686F8482">
      <w:pPr>
        <w:spacing w:line="520" w:lineRule="exact"/>
        <w:ind w:firstLine="562" w:firstLineChars="200"/>
        <w:jc w:val="left"/>
        <w:rPr>
          <w:rFonts w:hint="eastAsia" w:ascii="新宋体" w:hAnsi="新宋体" w:eastAsia="新宋体" w:cs="Times New Roman"/>
          <w:b/>
          <w:bCs/>
          <w:sz w:val="28"/>
          <w:szCs w:val="28"/>
          <w:lang w:val="en-US" w:eastAsia="zh-CN"/>
        </w:rPr>
      </w:pPr>
    </w:p>
    <w:p w14:paraId="224CE30B">
      <w:pPr>
        <w:spacing w:line="520" w:lineRule="exact"/>
        <w:ind w:firstLine="562" w:firstLineChars="200"/>
        <w:jc w:val="left"/>
        <w:rPr>
          <w:rFonts w:hint="eastAsia" w:ascii="新宋体" w:hAnsi="新宋体" w:eastAsia="新宋体" w:cs="Times New Roman"/>
          <w:b/>
          <w:bCs/>
          <w:sz w:val="28"/>
          <w:szCs w:val="28"/>
          <w:lang w:val="en-US" w:eastAsia="zh-CN"/>
        </w:rPr>
      </w:pPr>
    </w:p>
    <w:p w14:paraId="71AB65FB">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b/>
          <w:bCs/>
          <w:lang w:eastAsia="zh-CN"/>
        </w:rPr>
        <w:t>☑</w:t>
      </w:r>
      <w:r>
        <w:rPr>
          <w:rFonts w:hint="eastAsia" w:ascii="新宋体" w:hAnsi="新宋体" w:eastAsia="新宋体" w:cs="Times New Roman"/>
          <w:b/>
          <w:bCs/>
          <w:sz w:val="28"/>
          <w:szCs w:val="28"/>
        </w:rPr>
        <w:t>阶梯竞价、</w:t>
      </w:r>
      <w:r>
        <w:rPr>
          <w:rFonts w:hint="eastAsia" w:ascii="宋体" w:hAnsi="Times New Roman"/>
          <w:b/>
          <w:bCs/>
          <w:lang w:eastAsia="zh-CN"/>
        </w:rPr>
        <w:t>□</w:t>
      </w:r>
      <w:r>
        <w:rPr>
          <w:rFonts w:hint="eastAsia" w:ascii="新宋体" w:hAnsi="新宋体" w:eastAsia="新宋体" w:cs="Times New Roman"/>
          <w:b/>
          <w:bCs/>
          <w:sz w:val="28"/>
          <w:szCs w:val="28"/>
        </w:rPr>
        <w:t>自由竞价）。</w:t>
      </w:r>
    </w:p>
    <w:p w14:paraId="456BD621">
      <w:pPr>
        <w:spacing w:line="520" w:lineRule="exact"/>
        <w:ind w:firstLine="562" w:firstLineChars="200"/>
        <w:jc w:val="left"/>
        <w:rPr>
          <w:rFonts w:ascii="新宋体" w:hAnsi="新宋体" w:eastAsia="新宋体" w:cs="Times New Roman"/>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4、本次竞价加（减）价阶梯为人民币：</w:t>
      </w:r>
      <w:r>
        <w:rPr>
          <w:rFonts w:hint="eastAsia" w:ascii="新宋体" w:hAnsi="新宋体" w:eastAsia="新宋体" w:cs="Times New Roman"/>
          <w:b/>
          <w:bCs/>
          <w:sz w:val="28"/>
          <w:szCs w:val="28"/>
          <w:u w:val="single"/>
        </w:rPr>
        <w:t>10</w:t>
      </w:r>
      <w:r>
        <w:rPr>
          <w:rFonts w:hint="eastAsia" w:ascii="新宋体" w:hAnsi="新宋体" w:eastAsia="新宋体" w:cs="Times New Roman"/>
          <w:b/>
          <w:bCs/>
          <w:sz w:val="28"/>
          <w:szCs w:val="28"/>
          <w:u w:val="single"/>
          <w:lang w:val="en-US" w:eastAsia="zh-CN"/>
        </w:rPr>
        <w:t>0</w:t>
      </w:r>
      <w:r>
        <w:rPr>
          <w:rFonts w:hint="eastAsia" w:ascii="新宋体" w:hAnsi="新宋体" w:eastAsia="新宋体" w:cs="Times New Roman"/>
          <w:b/>
          <w:bCs/>
          <w:sz w:val="28"/>
          <w:szCs w:val="28"/>
        </w:rPr>
        <w:t>元的整数倍（至少10</w:t>
      </w:r>
      <w:r>
        <w:rPr>
          <w:rFonts w:hint="eastAsia" w:ascii="新宋体" w:hAnsi="新宋体" w:eastAsia="新宋体" w:cs="Times New Roman"/>
          <w:b/>
          <w:bCs/>
          <w:sz w:val="28"/>
          <w:szCs w:val="28"/>
          <w:lang w:val="en-US" w:eastAsia="zh-CN"/>
        </w:rPr>
        <w:t>0</w:t>
      </w:r>
      <w:r>
        <w:rPr>
          <w:rFonts w:hint="eastAsia" w:ascii="新宋体" w:hAnsi="新宋体" w:eastAsia="新宋体" w:cs="Times New Roman"/>
          <w:b/>
          <w:bCs/>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6-9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白沙黎族自治县牙叉镇保障性住房临街商铺105铺（面积216.29㎡）出租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白沙黎族自治县牙叉镇保障性住房临街商铺105铺（面积216.29㎡）出租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白沙黎族自治县牙叉镇保障性住房临街商铺105铺（面积216.29㎡）出租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白沙黎族自治县牙叉镇保障性住房临街商铺105铺（面积216.29㎡）出租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7009"/>
      <w:bookmarkStart w:id="21" w:name="_Toc31003"/>
      <w:bookmarkStart w:id="22" w:name="_Toc24611"/>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29057"/>
      <w:bookmarkStart w:id="24" w:name="_Toc30986"/>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32101"/>
      <w:bookmarkStart w:id="29" w:name="_Toc13094"/>
      <w:bookmarkStart w:id="30" w:name="_Toc29841"/>
      <w:bookmarkStart w:id="31" w:name="_Toc4580"/>
      <w:bookmarkStart w:id="32" w:name="_Toc11237"/>
      <w:bookmarkStart w:id="33" w:name="_Toc12264"/>
      <w:bookmarkStart w:id="34" w:name="_Toc14469"/>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白沙黎族自治县牙叉镇保障性住房临街商铺105铺（面积216.29㎡）出租交易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cs="宋体"/>
          <w:bCs/>
          <w:color w:val="auto"/>
          <w:sz w:val="32"/>
          <w:szCs w:val="32"/>
          <w:highlight w:val="none"/>
          <w:lang w:val="en-US" w:eastAsia="zh-CN"/>
        </w:rPr>
        <w:t>海南白沙黎族自治县城乡建设投资有限公司</w:t>
      </w:r>
      <w:r>
        <w:rPr>
          <w:rFonts w:hint="eastAsia" w:asciiTheme="minorEastAsia" w:hAnsiTheme="minorEastAsia" w:eastAsiaTheme="minorEastAsia" w:cstheme="minorEastAsia"/>
          <w:sz w:val="32"/>
          <w:szCs w:val="32"/>
        </w:rPr>
        <w:t>召开的会议决议，同意</w:t>
      </w:r>
      <w:r>
        <w:rPr>
          <w:rFonts w:hint="eastAsia" w:ascii="宋体" w:hAnsi="宋体" w:eastAsia="宋体" w:cs="宋体"/>
          <w:color w:val="auto"/>
          <w:sz w:val="32"/>
          <w:szCs w:val="32"/>
          <w:lang w:val="en-US" w:eastAsia="zh-CN"/>
        </w:rPr>
        <w:t>白沙黎族自治县牙叉镇保障性住房临街商铺105铺（面积216.29㎡）出租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白沙黎族自治县牙叉镇保障性住房临街商铺105铺（面积216.29㎡）出租</w:t>
      </w:r>
    </w:p>
    <w:p w14:paraId="1345EBC2">
      <w:pPr>
        <w:spacing w:line="520" w:lineRule="exact"/>
        <w:ind w:firstLine="560" w:firstLineChars="200"/>
        <w:rPr>
          <w:rFonts w:hint="eastAsia" w:ascii="宋体" w:hAnsi="宋体" w:eastAsia="宋体" w:cs="宋体"/>
          <w:b w:val="0"/>
          <w:bCs w:val="0"/>
          <w:color w:val="auto"/>
          <w:sz w:val="30"/>
          <w:szCs w:val="30"/>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eastAsia="宋体" w:cs="宋体"/>
          <w:b w:val="0"/>
          <w:bCs w:val="0"/>
          <w:color w:val="auto"/>
          <w:sz w:val="28"/>
          <w:szCs w:val="28"/>
          <w:u w:val="none"/>
          <w:lang w:val="en-US" w:eastAsia="zh-CN"/>
        </w:rPr>
        <w:t>白沙黎族自治县城乡建设投资有限公司</w:t>
      </w:r>
      <w:r>
        <w:rPr>
          <w:rFonts w:hint="eastAsia" w:ascii="宋体" w:hAnsi="宋体" w:eastAsia="宋体" w:cs="宋体"/>
          <w:b w:val="0"/>
          <w:bCs w:val="0"/>
          <w:color w:val="auto"/>
          <w:sz w:val="30"/>
          <w:szCs w:val="30"/>
          <w:u w:val="none"/>
          <w:lang w:val="en-US" w:eastAsia="zh-CN"/>
        </w:rPr>
        <w:t xml:space="preserve"> </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216.29平方米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5年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新宋体" w:hAnsi="新宋体" w:eastAsia="新宋体" w:cs="Times New Roman"/>
          <w:b w:val="0"/>
          <w:bCs w:val="0"/>
          <w:sz w:val="28"/>
          <w:szCs w:val="28"/>
          <w:u w:val="none"/>
          <w:lang w:val="en-US" w:eastAsia="zh-CN"/>
        </w:rPr>
        <w:t>46719元/年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10000元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29</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8</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9</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9</w:t>
      </w:r>
      <w:bookmarkStart w:id="36" w:name="_GoBack"/>
      <w:bookmarkEnd w:id="36"/>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r>
        <w:rPr>
          <w:rFonts w:hint="eastAsia" w:ascii="宋体" w:hAnsi="宋体" w:cs="宋体"/>
          <w:color w:val="auto"/>
          <w:kern w:val="2"/>
          <w:sz w:val="28"/>
          <w:szCs w:val="28"/>
          <w:highlight w:val="none"/>
          <w:u w:val="none"/>
          <w:lang w:val="en-US" w:eastAsia="zh-CN" w:bidi="ar-SA"/>
        </w:rPr>
        <w:t>按季度支付，三个月一付。</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eastAsia="宋体" w:cs="宋体"/>
          <w:bCs/>
          <w:color w:val="auto"/>
          <w:sz w:val="28"/>
          <w:szCs w:val="28"/>
          <w:lang w:val="en-US" w:eastAsia="zh-CN"/>
        </w:rPr>
        <w:t>15206363490、18907676633</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3360"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EA3DC">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820CAE">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820CAE">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D956BC"/>
    <w:rsid w:val="00E03B4E"/>
    <w:rsid w:val="00E541D7"/>
    <w:rsid w:val="01431A4A"/>
    <w:rsid w:val="024937CF"/>
    <w:rsid w:val="02701449"/>
    <w:rsid w:val="030A5E0C"/>
    <w:rsid w:val="043F5624"/>
    <w:rsid w:val="056C7B74"/>
    <w:rsid w:val="06A64F55"/>
    <w:rsid w:val="086F7974"/>
    <w:rsid w:val="09442156"/>
    <w:rsid w:val="0A8721A0"/>
    <w:rsid w:val="0B7B2128"/>
    <w:rsid w:val="0B985CD3"/>
    <w:rsid w:val="0C825B1D"/>
    <w:rsid w:val="0E9816ED"/>
    <w:rsid w:val="0EC90496"/>
    <w:rsid w:val="0F20786F"/>
    <w:rsid w:val="10396E71"/>
    <w:rsid w:val="11C24382"/>
    <w:rsid w:val="11DE52CB"/>
    <w:rsid w:val="14353F00"/>
    <w:rsid w:val="150A3847"/>
    <w:rsid w:val="17B81DEC"/>
    <w:rsid w:val="18E10F33"/>
    <w:rsid w:val="19BA5CC7"/>
    <w:rsid w:val="1A0C35CC"/>
    <w:rsid w:val="1B99253B"/>
    <w:rsid w:val="1C1C306D"/>
    <w:rsid w:val="1D7A2230"/>
    <w:rsid w:val="1E234C86"/>
    <w:rsid w:val="215024C1"/>
    <w:rsid w:val="2163678E"/>
    <w:rsid w:val="228202A5"/>
    <w:rsid w:val="231803B8"/>
    <w:rsid w:val="23C4301C"/>
    <w:rsid w:val="24F22670"/>
    <w:rsid w:val="258B421D"/>
    <w:rsid w:val="26563BAA"/>
    <w:rsid w:val="2741574C"/>
    <w:rsid w:val="276521AF"/>
    <w:rsid w:val="28BE5CD7"/>
    <w:rsid w:val="2988150A"/>
    <w:rsid w:val="2C765212"/>
    <w:rsid w:val="2D8A3036"/>
    <w:rsid w:val="2E4C168F"/>
    <w:rsid w:val="2EDB1BB9"/>
    <w:rsid w:val="30B56AE1"/>
    <w:rsid w:val="31A42E6E"/>
    <w:rsid w:val="32281852"/>
    <w:rsid w:val="326225B7"/>
    <w:rsid w:val="327E6635"/>
    <w:rsid w:val="3336296F"/>
    <w:rsid w:val="33581145"/>
    <w:rsid w:val="3516702D"/>
    <w:rsid w:val="35237B92"/>
    <w:rsid w:val="356B5D48"/>
    <w:rsid w:val="37E601A9"/>
    <w:rsid w:val="38C84008"/>
    <w:rsid w:val="39301960"/>
    <w:rsid w:val="3A7A2C02"/>
    <w:rsid w:val="3BE66897"/>
    <w:rsid w:val="3D0B44F2"/>
    <w:rsid w:val="3EE84C2D"/>
    <w:rsid w:val="3EEA4909"/>
    <w:rsid w:val="43315BEC"/>
    <w:rsid w:val="438C0A54"/>
    <w:rsid w:val="438F2F22"/>
    <w:rsid w:val="43AD1C7C"/>
    <w:rsid w:val="44030F25"/>
    <w:rsid w:val="44912C24"/>
    <w:rsid w:val="45503E73"/>
    <w:rsid w:val="45796287"/>
    <w:rsid w:val="46C056A9"/>
    <w:rsid w:val="46FD3B9E"/>
    <w:rsid w:val="4794337F"/>
    <w:rsid w:val="47C03328"/>
    <w:rsid w:val="49C524C8"/>
    <w:rsid w:val="4C122427"/>
    <w:rsid w:val="4D440E1C"/>
    <w:rsid w:val="4DC33073"/>
    <w:rsid w:val="4E3F7559"/>
    <w:rsid w:val="4ECE0172"/>
    <w:rsid w:val="4F337FD5"/>
    <w:rsid w:val="51516E47"/>
    <w:rsid w:val="52C03171"/>
    <w:rsid w:val="54AE7EC3"/>
    <w:rsid w:val="555871CC"/>
    <w:rsid w:val="587C3438"/>
    <w:rsid w:val="5CF93C67"/>
    <w:rsid w:val="5E246C19"/>
    <w:rsid w:val="5F312D0F"/>
    <w:rsid w:val="603F68CD"/>
    <w:rsid w:val="6255188F"/>
    <w:rsid w:val="64515E2E"/>
    <w:rsid w:val="648E47C6"/>
    <w:rsid w:val="64B45B46"/>
    <w:rsid w:val="64D61FAB"/>
    <w:rsid w:val="65966409"/>
    <w:rsid w:val="669251AA"/>
    <w:rsid w:val="67AB5F5B"/>
    <w:rsid w:val="68483124"/>
    <w:rsid w:val="6CC46D1F"/>
    <w:rsid w:val="6CDD534C"/>
    <w:rsid w:val="6D8A2D46"/>
    <w:rsid w:val="6F71646A"/>
    <w:rsid w:val="703A75B1"/>
    <w:rsid w:val="708B70F6"/>
    <w:rsid w:val="70A47B6F"/>
    <w:rsid w:val="72AE2CD6"/>
    <w:rsid w:val="74445A99"/>
    <w:rsid w:val="74C210D6"/>
    <w:rsid w:val="74CD42AD"/>
    <w:rsid w:val="753A606A"/>
    <w:rsid w:val="77A22AD1"/>
    <w:rsid w:val="786A7F85"/>
    <w:rsid w:val="791505B4"/>
    <w:rsid w:val="79D06969"/>
    <w:rsid w:val="79EF31B4"/>
    <w:rsid w:val="7A2D6D03"/>
    <w:rsid w:val="7A41585E"/>
    <w:rsid w:val="7A7C6A82"/>
    <w:rsid w:val="7B671F02"/>
    <w:rsid w:val="7B7F441F"/>
    <w:rsid w:val="7B910B48"/>
    <w:rsid w:val="7EC1633B"/>
    <w:rsid w:val="7F0A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6890</Words>
  <Characters>7347</Characters>
  <Lines>59</Lines>
  <Paragraphs>16</Paragraphs>
  <TotalTime>8</TotalTime>
  <ScaleCrop>false</ScaleCrop>
  <LinksUpToDate>false</LinksUpToDate>
  <CharactersWithSpaces>7859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2026-05-28T02:40:21Z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6B1CB1348C434FE8935B07CCF33FAEFB_13</vt:lpwstr>
  </property>
  <property fmtid="{D5CDD505-2E9C-101B-9397-08002B2CF9AE}" pid="4" name="KSOTemplateDocerSaveRecord">
    <vt:lpwstr>eyJoZGlkIjoiMzYzOTkzOGMyYzNiY2VjM2Y1MDVlOTBlNzU3YWZlNTciLCJ1c2VySWQiOiIzMTg5MDczNDYifQ==</vt:lpwstr>
  </property>
</Properties>
</file>