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32320"/>
      <w:bookmarkStart w:id="3" w:name="_Toc11918"/>
      <w:bookmarkStart w:id="4" w:name="_Toc21762"/>
      <w:bookmarkStart w:id="5" w:name="_Toc20910"/>
      <w:bookmarkStart w:id="6" w:name="_Toc24454"/>
      <w:bookmarkStart w:id="7" w:name="_Toc15737"/>
      <w:bookmarkStart w:id="8" w:name="_Toc7615"/>
      <w:bookmarkStart w:id="9" w:name="_Toc12789"/>
      <w:bookmarkStart w:id="10" w:name="_Toc13462"/>
      <w:bookmarkStart w:id="11" w:name="_Toc24727"/>
      <w:bookmarkStart w:id="12" w:name="_Toc8396"/>
      <w:bookmarkStart w:id="13" w:name="_Toc20033"/>
      <w:bookmarkStart w:id="14" w:name="_Toc24068"/>
      <w:bookmarkStart w:id="15" w:name="_Toc25712"/>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文昌广源农业发展有限公司槟榔烘干机、烟囱、抽烟机、二手铲车等报废资产出售项目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w:t>
      </w:r>
      <w:r>
        <w:rPr>
          <w:rFonts w:hint="eastAsia" w:ascii="新宋体" w:hAnsi="新宋体" w:eastAsia="新宋体" w:cs="Times New Roman"/>
          <w:b/>
          <w:bCs/>
          <w:color w:val="C00000"/>
          <w:sz w:val="28"/>
          <w:szCs w:val="28"/>
          <w:lang w:eastAsia="zh-CN"/>
        </w:rPr>
        <w:t>竞价</w:t>
      </w:r>
      <w:r>
        <w:rPr>
          <w:rFonts w:hint="eastAsia" w:ascii="新宋体" w:hAnsi="新宋体" w:eastAsia="新宋体" w:cs="Times New Roman"/>
          <w:b/>
          <w:bCs/>
          <w:color w:val="C00000"/>
          <w:sz w:val="28"/>
          <w:szCs w:val="28"/>
        </w:rPr>
        <w:t>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22358</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val="en-US" w:eastAsia="zh-CN"/>
        </w:rPr>
        <w:t>出让方</w:t>
      </w:r>
      <w:r>
        <w:rPr>
          <w:rFonts w:hint="eastAsia" w:ascii="新宋体" w:hAnsi="新宋体" w:eastAsia="新宋体" w:cs="Times New Roman"/>
          <w:b/>
          <w:bCs/>
          <w:sz w:val="28"/>
          <w:szCs w:val="28"/>
        </w:rPr>
        <w:t>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的标的物进入信息公告最后阶段，务必登录平台，密切观察交易动态，以确定信息公告的标的是否转为网络竞价状态，并参与</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val="en-US" w:eastAsia="zh-CN"/>
        </w:rPr>
        <w:t>出让方</w:t>
      </w:r>
      <w:r>
        <w:rPr>
          <w:rFonts w:hint="eastAsia" w:ascii="新宋体" w:hAnsi="新宋体" w:eastAsia="新宋体" w:cs="Times New Roman"/>
          <w:sz w:val="28"/>
          <w:szCs w:val="28"/>
        </w:rPr>
        <w:t>协商后续方案，并将结果及时通知各竞买方，平台运营单位有权中止（冻结）或重新</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开始前和</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期间，标的物出现下列情形的，平台运营单位应当终止平台交易活动，待问题解决后依程序重新实施</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w:t>
      </w:r>
      <w:r>
        <w:rPr>
          <w:rFonts w:hint="eastAsia" w:ascii="新宋体" w:hAnsi="新宋体" w:eastAsia="新宋体" w:cs="Times New Roman"/>
          <w:sz w:val="28"/>
          <w:szCs w:val="28"/>
          <w:lang w:eastAsia="zh-CN"/>
        </w:rPr>
        <w:t>竞价</w:t>
      </w:r>
      <w:r>
        <w:rPr>
          <w:rFonts w:hint="eastAsia" w:ascii="新宋体" w:hAnsi="新宋体" w:eastAsia="新宋体" w:cs="Times New Roman"/>
          <w:sz w:val="28"/>
          <w:szCs w:val="28"/>
        </w:rPr>
        <w:t>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val="en-US"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val="en-US" w:eastAsia="zh-CN"/>
        </w:rPr>
        <w:t>出让方</w:t>
      </w:r>
      <w:r>
        <w:rPr>
          <w:rFonts w:hint="eastAsia" w:ascii="新宋体" w:hAnsi="新宋体" w:eastAsia="新宋体" w:cs="Times New Roman"/>
          <w:b/>
          <w:bCs/>
          <w:sz w:val="28"/>
          <w:szCs w:val="28"/>
        </w:rPr>
        <w:t>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22、成交结果以平台出具的《标的竞得书》为准。平台在竞价结束的2个工作日内向竞得方出具《标的竞得书》。（注：对于农垦资产转让只有一个竞买方参与</w:t>
      </w:r>
      <w:r>
        <w:rPr>
          <w:rFonts w:hint="eastAsia" w:ascii="新宋体" w:hAnsi="新宋体" w:eastAsia="新宋体" w:cs="Times New Roman"/>
          <w:b/>
          <w:bCs/>
          <w:sz w:val="28"/>
          <w:szCs w:val="28"/>
          <w:lang w:eastAsia="zh-CN"/>
        </w:rPr>
        <w:t>竞价</w:t>
      </w:r>
      <w:r>
        <w:rPr>
          <w:rFonts w:hint="eastAsia" w:ascii="新宋体" w:hAnsi="新宋体" w:eastAsia="新宋体" w:cs="Times New Roman"/>
          <w:b/>
          <w:bCs/>
          <w:sz w:val="28"/>
          <w:szCs w:val="28"/>
        </w:rPr>
        <w:t>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文昌广源农业发展有限公司槟榔烘干机、烟囱、抽烟机、二手铲车等报废资产出售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文昌广源农业发展有限公司槟榔烘干机、烟囱、抽烟机、二手铲车等报废资产出售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文昌广源农业发展有限公司槟榔烘干机、烟囱、抽烟机、二手铲车等报废资产出售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val="en-US" w:eastAsia="zh-CN"/>
        </w:rPr>
        <w:t>出让方</w:t>
      </w:r>
      <w:r>
        <w:rPr>
          <w:rFonts w:hint="eastAsia" w:ascii="Times New Roman" w:hAnsi="Times New Roman"/>
          <w:sz w:val="28"/>
          <w:szCs w:val="28"/>
        </w:rPr>
        <w:t>提供的本项目的档案文件），对项目标的情况已充分知晓。本竞买方自行承担包括但不限于因所获取的表达信息不全面、错误或误解等而产生的相应后果，</w:t>
      </w:r>
      <w:r>
        <w:rPr>
          <w:rFonts w:hint="eastAsia" w:ascii="Times New Roman" w:hAnsi="Times New Roman"/>
          <w:sz w:val="28"/>
          <w:szCs w:val="28"/>
          <w:lang w:eastAsia="zh-CN"/>
        </w:rPr>
        <w:t>竞价</w:t>
      </w:r>
      <w:r>
        <w:rPr>
          <w:rFonts w:hint="eastAsia" w:ascii="Times New Roman" w:hAnsi="Times New Roman"/>
          <w:sz w:val="28"/>
          <w:szCs w:val="28"/>
        </w:rPr>
        <w:t>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val="en-US" w:eastAsia="zh-CN"/>
        </w:rPr>
        <w:t>出让方</w:t>
      </w:r>
      <w:r>
        <w:rPr>
          <w:rFonts w:hint="eastAsia" w:ascii="Times New Roman" w:hAnsi="Times New Roman"/>
          <w:sz w:val="28"/>
          <w:szCs w:val="28"/>
        </w:rPr>
        <w:t>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val="en-US" w:eastAsia="zh-CN"/>
        </w:rPr>
        <w:t>出让方</w:t>
      </w:r>
      <w:r>
        <w:rPr>
          <w:rFonts w:hint="eastAsia" w:ascii="Times New Roman" w:hAnsi="Times New Roman"/>
          <w:sz w:val="28"/>
          <w:szCs w:val="28"/>
        </w:rPr>
        <w:t>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文昌广源农业发展有限公司槟榔烘干机、烟囱、抽烟机、二手铲车等报废资产</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4469"/>
      <w:bookmarkStart w:id="29" w:name="_Toc11237"/>
      <w:bookmarkStart w:id="30" w:name="_Toc32101"/>
      <w:bookmarkStart w:id="31" w:name="_Toc4580"/>
      <w:bookmarkStart w:id="32" w:name="_Toc12264"/>
      <w:bookmarkStart w:id="33" w:name="_Toc29841"/>
      <w:bookmarkStart w:id="34" w:name="_Toc13094"/>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4AE640FE">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文昌广源农业发展有限公司槟榔烘干机、烟囱、抽烟机、二手铲车等报废资产出售交易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文昌广源农业发展有限公司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文昌广源农业发展有限公司槟榔烘干机、烟囱、抽烟机、二手铲车等报废资产出售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标的名称：文昌广源农业发展有限公司槟榔烘干机、烟囱、抽烟机、二手铲车等报废资产出售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文昌广源农业发展有限公司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：槟榔烘干机54台、烟囱2个、抽烟机3台、二手铲车1辆、其他配件102个。</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22358</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8000元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04CC1F71-908A-42EC-98F7-9BAE57C4F51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56BFCDF7-89AE-45B7-95A5-25F45A82329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0C6C24"/>
    <w:rsid w:val="0A8721A0"/>
    <w:rsid w:val="0B7B2128"/>
    <w:rsid w:val="0B985CD3"/>
    <w:rsid w:val="0E9816ED"/>
    <w:rsid w:val="1036405B"/>
    <w:rsid w:val="10396E71"/>
    <w:rsid w:val="11DE52CB"/>
    <w:rsid w:val="13C25E83"/>
    <w:rsid w:val="150A3847"/>
    <w:rsid w:val="163C5299"/>
    <w:rsid w:val="16403F09"/>
    <w:rsid w:val="17DA2D07"/>
    <w:rsid w:val="17DD133D"/>
    <w:rsid w:val="18E10F33"/>
    <w:rsid w:val="1A0C35CC"/>
    <w:rsid w:val="1B40198A"/>
    <w:rsid w:val="1DFD513E"/>
    <w:rsid w:val="1F0965C7"/>
    <w:rsid w:val="201E08BA"/>
    <w:rsid w:val="2163678E"/>
    <w:rsid w:val="23547902"/>
    <w:rsid w:val="23C4301C"/>
    <w:rsid w:val="27120052"/>
    <w:rsid w:val="2741574C"/>
    <w:rsid w:val="28072888"/>
    <w:rsid w:val="2C765212"/>
    <w:rsid w:val="2D774926"/>
    <w:rsid w:val="30B56AE1"/>
    <w:rsid w:val="327E6635"/>
    <w:rsid w:val="3516702D"/>
    <w:rsid w:val="356B5D48"/>
    <w:rsid w:val="37E55960"/>
    <w:rsid w:val="37E601A9"/>
    <w:rsid w:val="39C61D44"/>
    <w:rsid w:val="3A7A2C02"/>
    <w:rsid w:val="3DA14D0A"/>
    <w:rsid w:val="3E526CE2"/>
    <w:rsid w:val="3EE84C2D"/>
    <w:rsid w:val="40F83955"/>
    <w:rsid w:val="43315BEC"/>
    <w:rsid w:val="43AD1C7C"/>
    <w:rsid w:val="440438A6"/>
    <w:rsid w:val="44912C24"/>
    <w:rsid w:val="47C03328"/>
    <w:rsid w:val="4C122427"/>
    <w:rsid w:val="4C8C7ACD"/>
    <w:rsid w:val="4D440E1C"/>
    <w:rsid w:val="4DC33073"/>
    <w:rsid w:val="4E3F7559"/>
    <w:rsid w:val="4EC11F8A"/>
    <w:rsid w:val="4ECE0172"/>
    <w:rsid w:val="51516E47"/>
    <w:rsid w:val="568B699D"/>
    <w:rsid w:val="5B4919FD"/>
    <w:rsid w:val="5CF93C67"/>
    <w:rsid w:val="62FD759A"/>
    <w:rsid w:val="64515E2E"/>
    <w:rsid w:val="64D61FAB"/>
    <w:rsid w:val="6654149E"/>
    <w:rsid w:val="675A247D"/>
    <w:rsid w:val="6CD27A16"/>
    <w:rsid w:val="6CFD1D8F"/>
    <w:rsid w:val="78005D8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6751</Words>
  <Characters>7159</Characters>
  <Lines>59</Lines>
  <Paragraphs>16</Paragraphs>
  <TotalTime>3</TotalTime>
  <ScaleCrop>false</ScaleCrop>
  <LinksUpToDate>false</LinksUpToDate>
  <CharactersWithSpaces>7647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2026-05-29T08:11:48Z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