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21422"/>
      <w:bookmarkStart w:id="2" w:name="_Toc24454"/>
      <w:bookmarkStart w:id="3" w:name="_Toc20910"/>
      <w:bookmarkStart w:id="4" w:name="_Toc11918"/>
      <w:bookmarkStart w:id="5" w:name="_Toc21762"/>
      <w:bookmarkStart w:id="6" w:name="_Toc32320"/>
      <w:bookmarkStart w:id="7" w:name="_Toc15737"/>
      <w:bookmarkStart w:id="8" w:name="_Toc25712"/>
      <w:bookmarkStart w:id="9" w:name="_Toc20033"/>
      <w:bookmarkStart w:id="10" w:name="_Toc8396"/>
      <w:bookmarkStart w:id="11" w:name="_Toc13462"/>
      <w:bookmarkStart w:id="12" w:name="_Toc12789"/>
      <w:bookmarkStart w:id="13" w:name="_Toc7615"/>
      <w:bookmarkStart w:id="14" w:name="_Toc24068"/>
      <w:bookmarkStart w:id="15" w:name="_Toc29002"/>
      <w:bookmarkStart w:id="16" w:name="_Toc24727"/>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万宁市和乐镇盐墩村委会42.87亩集体土地出租项目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eastAsia" w:ascii="新宋体" w:hAnsi="新宋体" w:eastAsia="新宋体" w:cs="Times New Roman"/>
          <w:b/>
          <w:bCs/>
          <w:color w:val="auto"/>
          <w:sz w:val="28"/>
          <w:szCs w:val="28"/>
          <w:u w:val="single"/>
          <w:lang w:val="en-US" w:eastAsia="zh-CN"/>
        </w:rPr>
        <w:t>6</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06</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23</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w:t>
      </w:r>
      <w:r>
        <w:rPr>
          <w:rFonts w:hint="eastAsia" w:ascii="新宋体" w:hAnsi="新宋体" w:eastAsia="新宋体" w:cs="Times New Roman"/>
          <w:sz w:val="28"/>
          <w:szCs w:val="28"/>
          <w:lang w:val="en-US" w:eastAsia="zh-CN"/>
        </w:rPr>
        <w:t>不少于</w:t>
      </w:r>
      <w:r>
        <w:rPr>
          <w:rFonts w:hint="eastAsia" w:ascii="新宋体" w:hAnsi="新宋体" w:eastAsia="新宋体" w:cs="Times New Roman"/>
          <w:sz w:val="28"/>
          <w:szCs w:val="28"/>
        </w:rPr>
        <w:t>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rPr>
              <w:t>海南农商银行</w:t>
            </w:r>
            <w:r>
              <w:rPr>
                <w:rFonts w:hint="eastAsia" w:ascii="仿宋" w:hAnsi="仿宋" w:eastAsia="仿宋" w:cs="仿宋"/>
                <w:b/>
                <w:bCs/>
                <w:sz w:val="28"/>
                <w:szCs w:val="28"/>
                <w:lang w:val="en-US" w:eastAsia="zh-CN"/>
              </w:rPr>
              <w:t>万宁万福支行</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；500元/亩/年。</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w:t>
      </w:r>
      <w:r>
        <w:rPr>
          <w:rFonts w:hint="eastAsia" w:ascii="新宋体" w:hAnsi="新宋体" w:eastAsia="新宋体" w:cs="Times New Roman"/>
          <w:sz w:val="28"/>
          <w:szCs w:val="28"/>
        </w:rPr>
        <w:t>元。</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eastAsia" w:ascii="新宋体" w:hAnsi="新宋体" w:eastAsia="新宋体" w:cs="Times New Roman"/>
          <w:b w:val="0"/>
          <w:bCs w:val="0"/>
          <w:color w:val="auto"/>
          <w:sz w:val="28"/>
          <w:szCs w:val="28"/>
          <w:u w:val="single"/>
          <w:lang w:val="en-US" w:eastAsia="zh-CN"/>
        </w:rPr>
        <w:t>6</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06-24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海南农商银行</w:t>
            </w:r>
            <w:r>
              <w:rPr>
                <w:rFonts w:hint="eastAsia" w:asciiTheme="minorEastAsia" w:hAnsiTheme="minorEastAsia" w:cstheme="minorEastAsia"/>
                <w:b/>
                <w:bCs/>
                <w:sz w:val="28"/>
                <w:szCs w:val="28"/>
                <w:lang w:val="en-US" w:eastAsia="zh-CN"/>
              </w:rPr>
              <w:t>万宁支行</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万宁市和乐镇盐墩村委会42.87亩集体土地出租项目</w:t>
      </w:r>
      <w:r>
        <w:rPr>
          <w:rFonts w:ascii="Times New Roman" w:hAnsi="Times New Roman"/>
          <w:sz w:val="28"/>
          <w:szCs w:val="28"/>
        </w:rPr>
        <w:t>”</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万宁市和乐镇盐墩村委会42.87亩集体土地出租项目</w:t>
      </w:r>
      <w:r>
        <w:rPr>
          <w:rFonts w:ascii="Times New Roman" w:hAnsi="Times New Roman"/>
          <w:sz w:val="28"/>
          <w:szCs w:val="28"/>
        </w:rPr>
        <w:t>”</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万宁市和乐镇盐墩村委会42.87亩集体土地出租项目</w:t>
      </w:r>
      <w:r>
        <w:rPr>
          <w:rFonts w:ascii="Times New Roman" w:hAnsi="Times New Roman"/>
          <w:sz w:val="28"/>
          <w:szCs w:val="28"/>
        </w:rPr>
        <w:t>”</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万宁市和乐镇盐墩村委会42.87亩集体土地出租项目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11532"/>
      <w:bookmarkStart w:id="18" w:name="_Toc13357"/>
      <w:bookmarkStart w:id="19" w:name="_Toc28981"/>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24611"/>
      <w:bookmarkStart w:id="21" w:name="_Toc31003"/>
      <w:bookmarkStart w:id="22" w:name="_Toc7009"/>
      <w:r>
        <w:rPr>
          <w:rFonts w:hint="eastAsia" w:ascii="Times New Roman" w:hAnsi="Times New Roman"/>
          <w:b w:val="0"/>
          <w:bCs w:val="0"/>
          <w:sz w:val="28"/>
          <w:szCs w:val="28"/>
        </w:rPr>
        <w:t>10、最终解释权归万宁农村产权交易中心。</w:t>
      </w:r>
      <w:bookmarkEnd w:id="20"/>
      <w:bookmarkEnd w:id="21"/>
      <w:bookmarkEnd w:id="22"/>
      <w:bookmarkStart w:id="23" w:name="_Toc4535"/>
      <w:bookmarkStart w:id="24" w:name="_Toc29057"/>
      <w:bookmarkStart w:id="25" w:name="_Toc30986"/>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17490"/>
      <w:bookmarkStart w:id="27" w:name="_Toc9059"/>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14469"/>
      <w:bookmarkStart w:id="29" w:name="_Toc11237"/>
      <w:bookmarkStart w:id="30" w:name="_Toc32101"/>
      <w:bookmarkStart w:id="31" w:name="_Toc29841"/>
      <w:bookmarkStart w:id="32" w:name="_Toc4580"/>
      <w:bookmarkStart w:id="33" w:name="_Toc13094"/>
      <w:bookmarkStart w:id="34" w:name="_Toc12264"/>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万宁市和乐镇盐墩村委会42.87亩集体土地出租项目交易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w:t>
      </w:r>
      <w:r>
        <w:rPr>
          <w:rFonts w:hint="eastAsia" w:asciiTheme="minorEastAsia" w:hAnsiTheme="minorEastAsia" w:eastAsiaTheme="minorEastAsia" w:cstheme="minorEastAsia"/>
          <w:sz w:val="32"/>
          <w:szCs w:val="32"/>
          <w:lang w:val="en-US" w:eastAsia="zh-CN"/>
        </w:rPr>
        <w:t>和乐镇盐墩村委会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万宁市和乐镇盐墩村委会42.87亩集体土地出租项目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万宁市和乐镇盐墩村委会42.87亩集体土地出租项目</w:t>
      </w:r>
    </w:p>
    <w:p w14:paraId="6B10B1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sz w:val="28"/>
          <w:szCs w:val="28"/>
          <w:lang w:val="en-US" w:eastAsia="zh-CN"/>
        </w:rPr>
        <w:t>万宁市</w:t>
      </w:r>
      <w:r>
        <w:rPr>
          <w:rFonts w:hint="eastAsia" w:ascii="Times New Roman" w:hAnsi="Times New Roman"/>
          <w:sz w:val="28"/>
          <w:szCs w:val="28"/>
          <w:u w:val="none"/>
          <w:lang w:val="en-US" w:eastAsia="zh-CN"/>
        </w:rPr>
        <w:t>和乐镇</w:t>
      </w:r>
      <w:r>
        <w:rPr>
          <w:rFonts w:hint="eastAsia" w:asciiTheme="minorEastAsia" w:hAnsiTheme="minorEastAsia" w:cstheme="minorEastAsia"/>
          <w:sz w:val="28"/>
          <w:szCs w:val="28"/>
          <w:lang w:val="en-US" w:eastAsia="zh-CN"/>
        </w:rPr>
        <w:t>盐墩村民委员会</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土地面积：42.87亩</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50</w:t>
      </w:r>
      <w:r>
        <w:rPr>
          <w:rFonts w:hint="eastAsia" w:asciiTheme="minorEastAsia" w:hAnsiTheme="minorEastAsia" w:cstheme="minorEastAsia"/>
          <w:sz w:val="28"/>
          <w:szCs w:val="28"/>
          <w:lang w:val="en-US" w:eastAsia="zh-CN"/>
        </w:rPr>
        <w:t>0元/亩/年（不含税）</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4287</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bookmarkStart w:id="36" w:name="_GoBack"/>
      <w:bookmarkEnd w:id="36"/>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 16:00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23</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租金一年一付，五年为一个周期，每个周期递增5%</w:t>
      </w:r>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1A0268E"/>
    <w:rsid w:val="0433060F"/>
    <w:rsid w:val="05F87CF2"/>
    <w:rsid w:val="06FA1657"/>
    <w:rsid w:val="092D073C"/>
    <w:rsid w:val="09317BF8"/>
    <w:rsid w:val="09D173C2"/>
    <w:rsid w:val="0A8721A0"/>
    <w:rsid w:val="0B7B2128"/>
    <w:rsid w:val="0B985CD3"/>
    <w:rsid w:val="0CF53DF2"/>
    <w:rsid w:val="0D481592"/>
    <w:rsid w:val="0E9816ED"/>
    <w:rsid w:val="10023884"/>
    <w:rsid w:val="10396E71"/>
    <w:rsid w:val="106154C2"/>
    <w:rsid w:val="11DE52CB"/>
    <w:rsid w:val="150A3847"/>
    <w:rsid w:val="159D7E8F"/>
    <w:rsid w:val="17B14F0F"/>
    <w:rsid w:val="18E10F33"/>
    <w:rsid w:val="1A0C35CC"/>
    <w:rsid w:val="1A9C12AB"/>
    <w:rsid w:val="1B1F6F02"/>
    <w:rsid w:val="1ED263B1"/>
    <w:rsid w:val="1EEE0DF2"/>
    <w:rsid w:val="2163678E"/>
    <w:rsid w:val="22CE377D"/>
    <w:rsid w:val="23C4301C"/>
    <w:rsid w:val="2741574C"/>
    <w:rsid w:val="280D0EC0"/>
    <w:rsid w:val="280D7784"/>
    <w:rsid w:val="2A812A38"/>
    <w:rsid w:val="2BBF3F35"/>
    <w:rsid w:val="2C765212"/>
    <w:rsid w:val="2F430136"/>
    <w:rsid w:val="2FD471CE"/>
    <w:rsid w:val="32112CE0"/>
    <w:rsid w:val="327E6635"/>
    <w:rsid w:val="34B561E0"/>
    <w:rsid w:val="3516702D"/>
    <w:rsid w:val="356B5D48"/>
    <w:rsid w:val="360C2A68"/>
    <w:rsid w:val="37E601A9"/>
    <w:rsid w:val="38771F3B"/>
    <w:rsid w:val="3A2A42C7"/>
    <w:rsid w:val="3A7A2C02"/>
    <w:rsid w:val="3AD13F00"/>
    <w:rsid w:val="3C68729C"/>
    <w:rsid w:val="3CF516F6"/>
    <w:rsid w:val="3EE84C2D"/>
    <w:rsid w:val="42D30665"/>
    <w:rsid w:val="43091261"/>
    <w:rsid w:val="430D64CB"/>
    <w:rsid w:val="43315BEC"/>
    <w:rsid w:val="436B7E26"/>
    <w:rsid w:val="43A221A8"/>
    <w:rsid w:val="43AD1C7C"/>
    <w:rsid w:val="448F60EF"/>
    <w:rsid w:val="44912C24"/>
    <w:rsid w:val="465D471D"/>
    <w:rsid w:val="476C2C06"/>
    <w:rsid w:val="47C03328"/>
    <w:rsid w:val="4B7871A3"/>
    <w:rsid w:val="4D440E1C"/>
    <w:rsid w:val="4DC33073"/>
    <w:rsid w:val="4E1E21AE"/>
    <w:rsid w:val="4E3C20F3"/>
    <w:rsid w:val="4E3F7559"/>
    <w:rsid w:val="4ECE0172"/>
    <w:rsid w:val="504C084E"/>
    <w:rsid w:val="50BA41D3"/>
    <w:rsid w:val="511440E8"/>
    <w:rsid w:val="51516E47"/>
    <w:rsid w:val="520E4D2A"/>
    <w:rsid w:val="58CA1275"/>
    <w:rsid w:val="5BFE83A9"/>
    <w:rsid w:val="5CF93C67"/>
    <w:rsid w:val="5EB770B5"/>
    <w:rsid w:val="5FDF7756"/>
    <w:rsid w:val="620615AE"/>
    <w:rsid w:val="62BB15CB"/>
    <w:rsid w:val="63585F8B"/>
    <w:rsid w:val="63673051"/>
    <w:rsid w:val="64515E2E"/>
    <w:rsid w:val="64D61FAB"/>
    <w:rsid w:val="67123CDA"/>
    <w:rsid w:val="67506089"/>
    <w:rsid w:val="67FA4700"/>
    <w:rsid w:val="6B253480"/>
    <w:rsid w:val="6B377FC4"/>
    <w:rsid w:val="6C435593"/>
    <w:rsid w:val="6C4E28D1"/>
    <w:rsid w:val="6D086E39"/>
    <w:rsid w:val="6DC54215"/>
    <w:rsid w:val="6FB33DC4"/>
    <w:rsid w:val="73890868"/>
    <w:rsid w:val="741E70FE"/>
    <w:rsid w:val="751E5042"/>
    <w:rsid w:val="753E57CF"/>
    <w:rsid w:val="754D7ECF"/>
    <w:rsid w:val="76260789"/>
    <w:rsid w:val="77295E93"/>
    <w:rsid w:val="786A7F85"/>
    <w:rsid w:val="791505B4"/>
    <w:rsid w:val="7A12113F"/>
    <w:rsid w:val="7A7C6A82"/>
    <w:rsid w:val="7BA66B53"/>
    <w:rsid w:val="7D052E9E"/>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5824</Words>
  <Characters>6095</Characters>
  <Lines>59</Lines>
  <Paragraphs>16</Paragraphs>
  <TotalTime>6</TotalTime>
  <ScaleCrop>false</ScaleCrop>
  <LinksUpToDate>false</LinksUpToDate>
  <CharactersWithSpaces>6426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麦邦杰</cp:lastModifiedBy>
  <cp:lastPrinted>2025-09-11T00:32:00Z</cp:lastPrinted>
  <dcterms:modified xsi:type="dcterms:W3CDTF">2026-06-12T06:18:07Z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eyJoZGlkIjoiYWVkMzU1N2RjOWQ3NTRhODRjYWRjN2JjMTU0MGJiZGYiLCJ1c2VySWQiOiIxMTIyMTMyNjQzIn0=</vt:lpwstr>
  </property>
</Properties>
</file>