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1918"/>
      <w:bookmarkStart w:id="1" w:name="_Toc32320"/>
      <w:bookmarkStart w:id="2" w:name="_Toc21422"/>
      <w:bookmarkStart w:id="3" w:name="_Toc24454"/>
      <w:bookmarkStart w:id="4" w:name="_Toc20910"/>
      <w:bookmarkStart w:id="5" w:name="_Toc15737"/>
      <w:bookmarkStart w:id="6" w:name="_Toc21762"/>
      <w:bookmarkStart w:id="7" w:name="_Toc13462"/>
      <w:bookmarkStart w:id="8" w:name="_Toc12789"/>
      <w:bookmarkStart w:id="9" w:name="_Toc8396"/>
      <w:bookmarkStart w:id="10" w:name="_Toc25712"/>
      <w:bookmarkStart w:id="11" w:name="_Toc20033"/>
      <w:bookmarkStart w:id="12" w:name="_Toc24727"/>
      <w:bookmarkStart w:id="13" w:name="_Toc7615"/>
      <w:bookmarkStart w:id="14" w:name="_Toc29002"/>
      <w:bookmarkStart w:id="15" w:name="_Toc24068"/>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屯昌天盛禾农业有限公司2026年百香果（100万斤）预售项目</w:t>
      </w:r>
      <w:r>
        <w:rPr>
          <w:rFonts w:hint="eastAsia" w:ascii="新宋体" w:hAnsi="新宋体" w:eastAsia="新宋体"/>
          <w:sz w:val="28"/>
          <w:szCs w:val="28"/>
        </w:rPr>
        <w:t>项目《网络竞价须知》（以下简称《须知》），依据《</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农村产权交易中心交易规则（试行）》、《</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lang w:val="en-US" w:eastAsia="zh-CN"/>
        </w:rPr>
        <w:t>屯昌</w:t>
      </w:r>
      <w:r>
        <w:rPr>
          <w:rFonts w:hint="eastAsia" w:ascii="新宋体" w:hAnsi="新宋体" w:eastAsia="新宋体" w:cs="Times New Roman"/>
          <w:b/>
          <w:bCs/>
          <w:sz w:val="28"/>
          <w:szCs w:val="28"/>
        </w:rPr>
        <w:t>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w:t>
      </w:r>
      <w:r>
        <w:rPr>
          <w:rFonts w:hint="eastAsia" w:ascii="新宋体" w:hAnsi="新宋体" w:eastAsia="新宋体" w:cs="Times New Roman"/>
          <w:b/>
          <w:bCs/>
          <w:sz w:val="28"/>
          <w:szCs w:val="28"/>
          <w:lang w:val="en-US" w:eastAsia="zh-CN"/>
        </w:rPr>
        <w:t>tunchang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lang w:val="en-US" w:eastAsia="zh-CN"/>
        </w:rPr>
        <w:t>2026/6/26 16:00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EF7">
            <w:pPr>
              <w:jc w:val="center"/>
            </w:pPr>
            <w:r>
              <w:rPr>
                <w:rFonts w:hint="eastAsia" w:ascii="新宋体" w:hAnsi="新宋体" w:eastAsia="新宋体" w:cs="新宋体"/>
                <w:b w:val="0"/>
                <w:bCs w:val="0"/>
                <w:color w:val="auto"/>
                <w:sz w:val="28"/>
                <w:szCs w:val="28"/>
                <w:lang w:val="en-US" w:eastAsia="zh-CN"/>
              </w:rPr>
              <w:t>1021644500000295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w:t>
      </w:r>
      <w:r>
        <w:rPr>
          <w:rFonts w:hint="eastAsia" w:ascii="新宋体" w:hAnsi="新宋体" w:eastAsia="新宋体" w:cs="Times New Roman"/>
          <w:sz w:val="28"/>
          <w:szCs w:val="28"/>
          <w:lang w:val="en-US" w:eastAsia="zh-CN"/>
        </w:rPr>
        <w:t>tunchang</w:t>
      </w:r>
      <w:r>
        <w:rPr>
          <w:rFonts w:hint="eastAsia" w:ascii="新宋体" w:hAnsi="新宋体" w:eastAsia="新宋体" w:cs="Times New Roman"/>
          <w:sz w:val="28"/>
          <w:szCs w:val="28"/>
        </w:rPr>
        <w:t>.nongjiao.com/）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val="en-US" w:eastAsia="zh-CN"/>
        </w:rPr>
        <w:t>屯昌天盛禾农业有限公司2026年百香果（100万斤）预售项目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6000000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lang w:val="en-US" w:eastAsia="zh-CN"/>
        </w:rPr>
        <w:t>2026/6/29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屯昌</w:t>
      </w:r>
      <w:r>
        <w:rPr>
          <w:rFonts w:hint="eastAsia" w:ascii="新宋体" w:hAnsi="新宋体" w:eastAsia="新宋体" w:cs="Times New Roman"/>
          <w:sz w:val="28"/>
          <w:szCs w:val="28"/>
        </w:rPr>
        <w:t>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lang w:val="en-US" w:eastAsia="zh-CN"/>
        </w:rPr>
        <w:t>屯昌</w:t>
      </w:r>
      <w:r>
        <w:rPr>
          <w:rFonts w:hint="eastAsia" w:ascii="Times New Roman" w:hAnsi="Times New Roman"/>
          <w:sz w:val="28"/>
          <w:szCs w:val="28"/>
        </w:rPr>
        <w:t>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屯昌天盛禾农业有限公司2026年百香果（100万斤）预售项目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屯昌天盛禾农业有限公司2026年百香果（100万斤）预售项目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屯昌天盛禾农业有限公司2026年百香果（100万斤）预售项目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屯昌</w:t>
      </w:r>
      <w:r>
        <w:rPr>
          <w:rFonts w:hint="eastAsia" w:ascii="新宋体" w:hAnsi="新宋体" w:eastAsia="新宋体"/>
          <w:sz w:val="28"/>
          <w:szCs w:val="28"/>
        </w:rPr>
        <w:t>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w:t>
      </w:r>
      <w:r>
        <w:rPr>
          <w:rFonts w:hint="eastAsia" w:ascii="新宋体" w:hAnsi="新宋体" w:eastAsia="新宋体"/>
          <w:sz w:val="28"/>
          <w:szCs w:val="28"/>
          <w:lang w:val="en-US" w:eastAsia="zh-CN"/>
        </w:rPr>
        <w:t>tunchang</w:t>
      </w:r>
      <w:r>
        <w:rPr>
          <w:rFonts w:hint="eastAsia" w:ascii="新宋体" w:hAnsi="新宋体" w:eastAsia="新宋体"/>
          <w:sz w:val="28"/>
          <w:szCs w:val="28"/>
        </w:rPr>
        <w:t>.nongjiao.com/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屯昌</w:t>
      </w:r>
      <w:r>
        <w:rPr>
          <w:rFonts w:hint="eastAsia" w:ascii="Times New Roman" w:hAnsi="Times New Roman"/>
          <w:sz w:val="28"/>
          <w:szCs w:val="28"/>
        </w:rPr>
        <w:t>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lang w:val="en-US" w:eastAsia="zh-CN"/>
        </w:rPr>
        <w:t>屯昌</w:t>
      </w:r>
      <w:r>
        <w:rPr>
          <w:rFonts w:hint="eastAsia" w:ascii="仿宋_GB2312" w:hAnsi="仿宋_GB2312" w:eastAsia="仿宋_GB2312" w:cs="仿宋_GB2312"/>
          <w:b/>
          <w:sz w:val="36"/>
          <w:szCs w:val="30"/>
        </w:rPr>
        <w:t>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lang w:val="en-US" w:eastAsia="zh-CN"/>
        </w:rPr>
        <w:t>屯昌</w:t>
      </w:r>
      <w:r>
        <w:rPr>
          <w:rFonts w:hint="eastAsia" w:ascii="新宋体" w:hAnsi="新宋体" w:eastAsia="新宋体" w:cs="新宋体"/>
          <w:sz w:val="24"/>
        </w:rPr>
        <w:t>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w:t>
      </w:r>
      <w:r>
        <w:rPr>
          <w:rFonts w:hint="eastAsia" w:ascii="新宋体" w:hAnsi="新宋体" w:eastAsia="新宋体" w:cs="新宋体"/>
          <w:bCs/>
          <w:sz w:val="24"/>
          <w:lang w:val="en-US" w:eastAsia="zh-CN"/>
        </w:rPr>
        <w:t>屯昌</w:t>
      </w:r>
      <w:r>
        <w:rPr>
          <w:rFonts w:hint="eastAsia" w:ascii="新宋体" w:hAnsi="新宋体" w:eastAsia="新宋体" w:cs="新宋体"/>
          <w:bCs/>
          <w:sz w:val="24"/>
        </w:rPr>
        <w:t>县农村产权交易服务平台（</w:t>
      </w:r>
      <w:r>
        <w:rPr>
          <w:rFonts w:hint="eastAsia" w:ascii="新宋体" w:hAnsi="新宋体" w:eastAsia="新宋体" w:cs="Times New Roman"/>
          <w:sz w:val="24"/>
        </w:rPr>
        <w:t>https://</w:t>
      </w:r>
      <w:r>
        <w:rPr>
          <w:rFonts w:hint="eastAsia" w:ascii="新宋体" w:hAnsi="新宋体" w:eastAsia="新宋体" w:cs="Times New Roman"/>
          <w:sz w:val="24"/>
          <w:lang w:val="en-US" w:eastAsia="zh-CN"/>
        </w:rPr>
        <w:t>tunchang</w:t>
      </w:r>
      <w:r>
        <w:rPr>
          <w:rFonts w:hint="eastAsia" w:ascii="新宋体" w:hAnsi="新宋体" w:eastAsia="新宋体" w:cs="Times New Roman"/>
          <w:sz w:val="24"/>
        </w:rPr>
        <w:t>.nongjiao.com/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屯昌天盛禾农业有限公司2026年百香果（100万斤）预售项目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w:t>
      </w:r>
      <w:r>
        <w:rPr>
          <w:rFonts w:hint="eastAsia" w:ascii="新宋体" w:hAnsi="新宋体" w:eastAsia="新宋体" w:cs="新宋体"/>
          <w:b/>
          <w:sz w:val="24"/>
          <w:lang w:val="en-US" w:eastAsia="zh-CN"/>
        </w:rPr>
        <w:t>屯昌</w:t>
      </w:r>
      <w:r>
        <w:rPr>
          <w:rFonts w:hint="eastAsia" w:ascii="新宋体" w:hAnsi="新宋体" w:eastAsia="新宋体" w:cs="新宋体"/>
          <w:b/>
          <w:sz w:val="24"/>
        </w:rPr>
        <w:t>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3357"/>
      <w:bookmarkStart w:id="19" w:name="_Toc11532"/>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7009"/>
      <w:bookmarkStart w:id="22" w:name="_Toc31003"/>
      <w:r>
        <w:rPr>
          <w:rFonts w:hint="eastAsia" w:ascii="新宋体" w:hAnsi="新宋体" w:eastAsia="新宋体" w:cs="新宋体"/>
          <w:b/>
          <w:sz w:val="24"/>
          <w:szCs w:val="24"/>
        </w:rPr>
        <w:t>10、最终解释权归</w:t>
      </w:r>
      <w:r>
        <w:rPr>
          <w:rFonts w:hint="eastAsia" w:ascii="新宋体" w:hAnsi="新宋体" w:eastAsia="新宋体" w:cs="新宋体"/>
          <w:b/>
          <w:sz w:val="24"/>
          <w:szCs w:val="24"/>
          <w:lang w:val="en-US" w:eastAsia="zh-CN"/>
        </w:rPr>
        <w:t>屯昌</w:t>
      </w:r>
      <w:r>
        <w:rPr>
          <w:rFonts w:hint="eastAsia" w:ascii="新宋体" w:hAnsi="新宋体" w:eastAsia="新宋体" w:cs="新宋体"/>
          <w:b/>
          <w:sz w:val="24"/>
          <w:szCs w:val="24"/>
        </w:rPr>
        <w:t>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30986"/>
      <w:bookmarkStart w:id="25" w:name="_Toc4535"/>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1237"/>
      <w:bookmarkStart w:id="29" w:name="_Toc13094"/>
      <w:bookmarkStart w:id="30" w:name="_Toc12264"/>
      <w:bookmarkStart w:id="31" w:name="_Toc29841"/>
      <w:bookmarkStart w:id="32" w:name="_Toc14469"/>
      <w:bookmarkStart w:id="33" w:name="_Toc32101"/>
      <w:bookmarkStart w:id="34" w:name="_Toc4580"/>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屯昌天盛禾农业有限公司2026年百香果（100万斤）预售项目交易公示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lang w:val="en-US" w:eastAsia="zh-CN"/>
        </w:rPr>
        <w:t>屯昌天盛禾农业有限公司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屯昌天盛禾农业有限公司2026年百香果（100万斤）预售项目</w:t>
      </w:r>
      <w:r>
        <w:rPr>
          <w:rFonts w:hint="eastAsia" w:asciiTheme="minorEastAsia" w:hAnsiTheme="minorEastAsia" w:cstheme="minorEastAsia"/>
          <w:sz w:val="32"/>
          <w:szCs w:val="32"/>
        </w:rPr>
        <w:t>在</w:t>
      </w:r>
      <w:r>
        <w:rPr>
          <w:rFonts w:hint="eastAsia" w:asciiTheme="minorEastAsia" w:hAnsiTheme="minorEastAsia" w:cstheme="minorEastAsia"/>
          <w:sz w:val="32"/>
          <w:szCs w:val="32"/>
          <w:lang w:val="en-US" w:eastAsia="zh-CN"/>
        </w:rPr>
        <w:t>屯昌</w:t>
      </w:r>
      <w:r>
        <w:rPr>
          <w:rFonts w:hint="eastAsia" w:asciiTheme="minorEastAsia" w:hAnsiTheme="minorEastAsia" w:cstheme="minorEastAsia"/>
          <w:sz w:val="32"/>
          <w:szCs w:val="32"/>
        </w:rPr>
        <w:t>县农村产权交易服务平台（https://</w:t>
      </w:r>
      <w:r>
        <w:rPr>
          <w:rFonts w:hint="eastAsia" w:asciiTheme="minorEastAsia" w:hAnsiTheme="minorEastAsia" w:cstheme="minorEastAsia"/>
          <w:sz w:val="32"/>
          <w:szCs w:val="32"/>
          <w:lang w:val="en-US" w:eastAsia="zh-CN"/>
        </w:rPr>
        <w:t>tunchang</w:t>
      </w:r>
      <w:r>
        <w:rPr>
          <w:rFonts w:hint="eastAsia" w:asciiTheme="minorEastAsia" w:hAnsiTheme="minorEastAsia" w:cstheme="minorEastAsia"/>
          <w:sz w:val="32"/>
          <w:szCs w:val="32"/>
        </w:rPr>
        <w:t>.nongjiao.com/，以下简称“平台”）进行</w:t>
      </w:r>
      <w:r>
        <w:rPr>
          <w:rFonts w:hint="eastAsia" w:asciiTheme="minorEastAsia" w:hAnsiTheme="minorEastAsia" w:cstheme="minorEastAsia"/>
          <w:sz w:val="32"/>
          <w:szCs w:val="32"/>
          <w:lang w:val="en-US" w:eastAsia="zh-CN"/>
        </w:rPr>
        <w:t>预售</w:t>
      </w:r>
      <w:r>
        <w:rPr>
          <w:rFonts w:hint="eastAsia" w:asciiTheme="minorEastAsia" w:hAnsiTheme="minorEastAsia" w:cstheme="minorEastAsia"/>
          <w:sz w:val="32"/>
          <w:szCs w:val="32"/>
        </w:rPr>
        <w:t>交易，依据《</w:t>
      </w:r>
      <w:r>
        <w:rPr>
          <w:rFonts w:hint="eastAsia" w:asciiTheme="minorEastAsia" w:hAnsiTheme="minorEastAsia" w:cstheme="minorEastAsia"/>
          <w:sz w:val="32"/>
          <w:szCs w:val="32"/>
          <w:lang w:val="en-US" w:eastAsia="zh-CN"/>
        </w:rPr>
        <w:t>屯昌县</w:t>
      </w:r>
      <w:r>
        <w:rPr>
          <w:rFonts w:hint="eastAsia" w:asciiTheme="minorEastAsia" w:hAnsiTheme="minorEastAsia" w:cstheme="minorEastAsia"/>
          <w:sz w:val="32"/>
          <w:szCs w:val="32"/>
        </w:rPr>
        <w:t>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4744BC62">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屯昌天盛禾农业有限公司2026年百香果（100万斤）预售项目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方：屯昌天盛禾农业有限公司</w:t>
      </w:r>
    </w:p>
    <w:p w14:paraId="6A2A0AAD">
      <w:pPr>
        <w:spacing w:line="59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100万斤</w:t>
      </w:r>
    </w:p>
    <w:p w14:paraId="50C5B9F4">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2026</w:t>
      </w:r>
      <w:bookmarkStart w:id="37" w:name="_GoBack"/>
      <w:bookmarkEnd w:id="37"/>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6000000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68B2D8AD">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报名时间：</w:t>
      </w:r>
      <w:r>
        <w:rPr>
          <w:rFonts w:hint="eastAsia" w:asciiTheme="minorEastAsia" w:hAnsiTheme="minorEastAsia" w:cstheme="minorEastAsia"/>
          <w:sz w:val="28"/>
          <w:szCs w:val="28"/>
          <w:lang w:val="en-US" w:eastAsia="zh-CN"/>
        </w:rPr>
        <w:t>2026/6/17 10:00-2026/6/26 16:00</w:t>
      </w:r>
    </w:p>
    <w:p w14:paraId="7B0EE969">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竞拍时间：</w:t>
      </w:r>
      <w:r>
        <w:rPr>
          <w:rFonts w:hint="eastAsia" w:asciiTheme="minorEastAsia" w:hAnsiTheme="minorEastAsia" w:cstheme="minorEastAsia"/>
          <w:sz w:val="28"/>
          <w:szCs w:val="28"/>
          <w:lang w:val="en-US" w:eastAsia="zh-CN"/>
        </w:rPr>
        <w:t>2026/6/29 10:00-2026/6/29 16:00</w:t>
      </w:r>
    </w:p>
    <w:bookmarkEnd w:id="36"/>
    <w:p w14:paraId="061D63F9">
      <w:pPr>
        <w:spacing w:line="590" w:lineRule="exact"/>
        <w:ind w:left="559" w:leftChars="266" w:firstLine="0" w:firstLineChars="0"/>
        <w:jc w:val="both"/>
        <w:rPr>
          <w:rFonts w:hint="eastAsia"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Segoe UI" w:hAnsi="Segoe UI" w:eastAsia="Segoe UI" w:cs="Segoe UI"/>
          <w:i w:val="0"/>
          <w:iCs w:val="0"/>
          <w:caps w:val="0"/>
          <w:color w:val="000000"/>
          <w:spacing w:val="0"/>
          <w:sz w:val="28"/>
          <w:szCs w:val="28"/>
        </w:rPr>
        <w:t>按照《屯昌天盛禾农业有限公司百香果买卖合同》约定的方式付款</w:t>
      </w:r>
      <w:r>
        <w:rPr>
          <w:rFonts w:hint="eastAsia" w:ascii="Segoe UI" w:hAnsi="Segoe UI" w:eastAsia="宋体" w:cs="Segoe UI"/>
          <w:i w:val="0"/>
          <w:iCs w:val="0"/>
          <w:caps w:val="0"/>
          <w:color w:val="000000"/>
          <w:spacing w:val="0"/>
          <w:sz w:val="28"/>
          <w:szCs w:val="28"/>
          <w:lang w:eastAsia="zh-CN"/>
        </w:rPr>
        <w:t>。</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13876641758</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4E29000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1231C55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w:t>
      </w:r>
      <w:r>
        <w:rPr>
          <w:rFonts w:hint="eastAsia" w:asciiTheme="minorEastAsia" w:hAnsiTheme="minorEastAsia" w:cstheme="minorEastAsia"/>
          <w:sz w:val="28"/>
          <w:szCs w:val="28"/>
          <w:lang w:val="en-US" w:eastAsia="zh-CN"/>
        </w:rPr>
        <w:t>tunchang</w:t>
      </w:r>
      <w:r>
        <w:rPr>
          <w:rFonts w:hint="eastAsia" w:asciiTheme="minorEastAsia" w:hAnsiTheme="minorEastAsia" w:cstheme="minorEastAsia"/>
          <w:sz w:val="28"/>
          <w:szCs w:val="28"/>
        </w:rPr>
        <w:t>.nongjiao.com/查看，以网站项目详情页为准。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337F8-1B22-473F-8F8A-39F50F21BF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5FCE94C-CC71-446B-BB3C-AABB6EB0E75F}"/>
  </w:font>
  <w:font w:name="仿宋_GB2312">
    <w:panose1 w:val="02010609030101010101"/>
    <w:charset w:val="86"/>
    <w:family w:val="modern"/>
    <w:pitch w:val="default"/>
    <w:sig w:usb0="00000001" w:usb1="080E0000" w:usb2="00000000" w:usb3="00000000" w:csb0="00040000" w:csb1="00000000"/>
    <w:embedRegular r:id="rId3" w:fontKey="{D4878FF6-0182-4202-8B9E-46E54537EB24}"/>
  </w:font>
  <w:font w:name="方正小标宋简体">
    <w:panose1 w:val="02000000000000000000"/>
    <w:charset w:val="86"/>
    <w:family w:val="auto"/>
    <w:pitch w:val="default"/>
    <w:sig w:usb0="00000001" w:usb1="08000000" w:usb2="00000000" w:usb3="00000000" w:csb0="00040000" w:csb1="00000000"/>
    <w:embedRegular r:id="rId4" w:fontKey="{DBBE7268-7969-44ED-B22C-AD9B28AD5F27}"/>
  </w:font>
  <w:font w:name="Segoe UI">
    <w:panose1 w:val="020B0502040204020203"/>
    <w:charset w:val="00"/>
    <w:family w:val="auto"/>
    <w:pitch w:val="default"/>
    <w:sig w:usb0="E4002EFF" w:usb1="C000E47F" w:usb2="00000009" w:usb3="00000000" w:csb0="200001FF" w:csb1="00000000"/>
    <w:embedRegular r:id="rId5" w:fontKey="{F7FB12F0-8DEF-4D0E-9242-0086582F4F12}"/>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50C9C"/>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25B6DC2"/>
    <w:rsid w:val="150A3847"/>
    <w:rsid w:val="164D1EE7"/>
    <w:rsid w:val="17E24A50"/>
    <w:rsid w:val="18E10F33"/>
    <w:rsid w:val="1A0C35CC"/>
    <w:rsid w:val="1A750A6F"/>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28470E0"/>
    <w:rsid w:val="3516702D"/>
    <w:rsid w:val="356B5D48"/>
    <w:rsid w:val="356E6120"/>
    <w:rsid w:val="36063622"/>
    <w:rsid w:val="37E601A9"/>
    <w:rsid w:val="39204F82"/>
    <w:rsid w:val="3A7A2C02"/>
    <w:rsid w:val="3A9F7B13"/>
    <w:rsid w:val="3C790024"/>
    <w:rsid w:val="3D2C3880"/>
    <w:rsid w:val="3EE84C2D"/>
    <w:rsid w:val="3F171CEB"/>
    <w:rsid w:val="3F595A04"/>
    <w:rsid w:val="43315BEC"/>
    <w:rsid w:val="43AD1C7C"/>
    <w:rsid w:val="43CA2EA3"/>
    <w:rsid w:val="43E145E7"/>
    <w:rsid w:val="44912C24"/>
    <w:rsid w:val="45B97202"/>
    <w:rsid w:val="469A3487"/>
    <w:rsid w:val="47C03328"/>
    <w:rsid w:val="48074881"/>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5D203AA"/>
    <w:rsid w:val="56073B1A"/>
    <w:rsid w:val="5B1B1E1C"/>
    <w:rsid w:val="5CF93C67"/>
    <w:rsid w:val="5E084751"/>
    <w:rsid w:val="5E415353"/>
    <w:rsid w:val="60716511"/>
    <w:rsid w:val="60B248C9"/>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D7E28F2"/>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6540</Words>
  <Characters>7006</Characters>
  <Lines>287</Lines>
  <Paragraphs>260</Paragraphs>
  <TotalTime>6</TotalTime>
  <ScaleCrop>false</ScaleCrop>
  <LinksUpToDate>false</LinksUpToDate>
  <CharactersWithSpaces>7558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2025-02-08T03:16:00Z</cp:lastPrinted>
  <dcterms:modified xsi:type="dcterms:W3CDTF">2026-06-17T01:26:15Z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5554EADF94284EE0A888025DED92FCE1_13</vt:lpwstr>
  </property>
  <property fmtid="{D5CDD505-2E9C-101B-9397-08002B2CF9AE}" pid="4" name="KSOTemplateDocerSaveRecord">
    <vt:lpwstr>eyJoZGlkIjoiMTlkZDU4ZTU5ZWQ4Zjk0OTJiMzg5OTZkYzE3YjZiMTMiLCJ1c2VySWQiOiI5ODE2OTMzOTYifQ==</vt:lpwstr>
  </property>
</Properties>
</file>