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414C6">
      <w:pPr>
        <w:spacing w:line="578" w:lineRule="exact"/>
        <w:ind w:right="140" w:firstLine="6400" w:firstLineChars="20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合同编号：</w:t>
      </w:r>
    </w:p>
    <w:p w14:paraId="6AA1FEEE">
      <w:pPr>
        <w:spacing w:line="578" w:lineRule="exact"/>
        <w:rPr>
          <w:rFonts w:hint="eastAsia" w:ascii="仿宋_GB2312" w:hAnsi="仿宋_GB2312" w:eastAsia="仿宋_GB2312" w:cs="仿宋_GB2312"/>
          <w:color w:val="auto"/>
          <w:sz w:val="32"/>
          <w:szCs w:val="32"/>
          <w:highlight w:val="none"/>
          <w:shd w:val="clear" w:color="auto" w:fill="auto"/>
        </w:rPr>
      </w:pPr>
    </w:p>
    <w:p w14:paraId="016F8E87">
      <w:pPr>
        <w:spacing w:line="578" w:lineRule="exact"/>
        <w:rPr>
          <w:rFonts w:hint="eastAsia" w:ascii="仿宋_GB2312" w:hAnsi="仿宋_GB2312" w:eastAsia="仿宋_GB2312" w:cs="仿宋_GB2312"/>
          <w:color w:val="auto"/>
          <w:sz w:val="32"/>
          <w:szCs w:val="32"/>
          <w:highlight w:val="none"/>
          <w:shd w:val="clear" w:color="auto" w:fill="auto"/>
        </w:rPr>
      </w:pPr>
    </w:p>
    <w:p w14:paraId="3403B446">
      <w:pPr>
        <w:spacing w:line="578" w:lineRule="exact"/>
        <w:rPr>
          <w:rFonts w:hint="eastAsia" w:ascii="仿宋_GB2312" w:hAnsi="仿宋_GB2312" w:eastAsia="仿宋_GB2312" w:cs="仿宋_GB2312"/>
          <w:color w:val="auto"/>
          <w:sz w:val="32"/>
          <w:szCs w:val="32"/>
          <w:highlight w:val="none"/>
          <w:shd w:val="clear" w:color="auto" w:fill="auto"/>
        </w:rPr>
      </w:pPr>
    </w:p>
    <w:p w14:paraId="04E50F66">
      <w:pPr>
        <w:spacing w:line="578" w:lineRule="exact"/>
        <w:jc w:val="center"/>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昌江县和悦家园</w:t>
      </w:r>
      <w:r>
        <w:rPr>
          <w:rFonts w:hint="eastAsia" w:ascii="方正小标宋简体" w:hAnsi="方正小标宋简体" w:eastAsia="方正小标宋简体" w:cs="方正小标宋简体"/>
          <w:color w:val="auto"/>
          <w:sz w:val="44"/>
          <w:szCs w:val="44"/>
          <w:highlight w:val="none"/>
          <w:shd w:val="clear" w:color="auto" w:fill="auto"/>
        </w:rPr>
        <w:t>商铺租赁合同</w:t>
      </w:r>
    </w:p>
    <w:p w14:paraId="79C88A0D">
      <w:pPr>
        <w:spacing w:line="578" w:lineRule="exact"/>
        <w:rPr>
          <w:rFonts w:hint="eastAsia" w:ascii="仿宋_GB2312" w:hAnsi="仿宋_GB2312" w:eastAsia="仿宋_GB2312" w:cs="仿宋_GB2312"/>
          <w:b/>
          <w:color w:val="auto"/>
          <w:sz w:val="32"/>
          <w:szCs w:val="32"/>
          <w:highlight w:val="none"/>
          <w:shd w:val="clear" w:color="auto" w:fill="auto"/>
        </w:rPr>
      </w:pPr>
    </w:p>
    <w:p w14:paraId="630FAB16">
      <w:pPr>
        <w:spacing w:line="578" w:lineRule="exact"/>
        <w:rPr>
          <w:rFonts w:hint="eastAsia" w:ascii="仿宋_GB2312" w:hAnsi="仿宋_GB2312" w:eastAsia="仿宋_GB2312" w:cs="仿宋_GB2312"/>
          <w:color w:val="auto"/>
          <w:sz w:val="32"/>
          <w:szCs w:val="32"/>
          <w:highlight w:val="none"/>
          <w:shd w:val="clear" w:color="auto" w:fill="auto"/>
        </w:rPr>
      </w:pPr>
    </w:p>
    <w:p w14:paraId="24E091AE">
      <w:pPr>
        <w:spacing w:line="578" w:lineRule="exact"/>
        <w:rPr>
          <w:rFonts w:hint="eastAsia" w:ascii="仿宋_GB2312" w:hAnsi="仿宋_GB2312" w:eastAsia="仿宋_GB2312" w:cs="仿宋_GB2312"/>
          <w:color w:val="auto"/>
          <w:sz w:val="32"/>
          <w:szCs w:val="32"/>
          <w:highlight w:val="none"/>
          <w:shd w:val="clear" w:color="auto" w:fill="auto"/>
        </w:rPr>
      </w:pPr>
    </w:p>
    <w:p w14:paraId="7EF02E41">
      <w:pPr>
        <w:spacing w:line="578" w:lineRule="exact"/>
        <w:rPr>
          <w:rFonts w:hint="eastAsia" w:ascii="仿宋_GB2312" w:hAnsi="仿宋_GB2312" w:eastAsia="仿宋_GB2312" w:cs="仿宋_GB2312"/>
          <w:color w:val="auto"/>
          <w:sz w:val="32"/>
          <w:szCs w:val="32"/>
          <w:highlight w:val="none"/>
          <w:shd w:val="clear" w:color="auto" w:fill="auto"/>
        </w:rPr>
      </w:pPr>
    </w:p>
    <w:p w14:paraId="4D64E39D">
      <w:pPr>
        <w:spacing w:line="578" w:lineRule="exact"/>
        <w:rPr>
          <w:rFonts w:hint="eastAsia" w:ascii="仿宋_GB2312" w:hAnsi="仿宋_GB2312" w:eastAsia="仿宋_GB2312" w:cs="仿宋_GB2312"/>
          <w:color w:val="auto"/>
          <w:sz w:val="32"/>
          <w:szCs w:val="32"/>
          <w:highlight w:val="none"/>
          <w:shd w:val="clear" w:color="auto" w:fill="auto"/>
        </w:rPr>
      </w:pPr>
    </w:p>
    <w:p w14:paraId="73980B9A">
      <w:pPr>
        <w:spacing w:line="578" w:lineRule="exact"/>
        <w:rPr>
          <w:rFonts w:hint="eastAsia" w:ascii="仿宋_GB2312" w:hAnsi="仿宋_GB2312" w:eastAsia="仿宋_GB2312" w:cs="仿宋_GB2312"/>
          <w:color w:val="auto"/>
          <w:sz w:val="32"/>
          <w:szCs w:val="32"/>
          <w:highlight w:val="none"/>
          <w:shd w:val="clear" w:color="auto" w:fill="auto"/>
        </w:rPr>
      </w:pPr>
    </w:p>
    <w:p w14:paraId="31F68D14">
      <w:pPr>
        <w:spacing w:line="578" w:lineRule="exact"/>
        <w:rPr>
          <w:rFonts w:hint="eastAsia" w:ascii="仿宋_GB2312" w:hAnsi="仿宋_GB2312" w:eastAsia="仿宋_GB2312" w:cs="仿宋_GB2312"/>
          <w:color w:val="auto"/>
          <w:sz w:val="32"/>
          <w:szCs w:val="32"/>
          <w:highlight w:val="none"/>
          <w:shd w:val="clear" w:color="auto" w:fill="auto"/>
        </w:rPr>
      </w:pPr>
    </w:p>
    <w:p w14:paraId="1385FE6C">
      <w:pPr>
        <w:spacing w:line="578" w:lineRule="exact"/>
        <w:rPr>
          <w:rFonts w:hint="eastAsia" w:ascii="仿宋_GB2312" w:hAnsi="仿宋_GB2312" w:eastAsia="仿宋_GB2312" w:cs="仿宋_GB2312"/>
          <w:color w:val="auto"/>
          <w:sz w:val="32"/>
          <w:szCs w:val="32"/>
          <w:highlight w:val="none"/>
          <w:shd w:val="clear" w:color="auto" w:fill="auto"/>
        </w:rPr>
      </w:pPr>
    </w:p>
    <w:p w14:paraId="0D05D0BF">
      <w:pPr>
        <w:spacing w:line="578" w:lineRule="exact"/>
        <w:rPr>
          <w:rFonts w:hint="eastAsia" w:ascii="仿宋_GB2312" w:hAnsi="仿宋_GB2312" w:eastAsia="仿宋_GB2312" w:cs="仿宋_GB2312"/>
          <w:color w:val="auto"/>
          <w:sz w:val="32"/>
          <w:szCs w:val="32"/>
          <w:highlight w:val="none"/>
          <w:shd w:val="clear" w:color="auto" w:fill="auto"/>
        </w:rPr>
      </w:pPr>
    </w:p>
    <w:tbl>
      <w:tblPr>
        <w:tblStyle w:val="9"/>
        <w:tblpPr w:leftFromText="180" w:rightFromText="180" w:vertAnchor="page" w:horzAnchor="page" w:tblpXSpec="center" w:tblpY="1037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0"/>
        <w:gridCol w:w="4590"/>
      </w:tblGrid>
      <w:tr w14:paraId="27A0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0" w:type="dxa"/>
          </w:tcPr>
          <w:p w14:paraId="4297DAFA">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商铺编号：</w:t>
            </w:r>
          </w:p>
        </w:tc>
        <w:tc>
          <w:tcPr>
            <w:tcW w:w="4590" w:type="dxa"/>
            <w:tcBorders>
              <w:bottom w:val="single" w:color="auto" w:sz="4" w:space="0"/>
            </w:tcBorders>
          </w:tcPr>
          <w:p w14:paraId="7E77B9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p>
        </w:tc>
      </w:tr>
      <w:tr w14:paraId="06D7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810" w:type="dxa"/>
            <w:vMerge w:val="restart"/>
          </w:tcPr>
          <w:p w14:paraId="47C913AE">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甲方：</w:t>
            </w:r>
          </w:p>
        </w:tc>
        <w:tc>
          <w:tcPr>
            <w:tcW w:w="4590" w:type="dxa"/>
            <w:tcBorders>
              <w:top w:val="single" w:color="auto" w:sz="4" w:space="0"/>
              <w:bottom w:val="single" w:color="auto" w:sz="4" w:space="0"/>
            </w:tcBorders>
          </w:tcPr>
          <w:p w14:paraId="25BF457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u w:val="none"/>
                <w:shd w:val="clear" w:color="auto" w:fill="auto"/>
                <w:vertAlign w:val="baseline"/>
                <w:lang w:val="en-US" w:eastAsia="zh-CN"/>
              </w:rPr>
              <w:t>海南清洁能源高新技术产业园</w:t>
            </w:r>
          </w:p>
        </w:tc>
      </w:tr>
      <w:tr w14:paraId="2032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810" w:type="dxa"/>
            <w:vMerge w:val="continue"/>
            <w:tcBorders>
              <w:bottom w:val="nil"/>
            </w:tcBorders>
          </w:tcPr>
          <w:p w14:paraId="33E3B5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shd w:val="clear" w:color="auto" w:fill="auto"/>
                <w:vertAlign w:val="baseline"/>
                <w:lang w:val="en-US" w:eastAsia="zh-CN"/>
              </w:rPr>
            </w:pPr>
          </w:p>
        </w:tc>
        <w:tc>
          <w:tcPr>
            <w:tcW w:w="4590" w:type="dxa"/>
            <w:tcBorders>
              <w:top w:val="single" w:color="auto" w:sz="4" w:space="0"/>
              <w:bottom w:val="single" w:color="auto" w:sz="4" w:space="0"/>
            </w:tcBorders>
          </w:tcPr>
          <w:p w14:paraId="64428A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开发投资集团有限公司</w:t>
            </w:r>
          </w:p>
        </w:tc>
      </w:tr>
      <w:tr w14:paraId="7E86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0" w:type="dxa"/>
            <w:tcBorders>
              <w:top w:val="nil"/>
            </w:tcBorders>
          </w:tcPr>
          <w:p w14:paraId="6F67BB7B">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乙方：</w:t>
            </w:r>
          </w:p>
        </w:tc>
        <w:tc>
          <w:tcPr>
            <w:tcW w:w="4590" w:type="dxa"/>
            <w:tcBorders>
              <w:top w:val="single" w:color="auto" w:sz="4" w:space="0"/>
              <w:bottom w:val="single" w:color="auto" w:sz="4" w:space="0"/>
            </w:tcBorders>
          </w:tcPr>
          <w:p w14:paraId="2759A1E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p>
        </w:tc>
      </w:tr>
      <w:tr w14:paraId="50B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0" w:type="dxa"/>
          </w:tcPr>
          <w:p w14:paraId="3971EC89">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签订时间：</w:t>
            </w:r>
          </w:p>
        </w:tc>
        <w:tc>
          <w:tcPr>
            <w:tcW w:w="4590" w:type="dxa"/>
            <w:tcBorders>
              <w:top w:val="single" w:color="auto" w:sz="4" w:space="0"/>
              <w:bottom w:val="single" w:color="auto" w:sz="4" w:space="0"/>
            </w:tcBorders>
          </w:tcPr>
          <w:p w14:paraId="22836ED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p>
        </w:tc>
      </w:tr>
      <w:tr w14:paraId="473A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10" w:type="dxa"/>
          </w:tcPr>
          <w:p w14:paraId="6D4045D0">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签订地点：</w:t>
            </w:r>
          </w:p>
        </w:tc>
        <w:tc>
          <w:tcPr>
            <w:tcW w:w="4590" w:type="dxa"/>
            <w:tcBorders>
              <w:top w:val="single" w:color="auto" w:sz="4" w:space="0"/>
              <w:bottom w:val="single" w:color="auto" w:sz="4" w:space="0"/>
            </w:tcBorders>
          </w:tcPr>
          <w:p w14:paraId="3658585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highlight w:val="none"/>
                <w:shd w:val="clear" w:color="auto" w:fill="auto"/>
                <w:vertAlign w:val="baseline"/>
                <w:lang w:val="en-US" w:eastAsia="zh-CN"/>
              </w:rPr>
            </w:pPr>
            <w:r>
              <w:rPr>
                <w:rFonts w:hint="eastAsia" w:ascii="仿宋_GB2312" w:hAnsi="仿宋_GB2312" w:eastAsia="仿宋_GB2312" w:cs="仿宋_GB2312"/>
                <w:color w:val="auto"/>
                <w:sz w:val="32"/>
                <w:szCs w:val="32"/>
                <w:highlight w:val="none"/>
                <w:shd w:val="clear" w:color="auto" w:fill="auto"/>
                <w:vertAlign w:val="baseline"/>
                <w:lang w:val="en-US" w:eastAsia="zh-CN"/>
              </w:rPr>
              <w:t>海南省昌江黎族自治县</w:t>
            </w:r>
          </w:p>
        </w:tc>
      </w:tr>
    </w:tbl>
    <w:p w14:paraId="0E4F2A9E">
      <w:pPr>
        <w:spacing w:line="578" w:lineRule="exact"/>
        <w:rPr>
          <w:rFonts w:hint="eastAsia" w:ascii="仿宋_GB2312" w:hAnsi="仿宋_GB2312" w:eastAsia="仿宋_GB2312" w:cs="仿宋_GB2312"/>
          <w:color w:val="auto"/>
          <w:sz w:val="32"/>
          <w:szCs w:val="32"/>
          <w:highlight w:val="none"/>
          <w:shd w:val="clear" w:color="auto" w:fill="auto"/>
        </w:rPr>
      </w:pPr>
    </w:p>
    <w:p w14:paraId="0E0FD87B">
      <w:pPr>
        <w:spacing w:line="578" w:lineRule="exact"/>
        <w:ind w:firstLine="960" w:firstLineChars="300"/>
        <w:jc w:val="left"/>
        <w:rPr>
          <w:rFonts w:hint="default" w:ascii="楷体_GB2312" w:hAnsi="楷体_GB2312" w:eastAsia="楷体_GB2312" w:cs="楷体_GB2312"/>
          <w:color w:val="auto"/>
          <w:sz w:val="32"/>
          <w:szCs w:val="32"/>
          <w:highlight w:val="none"/>
          <w:u w:val="single"/>
          <w:shd w:val="clear" w:color="auto" w:fill="auto"/>
          <w:lang w:val="en-US" w:eastAsia="zh-CN"/>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highlight w:val="none"/>
          <w:u w:val="single" w:color="auto"/>
          <w:shd w:val="clear" w:color="auto" w:fill="auto"/>
          <w:lang w:val="en-US" w:eastAsia="zh-CN"/>
        </w:rPr>
        <w:t xml:space="preserve"> </w:t>
      </w:r>
    </w:p>
    <w:p w14:paraId="2D45A864">
      <w:pPr>
        <w:spacing w:line="578" w:lineRule="exact"/>
        <w:rPr>
          <w:rFonts w:hint="eastAsia" w:ascii="仿宋_GB2312" w:hAnsi="仿宋_GB2312" w:eastAsia="仿宋_GB2312" w:cs="仿宋_GB2312"/>
          <w:color w:val="auto"/>
          <w:sz w:val="32"/>
          <w:szCs w:val="32"/>
          <w:highlight w:val="none"/>
          <w:shd w:val="clear" w:color="auto" w:fill="auto"/>
        </w:rPr>
      </w:pPr>
    </w:p>
    <w:p w14:paraId="54309A13">
      <w:pPr>
        <w:spacing w:line="578" w:lineRule="exact"/>
        <w:ind w:left="2560" w:hanging="2560" w:hangingChars="800"/>
        <w:rPr>
          <w:rFonts w:hint="eastAsia" w:ascii="仿宋_GB2312" w:hAnsi="仿宋_GB2312" w:eastAsia="仿宋_GB2312" w:cs="仿宋_GB2312"/>
          <w:color w:val="auto"/>
          <w:sz w:val="32"/>
          <w:szCs w:val="32"/>
          <w:highlight w:val="none"/>
          <w:shd w:val="clear" w:color="auto" w:fill="auto"/>
        </w:rPr>
      </w:pPr>
    </w:p>
    <w:p w14:paraId="0DD7BE6D">
      <w:pPr>
        <w:spacing w:line="578" w:lineRule="exact"/>
        <w:ind w:left="2560" w:hanging="2560" w:hangingChars="800"/>
        <w:rPr>
          <w:rFonts w:hint="eastAsia" w:ascii="仿宋_GB2312" w:hAnsi="仿宋_GB2312" w:eastAsia="仿宋_GB2312" w:cs="仿宋_GB2312"/>
          <w:color w:val="auto"/>
          <w:sz w:val="32"/>
          <w:szCs w:val="32"/>
          <w:highlight w:val="none"/>
          <w:shd w:val="clear" w:color="auto" w:fill="auto"/>
        </w:rPr>
        <w:sectPr>
          <w:footerReference r:id="rId5" w:type="default"/>
          <w:type w:val="continuous"/>
          <w:pgSz w:w="11906" w:h="16838"/>
          <w:pgMar w:top="1440" w:right="1800" w:bottom="1440" w:left="1800" w:header="851" w:footer="992" w:gutter="0"/>
          <w:pgNumType w:fmt="decimal"/>
          <w:cols w:space="720" w:num="1"/>
          <w:docGrid w:type="lines" w:linePitch="312" w:charSpace="0"/>
        </w:sectPr>
      </w:pPr>
    </w:p>
    <w:p w14:paraId="7E1F1836">
      <w:pPr>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br w:type="page"/>
      </w:r>
    </w:p>
    <w:p w14:paraId="6D576788">
      <w:pPr>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br w:type="page"/>
      </w:r>
    </w:p>
    <w:p w14:paraId="211C38E7">
      <w:pPr>
        <w:spacing w:line="578" w:lineRule="exact"/>
        <w:ind w:left="2560" w:hanging="2560" w:hangingChars="8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出租方（甲方）：</w:t>
      </w:r>
      <w:r>
        <w:rPr>
          <w:rFonts w:hint="eastAsia" w:ascii="仿宋_GB2312" w:hAnsi="仿宋_GB2312" w:eastAsia="仿宋_GB2312" w:cs="仿宋_GB2312"/>
          <w:color w:val="auto"/>
          <w:w w:val="100"/>
          <w:kern w:val="2"/>
          <w:sz w:val="32"/>
          <w:szCs w:val="32"/>
          <w:highlight w:val="none"/>
          <w:shd w:val="clear" w:color="auto" w:fill="auto"/>
        </w:rPr>
        <w:t>海南清洁能源高新技术产业园开发投资集团有限公司</w:t>
      </w:r>
    </w:p>
    <w:p w14:paraId="0660F509">
      <w:pPr>
        <w:spacing w:line="578"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统一社会信用代码：</w:t>
      </w:r>
    </w:p>
    <w:p w14:paraId="6E6A4972">
      <w:pPr>
        <w:spacing w:line="578" w:lineRule="exact"/>
        <w:rPr>
          <w:rFonts w:hint="default" w:ascii="仿宋_GB2312" w:hAnsi="仿宋_GB2312" w:eastAsia="仿宋_GB2312" w:cs="仿宋_GB2312"/>
          <w:color w:val="auto"/>
          <w:sz w:val="32"/>
          <w:szCs w:val="32"/>
          <w:highlight w:val="none"/>
          <w:u w:val="singl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法定代表人：</w:t>
      </w:r>
    </w:p>
    <w:p w14:paraId="1A46E8D1">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通讯地址：</w:t>
      </w:r>
      <w:r>
        <w:rPr>
          <w:rFonts w:hint="eastAsia" w:ascii="仿宋_GB2312" w:hAnsi="仿宋_GB2312" w:eastAsia="仿宋_GB2312" w:cs="仿宋_GB2312"/>
          <w:color w:val="auto"/>
          <w:sz w:val="32"/>
          <w:szCs w:val="32"/>
          <w:highlight w:val="none"/>
          <w:shd w:val="clear" w:color="auto" w:fill="auto"/>
          <w:lang w:val="en-US" w:eastAsia="zh-CN"/>
        </w:rPr>
        <w:t>海南省昌江黎族自治县石碌镇红棉西路3号</w:t>
      </w:r>
    </w:p>
    <w:p w14:paraId="23E2AB13">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邮政编码：</w:t>
      </w:r>
      <w:r>
        <w:rPr>
          <w:rFonts w:hint="eastAsia" w:ascii="仿宋_GB2312" w:hAnsi="仿宋_GB2312" w:eastAsia="仿宋_GB2312" w:cs="仿宋_GB2312"/>
          <w:color w:val="auto"/>
          <w:sz w:val="32"/>
          <w:szCs w:val="32"/>
          <w:highlight w:val="none"/>
          <w:shd w:val="clear" w:color="auto" w:fill="auto"/>
          <w:lang w:val="en-US" w:eastAsia="zh-CN"/>
        </w:rPr>
        <w:t>572700</w:t>
      </w:r>
    </w:p>
    <w:p w14:paraId="4DF21E2E">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rPr>
        <w:t>电话：</w:t>
      </w:r>
    </w:p>
    <w:p w14:paraId="78F472BF">
      <w:pPr>
        <w:spacing w:line="578" w:lineRule="exact"/>
        <w:rPr>
          <w:rFonts w:hint="eastAsia" w:ascii="仿宋_GB2312" w:hAnsi="仿宋_GB2312" w:eastAsia="仿宋_GB2312" w:cs="仿宋_GB2312"/>
          <w:color w:val="auto"/>
          <w:sz w:val="32"/>
          <w:szCs w:val="32"/>
          <w:highlight w:val="none"/>
          <w:shd w:val="clear" w:color="auto" w:fill="auto"/>
        </w:rPr>
      </w:pPr>
    </w:p>
    <w:p w14:paraId="1FA1A87D">
      <w:pPr>
        <w:spacing w:line="578" w:lineRule="exac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承租方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bookmarkStart w:id="0" w:name="_GoBack"/>
      <w:bookmarkEnd w:id="0"/>
    </w:p>
    <w:p w14:paraId="69C6D5CB">
      <w:pPr>
        <w:spacing w:line="578" w:lineRule="exac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统一社会信用代码</w:t>
      </w:r>
      <w:r>
        <w:rPr>
          <w:rFonts w:hint="eastAsia" w:ascii="仿宋_GB2312" w:hAnsi="仿宋_GB2312" w:eastAsia="仿宋_GB2312" w:cs="仿宋_GB2312"/>
          <w:color w:val="auto"/>
          <w:sz w:val="32"/>
          <w:szCs w:val="32"/>
          <w:highlight w:val="none"/>
          <w:shd w:val="clear" w:color="auto" w:fill="auto"/>
          <w:lang w:val="en-US" w:eastAsia="zh-CN"/>
        </w:rPr>
        <w:t>或身份证号</w:t>
      </w:r>
      <w:r>
        <w:rPr>
          <w:rFonts w:hint="eastAsia" w:ascii="仿宋_GB2312" w:hAnsi="仿宋_GB2312" w:eastAsia="仿宋_GB2312" w:cs="仿宋_GB2312"/>
          <w:color w:val="auto"/>
          <w:sz w:val="32"/>
          <w:szCs w:val="32"/>
          <w:highlight w:val="none"/>
          <w:shd w:val="clear" w:color="auto" w:fill="auto"/>
        </w:rPr>
        <w:t>：</w:t>
      </w:r>
    </w:p>
    <w:p w14:paraId="49D71B1A">
      <w:pPr>
        <w:keepNext w:val="0"/>
        <w:keepLines w:val="0"/>
        <w:pageBreakBefore w:val="0"/>
        <w:widowControl w:val="0"/>
        <w:kinsoku/>
        <w:wordWrap/>
        <w:overflowPunct/>
        <w:topLinePunct w:val="0"/>
        <w:autoSpaceDE/>
        <w:autoSpaceDN/>
        <w:bidi w:val="0"/>
        <w:adjustRightInd/>
        <w:snapToGrid/>
        <w:spacing w:line="578" w:lineRule="exact"/>
        <w:ind w:left="1600" w:hanging="1600" w:hangingChars="5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法定代表人：</w:t>
      </w:r>
    </w:p>
    <w:p w14:paraId="51E7166D">
      <w:pPr>
        <w:keepNext w:val="0"/>
        <w:keepLines w:val="0"/>
        <w:pageBreakBefore w:val="0"/>
        <w:widowControl w:val="0"/>
        <w:kinsoku/>
        <w:wordWrap/>
        <w:overflowPunct/>
        <w:topLinePunct w:val="0"/>
        <w:autoSpaceDE/>
        <w:autoSpaceDN/>
        <w:bidi w:val="0"/>
        <w:adjustRightInd/>
        <w:snapToGrid/>
        <w:spacing w:line="578" w:lineRule="exact"/>
        <w:ind w:left="1600" w:hanging="1600" w:hangingChars="500"/>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通讯地址：</w:t>
      </w:r>
    </w:p>
    <w:p w14:paraId="4458BE13">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邮政编码：</w:t>
      </w:r>
    </w:p>
    <w:p w14:paraId="3773585C">
      <w:pPr>
        <w:spacing w:line="578" w:lineRule="exac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rPr>
        <w:t>电话</w:t>
      </w:r>
      <w:r>
        <w:rPr>
          <w:rFonts w:hint="eastAsia" w:ascii="仿宋_GB2312" w:hAnsi="仿宋_GB2312" w:eastAsia="仿宋_GB2312" w:cs="仿宋_GB2312"/>
          <w:color w:val="auto"/>
          <w:sz w:val="32"/>
          <w:szCs w:val="32"/>
          <w:highlight w:val="none"/>
          <w:shd w:val="clear" w:color="auto" w:fill="auto"/>
          <w:lang w:eastAsia="zh-CN"/>
        </w:rPr>
        <w:t>：</w:t>
      </w:r>
    </w:p>
    <w:p w14:paraId="16580F9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根据《中华人民共和国</w:t>
      </w:r>
      <w:r>
        <w:rPr>
          <w:rFonts w:hint="eastAsia" w:ascii="仿宋_GB2312" w:hAnsi="仿宋_GB2312" w:eastAsia="仿宋_GB2312" w:cs="仿宋_GB2312"/>
          <w:color w:val="auto"/>
          <w:sz w:val="32"/>
          <w:szCs w:val="32"/>
          <w:highlight w:val="none"/>
          <w:shd w:val="clear" w:color="auto" w:fill="auto"/>
          <w:lang w:val="en-US" w:eastAsia="zh-CN"/>
        </w:rPr>
        <w:t>民法典</w:t>
      </w:r>
      <w:r>
        <w:rPr>
          <w:rFonts w:hint="eastAsia" w:ascii="仿宋_GB2312" w:hAnsi="仿宋_GB2312" w:eastAsia="仿宋_GB2312" w:cs="仿宋_GB2312"/>
          <w:color w:val="auto"/>
          <w:sz w:val="32"/>
          <w:szCs w:val="32"/>
          <w:highlight w:val="none"/>
          <w:shd w:val="clear" w:color="auto" w:fill="auto"/>
        </w:rPr>
        <w:t>》及相关法律、法规规定，甲、乙双方在平等、自愿、公平和诚实信用的基础上，经协商达成一致，就乙方承租</w:t>
      </w:r>
      <w:r>
        <w:rPr>
          <w:rFonts w:hint="eastAsia" w:ascii="仿宋_GB2312" w:hAnsi="仿宋_GB2312" w:eastAsia="仿宋_GB2312" w:cs="仿宋_GB2312"/>
          <w:color w:val="auto"/>
          <w:sz w:val="32"/>
          <w:szCs w:val="32"/>
          <w:highlight w:val="none"/>
          <w:shd w:val="clear" w:color="auto" w:fill="auto"/>
          <w:lang w:val="en-US" w:eastAsia="zh-CN"/>
        </w:rPr>
        <w:t>和悦家园</w:t>
      </w:r>
      <w:r>
        <w:rPr>
          <w:rFonts w:hint="eastAsia" w:ascii="仿宋_GB2312" w:hAnsi="仿宋_GB2312" w:eastAsia="仿宋_GB2312" w:cs="仿宋_GB2312"/>
          <w:color w:val="auto"/>
          <w:sz w:val="32"/>
          <w:szCs w:val="32"/>
          <w:highlight w:val="none"/>
          <w:shd w:val="clear" w:color="auto" w:fill="auto"/>
        </w:rPr>
        <w:t>商铺的相关事宜签订本合同，以资共同遵守。</w:t>
      </w:r>
    </w:p>
    <w:p w14:paraId="206283A9">
      <w:pPr>
        <w:pStyle w:val="3"/>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第一条 </w:t>
      </w:r>
      <w:r>
        <w:rPr>
          <w:rFonts w:hint="eastAsia" w:ascii="仿宋_GB2312" w:hAnsi="仿宋_GB2312" w:eastAsia="仿宋_GB2312" w:cs="仿宋_GB2312"/>
          <w:color w:val="auto"/>
          <w:sz w:val="32"/>
          <w:szCs w:val="32"/>
          <w:highlight w:val="none"/>
          <w:shd w:val="clear" w:color="auto" w:fill="auto"/>
        </w:rPr>
        <w:t>出租商铺情况</w:t>
      </w:r>
    </w:p>
    <w:p w14:paraId="33CCE990">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auto"/>
          <w:sz w:val="32"/>
          <w:szCs w:val="32"/>
          <w:highlight w:val="none"/>
          <w:shd w:val="clear" w:color="auto" w:fill="auto"/>
        </w:rPr>
      </w:pPr>
      <w:r>
        <w:rPr>
          <w:rFonts w:hint="eastAsia" w:ascii="仿宋_GB2312" w:hAnsi="仿宋_GB2312" w:eastAsia="仿宋_GB2312" w:cs="仿宋_GB2312"/>
          <w:b w:val="0"/>
          <w:color w:val="auto"/>
          <w:sz w:val="32"/>
          <w:szCs w:val="32"/>
          <w:highlight w:val="none"/>
          <w:shd w:val="clear" w:color="auto" w:fill="auto"/>
        </w:rPr>
        <w:t>1.1</w:t>
      </w:r>
      <w:r>
        <w:rPr>
          <w:rFonts w:hint="eastAsia" w:ascii="仿宋_GB2312" w:hAnsi="仿宋_GB2312" w:eastAsia="仿宋_GB2312" w:cs="仿宋_GB2312"/>
          <w:b w:val="0"/>
          <w:color w:val="auto"/>
          <w:sz w:val="32"/>
          <w:szCs w:val="32"/>
          <w:highlight w:val="none"/>
          <w:shd w:val="clear" w:color="auto" w:fill="auto"/>
          <w:lang w:val="en-US" w:eastAsia="zh-CN"/>
        </w:rPr>
        <w:t xml:space="preserve"> </w:t>
      </w:r>
      <w:r>
        <w:rPr>
          <w:rFonts w:hint="eastAsia" w:ascii="仿宋_GB2312" w:hAnsi="仿宋_GB2312" w:eastAsia="仿宋_GB2312" w:cs="仿宋_GB2312"/>
          <w:b w:val="0"/>
          <w:color w:val="auto"/>
          <w:sz w:val="32"/>
          <w:szCs w:val="32"/>
          <w:highlight w:val="none"/>
          <w:shd w:val="clear" w:color="auto" w:fill="auto"/>
        </w:rPr>
        <w:t>甲方出租给乙方的商铺位于</w:t>
      </w:r>
      <w:r>
        <w:rPr>
          <w:rFonts w:hint="eastAsia" w:ascii="仿宋_GB2312" w:hAnsi="仿宋_GB2312" w:eastAsia="仿宋_GB2312" w:cs="仿宋_GB2312"/>
          <w:b w:val="0"/>
          <w:color w:val="auto"/>
          <w:sz w:val="32"/>
          <w:szCs w:val="32"/>
          <w:highlight w:val="none"/>
          <w:shd w:val="clear" w:color="auto" w:fill="auto"/>
          <w:lang w:val="en-US" w:eastAsia="zh-CN"/>
        </w:rPr>
        <w:t>昌江和悦家园</w:t>
      </w:r>
      <w:r>
        <w:rPr>
          <w:rFonts w:hint="eastAsia" w:ascii="仿宋_GB2312" w:hAnsi="仿宋_GB2312" w:eastAsia="仿宋_GB2312" w:cs="仿宋_GB2312"/>
          <w:b w:val="0"/>
          <w:color w:val="auto"/>
          <w:sz w:val="32"/>
          <w:szCs w:val="32"/>
          <w:highlight w:val="none"/>
          <w:u w:val="single"/>
          <w:shd w:val="clear" w:color="auto" w:fill="auto"/>
          <w:lang w:val="en-US" w:eastAsia="zh-CN"/>
        </w:rPr>
        <w:t>X</w:t>
      </w:r>
      <w:r>
        <w:rPr>
          <w:rFonts w:hint="eastAsia" w:ascii="仿宋_GB2312" w:hAnsi="仿宋_GB2312" w:eastAsia="仿宋_GB2312" w:cs="仿宋_GB2312"/>
          <w:b w:val="0"/>
          <w:color w:val="auto"/>
          <w:sz w:val="32"/>
          <w:szCs w:val="32"/>
          <w:highlight w:val="none"/>
          <w:u w:val="none"/>
          <w:shd w:val="clear" w:color="auto" w:fill="auto"/>
          <w:lang w:val="en-US" w:eastAsia="zh-CN"/>
        </w:rPr>
        <w:t>幢</w:t>
      </w:r>
      <w:r>
        <w:rPr>
          <w:rFonts w:hint="eastAsia" w:ascii="仿宋_GB2312" w:hAnsi="仿宋_GB2312" w:eastAsia="仿宋_GB2312" w:cs="仿宋_GB2312"/>
          <w:b w:val="0"/>
          <w:color w:val="auto"/>
          <w:sz w:val="32"/>
          <w:szCs w:val="32"/>
          <w:highlight w:val="none"/>
          <w:u w:val="single"/>
          <w:shd w:val="clear" w:color="auto" w:fill="auto"/>
          <w:lang w:val="en-US" w:eastAsia="zh-CN"/>
        </w:rPr>
        <w:t>X</w:t>
      </w:r>
      <w:r>
        <w:rPr>
          <w:rFonts w:hint="eastAsia" w:ascii="仿宋_GB2312" w:hAnsi="仿宋_GB2312" w:eastAsia="仿宋_GB2312" w:cs="仿宋_GB2312"/>
          <w:b w:val="0"/>
          <w:color w:val="auto"/>
          <w:sz w:val="32"/>
          <w:szCs w:val="32"/>
          <w:highlight w:val="none"/>
          <w:shd w:val="clear" w:color="auto" w:fill="auto"/>
        </w:rPr>
        <w:t>号商铺，</w:t>
      </w:r>
      <w:r>
        <w:rPr>
          <w:rFonts w:hint="eastAsia" w:ascii="仿宋_GB2312" w:hAnsi="仿宋_GB2312" w:eastAsia="仿宋_GB2312" w:cs="仿宋_GB2312"/>
          <w:b w:val="0"/>
          <w:color w:val="auto"/>
          <w:sz w:val="32"/>
          <w:szCs w:val="32"/>
          <w:highlight w:val="none"/>
          <w:shd w:val="clear" w:color="auto" w:fill="auto"/>
          <w:lang w:val="en-US" w:eastAsia="zh-CN"/>
        </w:rPr>
        <w:t>租赁面积（上下两层）为该商铺的</w:t>
      </w:r>
      <w:r>
        <w:rPr>
          <w:rFonts w:hint="eastAsia" w:ascii="仿宋_GB2312" w:hAnsi="仿宋_GB2312" w:eastAsia="仿宋_GB2312" w:cs="仿宋_GB2312"/>
          <w:b w:val="0"/>
          <w:color w:val="auto"/>
          <w:sz w:val="32"/>
          <w:szCs w:val="32"/>
          <w:highlight w:val="none"/>
          <w:shd w:val="clear" w:color="auto" w:fill="auto"/>
        </w:rPr>
        <w:t>建筑面积</w:t>
      </w:r>
      <w:r>
        <w:rPr>
          <w:rFonts w:hint="eastAsia" w:ascii="仿宋_GB2312" w:hAnsi="仿宋_GB2312" w:eastAsia="仿宋_GB2312" w:cs="仿宋_GB2312"/>
          <w:b w:val="0"/>
          <w:color w:val="auto"/>
          <w:sz w:val="32"/>
          <w:szCs w:val="32"/>
          <w:highlight w:val="none"/>
          <w:shd w:val="clear" w:color="auto" w:fill="auto"/>
          <w:lang w:eastAsia="zh-CN"/>
        </w:rPr>
        <w:t>，</w:t>
      </w:r>
      <w:r>
        <w:rPr>
          <w:rFonts w:hint="eastAsia" w:ascii="仿宋_GB2312" w:hAnsi="仿宋_GB2312" w:eastAsia="仿宋_GB2312" w:cs="仿宋_GB2312"/>
          <w:b w:val="0"/>
          <w:color w:val="auto"/>
          <w:sz w:val="32"/>
          <w:szCs w:val="32"/>
          <w:highlight w:val="none"/>
          <w:shd w:val="clear" w:color="auto" w:fill="auto"/>
          <w:lang w:val="en-US" w:eastAsia="zh-CN"/>
        </w:rPr>
        <w:t>即</w:t>
      </w:r>
      <w:r>
        <w:rPr>
          <w:rFonts w:hint="eastAsia" w:ascii="仿宋_GB2312" w:hAnsi="仿宋_GB2312" w:eastAsia="仿宋_GB2312" w:cs="仿宋_GB2312"/>
          <w:b w:val="0"/>
          <w:color w:val="auto"/>
          <w:sz w:val="32"/>
          <w:szCs w:val="32"/>
          <w:highlight w:val="none"/>
          <w:u w:val="single"/>
          <w:shd w:val="clear" w:color="auto" w:fill="auto"/>
          <w:lang w:val="en-US" w:eastAsia="zh-CN"/>
        </w:rPr>
        <w:t>X</w:t>
      </w:r>
      <w:r>
        <w:rPr>
          <w:rFonts w:hint="eastAsia" w:ascii="仿宋_GB2312" w:hAnsi="仿宋_GB2312" w:eastAsia="仿宋_GB2312" w:cs="仿宋_GB2312"/>
          <w:b w:val="0"/>
          <w:color w:val="auto"/>
          <w:sz w:val="32"/>
          <w:szCs w:val="32"/>
          <w:highlight w:val="none"/>
          <w:u w:val="none"/>
          <w:shd w:val="clear" w:color="auto" w:fill="auto"/>
          <w:lang w:val="en-US" w:eastAsia="zh-CN"/>
        </w:rPr>
        <w:t>平</w:t>
      </w:r>
      <w:r>
        <w:rPr>
          <w:rFonts w:hint="eastAsia" w:ascii="仿宋_GB2312" w:hAnsi="仿宋_GB2312" w:eastAsia="仿宋_GB2312" w:cs="仿宋_GB2312"/>
          <w:b w:val="0"/>
          <w:color w:val="auto"/>
          <w:sz w:val="32"/>
          <w:szCs w:val="32"/>
          <w:highlight w:val="none"/>
          <w:shd w:val="clear" w:color="auto" w:fill="auto"/>
        </w:rPr>
        <w:t>方米。</w:t>
      </w:r>
    </w:p>
    <w:p w14:paraId="1A396168">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1.2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该商铺以现有状况出租，乙方在承租前已经知晓房屋的建设工程规划许可证等情况，且已详细查看该商铺并对面积及现状等无异议。并签署交付确认书，对房屋内部的设施等予以确认。</w:t>
      </w:r>
    </w:p>
    <w:p w14:paraId="7993E21F">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第二条 租赁用途</w:t>
      </w:r>
    </w:p>
    <w:p w14:paraId="4ECE8A6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该商铺为商业用途，作为</w:t>
      </w:r>
      <w:r>
        <w:rPr>
          <w:rFonts w:hint="eastAsia" w:ascii="仿宋_GB2312" w:hAnsi="仿宋_GB2312" w:eastAsia="仿宋_GB2312" w:cs="仿宋_GB2312"/>
          <w:color w:val="auto"/>
          <w:sz w:val="32"/>
          <w:szCs w:val="32"/>
          <w:highlight w:val="none"/>
          <w:shd w:val="clear" w:color="auto" w:fill="auto"/>
          <w:lang w:val="en-US" w:eastAsia="zh-CN"/>
        </w:rPr>
        <w:t>商业</w:t>
      </w:r>
      <w:r>
        <w:rPr>
          <w:rFonts w:hint="eastAsia" w:ascii="仿宋_GB2312" w:hAnsi="仿宋_GB2312" w:eastAsia="仿宋_GB2312" w:cs="仿宋_GB2312"/>
          <w:color w:val="auto"/>
          <w:sz w:val="32"/>
          <w:szCs w:val="32"/>
          <w:highlight w:val="none"/>
          <w:shd w:val="clear" w:color="auto" w:fill="auto"/>
        </w:rPr>
        <w:t>使用</w:t>
      </w:r>
      <w:r>
        <w:rPr>
          <w:rFonts w:hint="eastAsia" w:ascii="仿宋_GB2312" w:hAnsi="仿宋_GB2312" w:eastAsia="仿宋_GB2312" w:cs="仿宋_GB2312"/>
          <w:color w:val="auto"/>
          <w:sz w:val="32"/>
          <w:szCs w:val="32"/>
          <w:highlight w:val="none"/>
          <w:shd w:val="clear" w:color="auto" w:fill="auto"/>
          <w:lang w:val="en-US" w:eastAsia="zh-CN"/>
        </w:rPr>
        <w:t>不能用于居住</w:t>
      </w:r>
      <w:r>
        <w:rPr>
          <w:rFonts w:hint="eastAsia" w:ascii="仿宋_GB2312" w:hAnsi="仿宋_GB2312" w:eastAsia="仿宋_GB2312" w:cs="仿宋_GB2312"/>
          <w:color w:val="auto"/>
          <w:sz w:val="32"/>
          <w:szCs w:val="32"/>
          <w:highlight w:val="none"/>
          <w:shd w:val="clear" w:color="auto" w:fill="auto"/>
        </w:rPr>
        <w:t>，乙方并保证遵守国家和本市</w:t>
      </w:r>
      <w:r>
        <w:rPr>
          <w:rFonts w:hint="eastAsia" w:ascii="仿宋_GB2312" w:hAnsi="仿宋_GB2312" w:eastAsia="仿宋_GB2312" w:cs="仿宋_GB2312"/>
          <w:color w:val="auto"/>
          <w:sz w:val="32"/>
          <w:szCs w:val="32"/>
          <w:highlight w:val="none"/>
          <w:shd w:val="clear" w:color="auto" w:fill="auto"/>
          <w:lang w:val="en-US" w:eastAsia="zh-CN"/>
        </w:rPr>
        <w:t>县</w:t>
      </w:r>
      <w:r>
        <w:rPr>
          <w:rFonts w:hint="eastAsia" w:ascii="仿宋_GB2312" w:hAnsi="仿宋_GB2312" w:eastAsia="仿宋_GB2312" w:cs="仿宋_GB2312"/>
          <w:color w:val="auto"/>
          <w:sz w:val="32"/>
          <w:szCs w:val="32"/>
          <w:highlight w:val="none"/>
          <w:shd w:val="clear" w:color="auto" w:fill="auto"/>
        </w:rPr>
        <w:t>有关商铺使用和物业管理的规定。如</w:t>
      </w:r>
      <w:r>
        <w:rPr>
          <w:rFonts w:hint="eastAsia" w:ascii="仿宋_GB2312" w:hAnsi="仿宋_GB2312" w:eastAsia="仿宋_GB2312" w:cs="仿宋_GB2312"/>
          <w:color w:val="auto"/>
          <w:sz w:val="32"/>
          <w:szCs w:val="32"/>
          <w:highlight w:val="none"/>
          <w:shd w:val="clear" w:color="auto" w:fill="auto"/>
          <w:lang w:val="en-US" w:eastAsia="zh-CN"/>
        </w:rPr>
        <w:t>商业用途或经营的性质</w:t>
      </w:r>
      <w:r>
        <w:rPr>
          <w:rFonts w:hint="eastAsia" w:ascii="仿宋_GB2312" w:hAnsi="仿宋_GB2312" w:eastAsia="仿宋_GB2312" w:cs="仿宋_GB2312"/>
          <w:color w:val="auto"/>
          <w:sz w:val="32"/>
          <w:szCs w:val="32"/>
          <w:highlight w:val="none"/>
          <w:shd w:val="clear" w:color="auto" w:fill="auto"/>
        </w:rPr>
        <w:t>发生变动，乙方需书面报甲方备案</w:t>
      </w:r>
      <w:r>
        <w:rPr>
          <w:rFonts w:hint="eastAsia" w:ascii="仿宋_GB2312" w:hAnsi="仿宋_GB2312" w:eastAsia="仿宋_GB2312" w:cs="仿宋_GB2312"/>
          <w:color w:val="auto"/>
          <w:sz w:val="32"/>
          <w:szCs w:val="32"/>
          <w:highlight w:val="none"/>
          <w:u w:val="none"/>
          <w:shd w:val="clear" w:color="auto" w:fill="auto"/>
          <w:lang w:val="en-US" w:eastAsia="zh-CN"/>
        </w:rPr>
        <w:t>并经甲方同意</w:t>
      </w:r>
      <w:r>
        <w:rPr>
          <w:rFonts w:hint="eastAsia" w:ascii="仿宋_GB2312" w:hAnsi="仿宋_GB2312" w:eastAsia="仿宋_GB2312" w:cs="仿宋_GB2312"/>
          <w:color w:val="auto"/>
          <w:sz w:val="32"/>
          <w:szCs w:val="32"/>
          <w:highlight w:val="none"/>
          <w:u w:val="none"/>
          <w:shd w:val="clear" w:color="auto" w:fill="auto"/>
        </w:rPr>
        <w:t>。</w:t>
      </w:r>
    </w:p>
    <w:p w14:paraId="41E9350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乙方在该商铺进行经营活动前，如法律、法规</w:t>
      </w:r>
      <w:r>
        <w:rPr>
          <w:rFonts w:hint="eastAsia" w:ascii="仿宋_GB2312" w:hAnsi="仿宋_GB2312" w:eastAsia="仿宋_GB2312" w:cs="仿宋_GB2312"/>
          <w:color w:val="auto"/>
          <w:sz w:val="32"/>
          <w:szCs w:val="32"/>
          <w:highlight w:val="none"/>
          <w:shd w:val="clear" w:color="auto" w:fill="auto"/>
          <w:lang w:val="en-US" w:eastAsia="zh-CN"/>
        </w:rPr>
        <w:t>有</w:t>
      </w:r>
      <w:r>
        <w:rPr>
          <w:rFonts w:hint="eastAsia" w:ascii="仿宋_GB2312" w:hAnsi="仿宋_GB2312" w:eastAsia="仿宋_GB2312" w:cs="仿宋_GB2312"/>
          <w:color w:val="auto"/>
          <w:sz w:val="32"/>
          <w:szCs w:val="32"/>
          <w:highlight w:val="none"/>
          <w:shd w:val="clear" w:color="auto" w:fill="auto"/>
        </w:rPr>
        <w:t>要求</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color w:val="auto"/>
          <w:sz w:val="32"/>
          <w:szCs w:val="32"/>
          <w:highlight w:val="none"/>
          <w:shd w:val="clear" w:color="auto" w:fill="auto"/>
        </w:rPr>
        <w:t>应向行政机关申请办理与经营商铺相关的执照、批准证书或许可证等（包括但不限于：营业执照、税务登记证、消防及环保合格证），甲方可根据实际情况提供必要的协助，相关费用由乙方承担。</w:t>
      </w:r>
    </w:p>
    <w:p w14:paraId="49C810F0">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kern w:val="2"/>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rPr>
        <w:t>第三条 租赁期限</w:t>
      </w:r>
    </w:p>
    <w:p w14:paraId="30F0BC6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甲、乙双方约定，租赁期限自</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年</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月</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日</w:t>
      </w:r>
      <w:r>
        <w:rPr>
          <w:rFonts w:hint="eastAsia" w:ascii="仿宋_GB2312" w:hAnsi="仿宋_GB2312" w:eastAsia="仿宋_GB2312" w:cs="仿宋_GB2312"/>
          <w:color w:val="auto"/>
          <w:sz w:val="32"/>
          <w:szCs w:val="32"/>
          <w:highlight w:val="none"/>
          <w:shd w:val="clear" w:color="auto" w:fill="auto"/>
        </w:rPr>
        <w:t>起至</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年</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月</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日</w:t>
      </w:r>
      <w:r>
        <w:rPr>
          <w:rFonts w:hint="eastAsia" w:ascii="仿宋_GB2312" w:hAnsi="仿宋_GB2312" w:eastAsia="仿宋_GB2312" w:cs="仿宋_GB2312"/>
          <w:color w:val="auto"/>
          <w:sz w:val="32"/>
          <w:szCs w:val="32"/>
          <w:highlight w:val="none"/>
          <w:shd w:val="clear" w:color="auto" w:fill="auto"/>
        </w:rPr>
        <w:t>止。</w:t>
      </w:r>
    </w:p>
    <w:p w14:paraId="7AAE30C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租赁期届满，本合同</w:t>
      </w:r>
      <w:r>
        <w:rPr>
          <w:rFonts w:hint="eastAsia" w:ascii="仿宋_GB2312" w:hAnsi="仿宋_GB2312" w:eastAsia="仿宋_GB2312" w:cs="仿宋_GB2312"/>
          <w:color w:val="auto"/>
          <w:sz w:val="32"/>
          <w:szCs w:val="32"/>
          <w:highlight w:val="none"/>
          <w:shd w:val="clear" w:color="auto" w:fill="auto"/>
          <w:lang w:val="en-US" w:eastAsia="zh-CN"/>
        </w:rPr>
        <w:t>自动</w:t>
      </w:r>
      <w:r>
        <w:rPr>
          <w:rFonts w:hint="eastAsia" w:ascii="仿宋_GB2312" w:hAnsi="仿宋_GB2312" w:eastAsia="仿宋_GB2312" w:cs="仿宋_GB2312"/>
          <w:color w:val="auto"/>
          <w:sz w:val="32"/>
          <w:szCs w:val="32"/>
          <w:highlight w:val="none"/>
          <w:shd w:val="clear" w:color="auto" w:fill="auto"/>
        </w:rPr>
        <w:t>终止，甲方有权收回该商铺，乙方应按照本合同约定如期返还该商铺。</w:t>
      </w:r>
    </w:p>
    <w:p w14:paraId="69172DD2">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第四条 租赁押金</w:t>
      </w:r>
    </w:p>
    <w:p w14:paraId="20BD32E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4.1</w:t>
      </w:r>
      <w:r>
        <w:rPr>
          <w:rFonts w:hint="eastAsia" w:ascii="仿宋_GB2312" w:hAnsi="仿宋_GB2312" w:eastAsia="仿宋_GB2312" w:cs="仿宋_GB2312"/>
          <w:color w:val="auto"/>
          <w:sz w:val="32"/>
          <w:szCs w:val="32"/>
          <w:highlight w:val="none"/>
          <w:shd w:val="clear" w:color="auto" w:fill="auto"/>
          <w:lang w:val="en-US" w:eastAsia="zh-CN"/>
        </w:rPr>
        <w:t xml:space="preserve"> 本合同签订当日</w:t>
      </w:r>
      <w:r>
        <w:rPr>
          <w:rFonts w:hint="eastAsia" w:ascii="仿宋_GB2312" w:hAnsi="仿宋_GB2312" w:eastAsia="仿宋_GB2312" w:cs="仿宋_GB2312"/>
          <w:color w:val="auto"/>
          <w:sz w:val="32"/>
          <w:szCs w:val="32"/>
          <w:highlight w:val="none"/>
          <w:shd w:val="clear" w:color="auto" w:fill="auto"/>
        </w:rPr>
        <w:t>，乙方须以转账或现金的形式支付</w:t>
      </w:r>
      <w:r>
        <w:rPr>
          <w:rFonts w:hint="eastAsia" w:ascii="仿宋_GB2312" w:hAnsi="仿宋_GB2312" w:eastAsia="仿宋_GB2312" w:cs="仿宋_GB2312"/>
          <w:b/>
          <w:bCs/>
          <w:color w:val="auto"/>
          <w:sz w:val="32"/>
          <w:szCs w:val="32"/>
          <w:highlight w:val="none"/>
          <w:u w:val="single"/>
          <w:shd w:val="clear" w:color="auto" w:fill="auto"/>
          <w:lang w:val="en-US" w:eastAsia="zh-CN"/>
        </w:rPr>
        <w:t>租赁押金三个月。</w:t>
      </w:r>
      <w:r>
        <w:rPr>
          <w:rFonts w:hint="eastAsia" w:ascii="仿宋_GB2312" w:hAnsi="仿宋_GB2312" w:eastAsia="仿宋_GB2312" w:cs="仿宋_GB2312"/>
          <w:color w:val="auto"/>
          <w:sz w:val="32"/>
          <w:szCs w:val="32"/>
          <w:highlight w:val="none"/>
          <w:shd w:val="clear" w:color="auto" w:fill="auto"/>
        </w:rPr>
        <w:t>人民币</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乙方未按时缴纳租赁押金的，甲方有权解除本合同，且不承担任何违约责任。</w:t>
      </w:r>
    </w:p>
    <w:p w14:paraId="3F6D65C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合同</w:t>
      </w:r>
      <w:r>
        <w:rPr>
          <w:rFonts w:hint="eastAsia" w:ascii="仿宋_GB2312" w:hAnsi="仿宋_GB2312" w:eastAsia="仿宋_GB2312" w:cs="仿宋_GB2312"/>
          <w:color w:val="auto"/>
          <w:sz w:val="32"/>
          <w:szCs w:val="32"/>
          <w:highlight w:val="none"/>
          <w:shd w:val="clear" w:color="auto" w:fill="auto"/>
          <w:lang w:val="en-US" w:eastAsia="zh-CN"/>
        </w:rPr>
        <w:t>解除、</w:t>
      </w:r>
      <w:r>
        <w:rPr>
          <w:rFonts w:hint="eastAsia" w:ascii="仿宋_GB2312" w:hAnsi="仿宋_GB2312" w:eastAsia="仿宋_GB2312" w:cs="仿宋_GB2312"/>
          <w:color w:val="auto"/>
          <w:sz w:val="32"/>
          <w:szCs w:val="32"/>
          <w:highlight w:val="none"/>
          <w:shd w:val="clear" w:color="auto" w:fill="auto"/>
        </w:rPr>
        <w:t>终止</w:t>
      </w:r>
      <w:r>
        <w:rPr>
          <w:rFonts w:hint="eastAsia" w:ascii="仿宋_GB2312" w:hAnsi="仿宋_GB2312" w:eastAsia="仿宋_GB2312" w:cs="仿宋_GB2312"/>
          <w:color w:val="auto"/>
          <w:sz w:val="32"/>
          <w:szCs w:val="32"/>
          <w:highlight w:val="none"/>
          <w:shd w:val="clear" w:color="auto" w:fill="auto"/>
          <w:lang w:val="en-US" w:eastAsia="zh-CN"/>
        </w:rPr>
        <w:t>后</w:t>
      </w:r>
      <w:r>
        <w:rPr>
          <w:rFonts w:hint="eastAsia" w:ascii="仿宋_GB2312" w:hAnsi="仿宋_GB2312" w:eastAsia="仿宋_GB2312" w:cs="仿宋_GB2312"/>
          <w:color w:val="auto"/>
          <w:sz w:val="32"/>
          <w:szCs w:val="32"/>
          <w:highlight w:val="none"/>
          <w:shd w:val="clear" w:color="auto" w:fill="auto"/>
        </w:rPr>
        <w:t>，若乙方</w:t>
      </w:r>
      <w:r>
        <w:rPr>
          <w:rFonts w:hint="eastAsia" w:ascii="仿宋_GB2312" w:hAnsi="仿宋_GB2312" w:eastAsia="仿宋_GB2312" w:cs="仿宋_GB2312"/>
          <w:color w:val="auto"/>
          <w:sz w:val="32"/>
          <w:szCs w:val="32"/>
          <w:highlight w:val="none"/>
          <w:shd w:val="clear" w:color="auto" w:fill="auto"/>
          <w:lang w:val="en-US" w:eastAsia="zh-CN"/>
        </w:rPr>
        <w:t>没有</w:t>
      </w:r>
      <w:r>
        <w:rPr>
          <w:rFonts w:hint="eastAsia" w:ascii="仿宋_GB2312" w:hAnsi="仿宋_GB2312" w:eastAsia="仿宋_GB2312" w:cs="仿宋_GB2312"/>
          <w:color w:val="auto"/>
          <w:sz w:val="32"/>
          <w:szCs w:val="32"/>
          <w:highlight w:val="none"/>
          <w:shd w:val="clear" w:color="auto" w:fill="auto"/>
        </w:rPr>
        <w:t>违约</w:t>
      </w:r>
      <w:r>
        <w:rPr>
          <w:rFonts w:hint="eastAsia" w:ascii="仿宋_GB2312" w:hAnsi="仿宋_GB2312" w:eastAsia="仿宋_GB2312" w:cs="仿宋_GB2312"/>
          <w:color w:val="auto"/>
          <w:sz w:val="32"/>
          <w:szCs w:val="32"/>
          <w:highlight w:val="none"/>
          <w:shd w:val="clear" w:color="auto" w:fill="auto"/>
          <w:lang w:val="en-US" w:eastAsia="zh-CN"/>
        </w:rPr>
        <w:t>行为</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且</w:t>
      </w:r>
      <w:r>
        <w:rPr>
          <w:rFonts w:hint="eastAsia" w:ascii="仿宋_GB2312" w:hAnsi="仿宋_GB2312" w:eastAsia="仿宋_GB2312" w:cs="仿宋_GB2312"/>
          <w:color w:val="auto"/>
          <w:sz w:val="32"/>
          <w:szCs w:val="32"/>
          <w:highlight w:val="none"/>
          <w:shd w:val="clear" w:color="auto" w:fill="auto"/>
        </w:rPr>
        <w:t>清偿所有应付款项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按约定归还商铺的，乙方提出书面申请；</w:t>
      </w:r>
      <w:r>
        <w:rPr>
          <w:rFonts w:hint="eastAsia" w:ascii="仿宋_GB2312" w:hAnsi="仿宋_GB2312" w:eastAsia="仿宋_GB2312" w:cs="仿宋_GB2312"/>
          <w:color w:val="auto"/>
          <w:sz w:val="32"/>
          <w:szCs w:val="32"/>
          <w:highlight w:val="none"/>
          <w:shd w:val="clear" w:color="auto" w:fill="auto"/>
        </w:rPr>
        <w:t>甲方</w:t>
      </w:r>
      <w:r>
        <w:rPr>
          <w:rFonts w:hint="eastAsia" w:ascii="仿宋_GB2312" w:hAnsi="仿宋_GB2312" w:eastAsia="仿宋_GB2312" w:cs="仿宋_GB2312"/>
          <w:color w:val="auto"/>
          <w:sz w:val="32"/>
          <w:szCs w:val="32"/>
          <w:highlight w:val="none"/>
          <w:shd w:val="clear" w:color="auto" w:fill="auto"/>
          <w:lang w:val="en-US" w:eastAsia="zh-CN"/>
        </w:rPr>
        <w:t>在乙方</w:t>
      </w:r>
      <w:r>
        <w:rPr>
          <w:rFonts w:hint="eastAsia" w:ascii="仿宋_GB2312" w:hAnsi="仿宋_GB2312" w:eastAsia="仿宋_GB2312" w:cs="仿宋_GB2312"/>
          <w:color w:val="auto"/>
          <w:sz w:val="32"/>
          <w:szCs w:val="32"/>
          <w:highlight w:val="none"/>
          <w:shd w:val="clear" w:color="auto" w:fill="auto"/>
        </w:rPr>
        <w:t>归还该商铺后</w:t>
      </w:r>
      <w:r>
        <w:rPr>
          <w:rFonts w:hint="eastAsia" w:ascii="仿宋_GB2312" w:hAnsi="仿宋_GB2312" w:eastAsia="仿宋_GB2312" w:cs="仿宋_GB2312"/>
          <w:color w:val="auto"/>
          <w:sz w:val="32"/>
          <w:szCs w:val="32"/>
          <w:highlight w:val="none"/>
          <w:u w:val="single"/>
          <w:shd w:val="clear" w:color="auto" w:fill="auto"/>
        </w:rPr>
        <w:t>三十日</w:t>
      </w:r>
      <w:r>
        <w:rPr>
          <w:rFonts w:hint="eastAsia" w:ascii="仿宋_GB2312" w:hAnsi="仿宋_GB2312" w:eastAsia="仿宋_GB2312" w:cs="仿宋_GB2312"/>
          <w:color w:val="auto"/>
          <w:sz w:val="32"/>
          <w:szCs w:val="32"/>
          <w:highlight w:val="none"/>
          <w:shd w:val="clear" w:color="auto" w:fill="auto"/>
        </w:rPr>
        <w:t>内将租赁押金无息</w:t>
      </w:r>
      <w:r>
        <w:rPr>
          <w:rFonts w:hint="eastAsia" w:ascii="仿宋_GB2312" w:hAnsi="仿宋_GB2312" w:eastAsia="仿宋_GB2312" w:cs="仿宋_GB2312"/>
          <w:color w:val="auto"/>
          <w:sz w:val="32"/>
          <w:szCs w:val="32"/>
          <w:highlight w:val="none"/>
          <w:shd w:val="clear" w:color="auto" w:fill="auto"/>
          <w:lang w:val="en-US" w:eastAsia="zh-CN"/>
        </w:rPr>
        <w:t>退还给</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若</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val="en-US" w:eastAsia="zh-CN"/>
        </w:rPr>
        <w:t>有</w:t>
      </w:r>
      <w:r>
        <w:rPr>
          <w:rFonts w:hint="eastAsia" w:ascii="仿宋_GB2312" w:hAnsi="仿宋_GB2312" w:eastAsia="仿宋_GB2312" w:cs="仿宋_GB2312"/>
          <w:color w:val="auto"/>
          <w:sz w:val="32"/>
          <w:szCs w:val="32"/>
          <w:highlight w:val="none"/>
          <w:shd w:val="clear" w:color="auto" w:fill="auto"/>
        </w:rPr>
        <w:t>违约</w:t>
      </w:r>
      <w:r>
        <w:rPr>
          <w:rFonts w:hint="eastAsia" w:ascii="仿宋_GB2312" w:hAnsi="仿宋_GB2312" w:eastAsia="仿宋_GB2312" w:cs="仿宋_GB2312"/>
          <w:color w:val="auto"/>
          <w:sz w:val="32"/>
          <w:szCs w:val="32"/>
          <w:highlight w:val="none"/>
          <w:shd w:val="clear" w:color="auto" w:fill="auto"/>
          <w:lang w:val="en-US" w:eastAsia="zh-CN"/>
        </w:rPr>
        <w:t>行为</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则</w:t>
      </w:r>
      <w:r>
        <w:rPr>
          <w:rFonts w:hint="eastAsia" w:ascii="仿宋_GB2312" w:hAnsi="仿宋_GB2312" w:eastAsia="仿宋_GB2312" w:cs="仿宋_GB2312"/>
          <w:color w:val="auto"/>
          <w:sz w:val="32"/>
          <w:szCs w:val="32"/>
          <w:highlight w:val="none"/>
          <w:shd w:val="clear" w:color="auto" w:fill="auto"/>
        </w:rPr>
        <w:t>甲方有权</w:t>
      </w:r>
      <w:r>
        <w:rPr>
          <w:rFonts w:hint="eastAsia" w:ascii="仿宋_GB2312" w:hAnsi="仿宋_GB2312" w:eastAsia="仿宋_GB2312" w:cs="仿宋_GB2312"/>
          <w:color w:val="auto"/>
          <w:sz w:val="32"/>
          <w:szCs w:val="32"/>
          <w:highlight w:val="none"/>
          <w:shd w:val="clear" w:color="auto" w:fill="auto"/>
          <w:lang w:val="en-US" w:eastAsia="zh-CN"/>
        </w:rPr>
        <w:t>扣除押金</w:t>
      </w:r>
      <w:r>
        <w:rPr>
          <w:rFonts w:hint="eastAsia" w:ascii="仿宋_GB2312" w:hAnsi="仿宋_GB2312" w:eastAsia="仿宋_GB2312" w:cs="仿宋_GB2312"/>
          <w:color w:val="auto"/>
          <w:sz w:val="32"/>
          <w:szCs w:val="32"/>
          <w:highlight w:val="none"/>
          <w:shd w:val="clear" w:color="auto" w:fill="auto"/>
        </w:rPr>
        <w:t>。</w:t>
      </w:r>
    </w:p>
    <w:p w14:paraId="3D1FA7F7">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第五条 租金</w:t>
      </w:r>
      <w:r>
        <w:rPr>
          <w:rFonts w:hint="eastAsia" w:ascii="仿宋_GB2312" w:hAnsi="仿宋_GB2312" w:eastAsia="仿宋_GB2312" w:cs="仿宋_GB2312"/>
          <w:color w:val="auto"/>
          <w:sz w:val="32"/>
          <w:szCs w:val="32"/>
          <w:highlight w:val="none"/>
          <w:shd w:val="clear" w:color="auto" w:fill="auto"/>
          <w:lang w:val="en-US" w:eastAsia="zh-CN"/>
        </w:rPr>
        <w:t>及支付</w:t>
      </w:r>
    </w:p>
    <w:p w14:paraId="354DC54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租金按照该商铺的建筑面积计算，自</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年</w:t>
      </w:r>
      <w:r>
        <w:rPr>
          <w:rFonts w:hint="eastAsia" w:ascii="仿宋_GB2312" w:hAnsi="仿宋_GB2312" w:eastAsia="仿宋_GB2312" w:cs="仿宋_GB2312"/>
          <w:color w:val="auto"/>
          <w:sz w:val="32"/>
          <w:szCs w:val="32"/>
          <w:highlight w:val="none"/>
          <w:u w:val="single"/>
          <w:shd w:val="clear" w:color="auto" w:fill="auto"/>
          <w:lang w:val="en-US" w:eastAsia="zh-CN"/>
        </w:rPr>
        <w:t>X月X</w:t>
      </w:r>
      <w:r>
        <w:rPr>
          <w:rFonts w:hint="eastAsia" w:ascii="仿宋_GB2312" w:hAnsi="仿宋_GB2312" w:eastAsia="仿宋_GB2312" w:cs="仿宋_GB2312"/>
          <w:color w:val="auto"/>
          <w:sz w:val="32"/>
          <w:szCs w:val="32"/>
          <w:highlight w:val="none"/>
          <w:u w:val="single"/>
          <w:shd w:val="clear" w:color="auto" w:fill="auto"/>
        </w:rPr>
        <w:t>日</w:t>
      </w:r>
      <w:r>
        <w:rPr>
          <w:rFonts w:hint="eastAsia" w:ascii="仿宋_GB2312" w:hAnsi="仿宋_GB2312" w:eastAsia="仿宋_GB2312" w:cs="仿宋_GB2312"/>
          <w:color w:val="auto"/>
          <w:sz w:val="32"/>
          <w:szCs w:val="32"/>
          <w:highlight w:val="none"/>
          <w:shd w:val="clear" w:color="auto" w:fill="auto"/>
        </w:rPr>
        <w:t>开始计算。第一年</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color w:val="auto"/>
          <w:sz w:val="32"/>
          <w:szCs w:val="32"/>
          <w:highlight w:val="none"/>
          <w:shd w:val="clear" w:color="auto" w:fill="auto"/>
        </w:rPr>
        <w:t>租金</w:t>
      </w:r>
      <w:r>
        <w:rPr>
          <w:rFonts w:hint="eastAsia" w:ascii="仿宋_GB2312" w:hAnsi="仿宋_GB2312" w:eastAsia="仿宋_GB2312" w:cs="仿宋_GB2312"/>
          <w:color w:val="auto"/>
          <w:sz w:val="32"/>
          <w:szCs w:val="32"/>
          <w:highlight w:val="none"/>
          <w:shd w:val="clear" w:color="auto" w:fill="auto"/>
          <w:lang w:val="en-US" w:eastAsia="zh-CN"/>
        </w:rPr>
        <w:t>标准为</w:t>
      </w:r>
      <w:r>
        <w:rPr>
          <w:rFonts w:hint="eastAsia" w:ascii="仿宋_GB2312" w:hAnsi="仿宋_GB2312" w:eastAsia="仿宋_GB2312" w:cs="仿宋_GB2312"/>
          <w:color w:val="auto"/>
          <w:sz w:val="32"/>
          <w:szCs w:val="32"/>
          <w:highlight w:val="none"/>
          <w:shd w:val="clear" w:color="auto" w:fill="auto"/>
        </w:rPr>
        <w:t>每月每平方米人民币（大写）</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自第二年起，每年</w:t>
      </w:r>
      <w:r>
        <w:rPr>
          <w:rFonts w:hint="eastAsia" w:ascii="仿宋_GB2312" w:hAnsi="仿宋_GB2312" w:eastAsia="仿宋_GB2312" w:cs="仿宋_GB2312"/>
          <w:color w:val="auto"/>
          <w:sz w:val="32"/>
          <w:szCs w:val="32"/>
          <w:highlight w:val="none"/>
          <w:shd w:val="clear" w:color="auto" w:fill="auto"/>
          <w:lang w:val="en-US" w:eastAsia="zh-CN"/>
        </w:rPr>
        <w:t>度的租金标准</w:t>
      </w:r>
      <w:r>
        <w:rPr>
          <w:rFonts w:hint="eastAsia" w:ascii="仿宋_GB2312" w:hAnsi="仿宋_GB2312" w:eastAsia="仿宋_GB2312" w:cs="仿宋_GB2312"/>
          <w:color w:val="auto"/>
          <w:sz w:val="32"/>
          <w:szCs w:val="32"/>
          <w:highlight w:val="none"/>
          <w:shd w:val="clear" w:color="auto" w:fill="auto"/>
        </w:rPr>
        <w:t>在上一年</w:t>
      </w:r>
      <w:r>
        <w:rPr>
          <w:rFonts w:hint="eastAsia" w:ascii="仿宋_GB2312" w:hAnsi="仿宋_GB2312" w:eastAsia="仿宋_GB2312" w:cs="仿宋_GB2312"/>
          <w:color w:val="auto"/>
          <w:sz w:val="32"/>
          <w:szCs w:val="32"/>
          <w:highlight w:val="none"/>
          <w:shd w:val="clear" w:color="auto" w:fill="auto"/>
          <w:lang w:val="en-US" w:eastAsia="zh-Hans"/>
        </w:rPr>
        <w:t>度</w:t>
      </w:r>
      <w:r>
        <w:rPr>
          <w:rFonts w:hint="eastAsia" w:ascii="仿宋_GB2312" w:hAnsi="仿宋_GB2312" w:eastAsia="仿宋_GB2312" w:cs="仿宋_GB2312"/>
          <w:color w:val="auto"/>
          <w:sz w:val="32"/>
          <w:szCs w:val="32"/>
          <w:highlight w:val="none"/>
          <w:shd w:val="clear" w:color="auto" w:fill="auto"/>
        </w:rPr>
        <w:t>租金</w:t>
      </w:r>
      <w:r>
        <w:rPr>
          <w:rFonts w:hint="eastAsia" w:ascii="仿宋_GB2312" w:hAnsi="仿宋_GB2312" w:eastAsia="仿宋_GB2312" w:cs="仿宋_GB2312"/>
          <w:color w:val="auto"/>
          <w:sz w:val="32"/>
          <w:szCs w:val="32"/>
          <w:highlight w:val="none"/>
          <w:shd w:val="clear" w:color="auto" w:fill="auto"/>
          <w:lang w:val="en-US" w:eastAsia="zh-CN"/>
        </w:rPr>
        <w:t>标准</w:t>
      </w:r>
      <w:r>
        <w:rPr>
          <w:rFonts w:hint="eastAsia" w:ascii="仿宋_GB2312" w:hAnsi="仿宋_GB2312" w:eastAsia="仿宋_GB2312" w:cs="仿宋_GB2312"/>
          <w:color w:val="auto"/>
          <w:sz w:val="32"/>
          <w:szCs w:val="32"/>
          <w:highlight w:val="none"/>
          <w:shd w:val="clear" w:color="auto" w:fill="auto"/>
        </w:rPr>
        <w:t>的基础上递增</w:t>
      </w:r>
      <w:r>
        <w:rPr>
          <w:rFonts w:hint="eastAsia" w:ascii="仿宋_GB2312" w:hAnsi="仿宋_GB2312" w:eastAsia="仿宋_GB2312" w:cs="仿宋_GB2312"/>
          <w:color w:val="auto"/>
          <w:sz w:val="32"/>
          <w:szCs w:val="32"/>
          <w:highlight w:val="none"/>
          <w:u w:val="single"/>
          <w:shd w:val="clear" w:color="auto" w:fill="auto"/>
          <w:lang w:val="en-US" w:eastAsia="zh-CN"/>
        </w:rPr>
        <w:t>1</w:t>
      </w:r>
      <w:r>
        <w:rPr>
          <w:rFonts w:hint="eastAsia" w:ascii="仿宋_GB2312" w:hAnsi="仿宋_GB2312" w:eastAsia="仿宋_GB2312" w:cs="仿宋_GB2312"/>
          <w:color w:val="auto"/>
          <w:sz w:val="32"/>
          <w:szCs w:val="32"/>
          <w:highlight w:val="none"/>
          <w:u w:val="single"/>
          <w:shd w:val="clear" w:color="auto" w:fill="auto"/>
        </w:rPr>
        <w:t>%</w:t>
      </w:r>
      <w:r>
        <w:rPr>
          <w:rFonts w:hint="eastAsia" w:ascii="仿宋_GB2312" w:hAnsi="仿宋_GB2312" w:eastAsia="仿宋_GB2312" w:cs="仿宋_GB2312"/>
          <w:color w:val="auto"/>
          <w:sz w:val="32"/>
          <w:szCs w:val="32"/>
          <w:highlight w:val="none"/>
          <w:u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租赁期</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三年</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内的租金总额为：人民币</w:t>
      </w:r>
      <w:r>
        <w:rPr>
          <w:rFonts w:hint="eastAsia" w:ascii="仿宋_GB2312" w:hAnsi="仿宋_GB2312" w:eastAsia="仿宋_GB2312" w:cs="仿宋_GB2312"/>
          <w:color w:val="auto"/>
          <w:kern w:val="0"/>
          <w:sz w:val="32"/>
          <w:szCs w:val="32"/>
          <w:highlight w:val="none"/>
          <w:u w:val="single"/>
          <w:shd w:val="clear" w:color="auto" w:fill="auto"/>
          <w:lang w:val="en-US" w:eastAsia="zh-CN"/>
        </w:rPr>
        <w:t>X</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kern w:val="0"/>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），具体租金标准如下：</w:t>
      </w:r>
    </w:p>
    <w:p w14:paraId="34E0184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5.1.1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第一年（</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年</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月</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日至</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年</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月</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日</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的租金标准</w:t>
      </w:r>
      <w:r>
        <w:rPr>
          <w:rFonts w:hint="eastAsia" w:ascii="仿宋_GB2312" w:hAnsi="仿宋_GB2312" w:eastAsia="仿宋_GB2312" w:cs="仿宋_GB2312"/>
          <w:color w:val="auto"/>
          <w:sz w:val="32"/>
          <w:szCs w:val="32"/>
          <w:highlight w:val="none"/>
          <w:shd w:val="clear" w:color="auto" w:fill="auto"/>
        </w:rPr>
        <w:t>为每月每平方米人民币（大写）</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/㎡/月），月租金人民币（大写）</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年</w:t>
      </w:r>
      <w:r>
        <w:rPr>
          <w:rFonts w:hint="eastAsia" w:ascii="仿宋_GB2312" w:hAnsi="仿宋_GB2312" w:eastAsia="仿宋_GB2312" w:cs="仿宋_GB2312"/>
          <w:color w:val="auto"/>
          <w:sz w:val="32"/>
          <w:szCs w:val="32"/>
          <w:highlight w:val="none"/>
          <w:shd w:val="clear" w:color="auto" w:fill="auto"/>
        </w:rPr>
        <w:t>租金人民币（大写）</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X年X月X日至X年X月X日</w:t>
      </w:r>
      <w:r>
        <w:rPr>
          <w:rFonts w:hint="eastAsia" w:ascii="仿宋_GB2312" w:hAnsi="仿宋_GB2312" w:eastAsia="仿宋_GB2312" w:cs="仿宋_GB2312"/>
          <w:color w:val="auto"/>
          <w:sz w:val="32"/>
          <w:szCs w:val="32"/>
          <w:highlight w:val="none"/>
          <w:shd w:val="clear" w:color="auto" w:fill="auto"/>
          <w:lang w:val="en-US" w:eastAsia="zh-CN"/>
        </w:rPr>
        <w:t>为装修免租期。</w:t>
      </w:r>
    </w:p>
    <w:p w14:paraId="4BFADA9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5.1.2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第二年（X年X月X日至X年X月X日）的租金标准为每月每平方米人民币（大写）X（￥X/㎡/月），月租金人民币（大写）X（￥X），年租金人民币（大写）X（￥X）；</w:t>
      </w:r>
    </w:p>
    <w:p w14:paraId="30B7518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5.1.3</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第三年（X年X月X日至X年X月X日）的租金标准为每月每平方米人民币（大写）X（￥X/㎡/月），月租金人民币（大写）X（￥X），年租金人民币（大写）X（￥X）</w:t>
      </w:r>
      <w:r>
        <w:rPr>
          <w:rFonts w:hint="eastAsia" w:ascii="仿宋_GB2312" w:hAnsi="仿宋_GB2312" w:eastAsia="仿宋_GB2312" w:cs="仿宋_GB2312"/>
          <w:color w:val="auto"/>
          <w:sz w:val="32"/>
          <w:szCs w:val="32"/>
          <w:highlight w:val="none"/>
          <w:shd w:val="clear" w:color="auto" w:fill="auto"/>
          <w:lang w:eastAsia="zh-CN"/>
        </w:rPr>
        <w:t>。</w:t>
      </w:r>
    </w:p>
    <w:p w14:paraId="048EC3CC">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2 </w:t>
      </w:r>
      <w:r>
        <w:rPr>
          <w:rFonts w:hint="eastAsia" w:ascii="仿宋_GB2312" w:hAnsi="仿宋_GB2312" w:eastAsia="仿宋_GB2312" w:cs="仿宋_GB2312"/>
          <w:color w:val="auto"/>
          <w:sz w:val="32"/>
          <w:szCs w:val="32"/>
          <w:highlight w:val="none"/>
          <w:shd w:val="clear" w:color="auto" w:fill="auto"/>
        </w:rPr>
        <w:t>租金支付按“先付后</w:t>
      </w:r>
      <w:r>
        <w:rPr>
          <w:rFonts w:hint="eastAsia" w:ascii="仿宋_GB2312" w:hAnsi="仿宋_GB2312" w:eastAsia="仿宋_GB2312" w:cs="仿宋_GB2312"/>
          <w:color w:val="auto"/>
          <w:sz w:val="32"/>
          <w:szCs w:val="32"/>
          <w:highlight w:val="none"/>
          <w:shd w:val="clear" w:color="auto" w:fill="auto"/>
          <w:lang w:val="en-US" w:eastAsia="zh-CN"/>
        </w:rPr>
        <w:t>用</w:t>
      </w:r>
      <w:r>
        <w:rPr>
          <w:rFonts w:hint="eastAsia" w:ascii="仿宋_GB2312" w:hAnsi="仿宋_GB2312" w:eastAsia="仿宋_GB2312" w:cs="仿宋_GB2312"/>
          <w:color w:val="auto"/>
          <w:sz w:val="32"/>
          <w:szCs w:val="32"/>
          <w:highlight w:val="none"/>
          <w:shd w:val="clear" w:color="auto" w:fill="auto"/>
        </w:rPr>
        <w:t>”的原则</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乙方以每三个月</w:t>
      </w:r>
      <w:r>
        <w:rPr>
          <w:rFonts w:hint="eastAsia" w:ascii="仿宋_GB2312" w:hAnsi="仿宋_GB2312" w:eastAsia="仿宋_GB2312" w:cs="仿宋_GB2312"/>
          <w:color w:val="auto"/>
          <w:sz w:val="32"/>
          <w:szCs w:val="32"/>
          <w:highlight w:val="none"/>
          <w:u w:val="single"/>
          <w:shd w:val="clear" w:color="auto" w:fill="auto"/>
          <w:lang w:val="en-US" w:eastAsia="zh-CN"/>
        </w:rPr>
        <w:t>为一期向甲方账户预付租金</w:t>
      </w:r>
      <w:r>
        <w:rPr>
          <w:rFonts w:hint="eastAsia" w:ascii="仿宋_GB2312" w:hAnsi="仿宋_GB2312" w:eastAsia="仿宋_GB2312" w:cs="仿宋_GB2312"/>
          <w:color w:val="auto"/>
          <w:sz w:val="32"/>
          <w:szCs w:val="32"/>
          <w:highlight w:val="none"/>
          <w:u w:val="singl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第一期</w:t>
      </w:r>
      <w:r>
        <w:rPr>
          <w:rFonts w:hint="eastAsia" w:ascii="仿宋_GB2312" w:hAnsi="仿宋_GB2312" w:eastAsia="仿宋_GB2312" w:cs="仿宋_GB2312"/>
          <w:color w:val="auto"/>
          <w:sz w:val="32"/>
          <w:szCs w:val="32"/>
          <w:highlight w:val="none"/>
          <w:u w:val="single"/>
          <w:shd w:val="clear" w:color="auto" w:fill="auto"/>
        </w:rPr>
        <w:t>租金于</w:t>
      </w:r>
      <w:r>
        <w:rPr>
          <w:rFonts w:hint="eastAsia" w:ascii="仿宋_GB2312" w:hAnsi="仿宋_GB2312" w:eastAsia="仿宋_GB2312" w:cs="仿宋_GB2312"/>
          <w:color w:val="auto"/>
          <w:sz w:val="32"/>
          <w:szCs w:val="32"/>
          <w:highlight w:val="none"/>
          <w:u w:val="single"/>
          <w:shd w:val="clear" w:color="auto" w:fill="auto"/>
          <w:lang w:val="en-US" w:eastAsia="zh-CN"/>
        </w:rPr>
        <w:t>装修免租期满后5个工作日内</w:t>
      </w:r>
      <w:r>
        <w:rPr>
          <w:rFonts w:hint="eastAsia" w:ascii="仿宋_GB2312" w:hAnsi="仿宋_GB2312" w:eastAsia="仿宋_GB2312" w:cs="仿宋_GB2312"/>
          <w:color w:val="auto"/>
          <w:sz w:val="32"/>
          <w:szCs w:val="32"/>
          <w:highlight w:val="none"/>
          <w:u w:val="single"/>
          <w:shd w:val="clear" w:color="auto" w:fill="auto"/>
        </w:rPr>
        <w:t>全额支付，</w:t>
      </w:r>
      <w:r>
        <w:rPr>
          <w:rFonts w:hint="eastAsia" w:ascii="仿宋_GB2312" w:hAnsi="仿宋_GB2312" w:eastAsia="仿宋_GB2312" w:cs="仿宋_GB2312"/>
          <w:color w:val="auto"/>
          <w:sz w:val="32"/>
          <w:szCs w:val="32"/>
          <w:highlight w:val="none"/>
          <w:u w:val="single"/>
          <w:shd w:val="clear" w:color="auto" w:fill="auto"/>
          <w:lang w:val="en-US" w:eastAsia="zh-CN"/>
        </w:rPr>
        <w:t>此后每一期租金应提前15天支付。</w:t>
      </w:r>
    </w:p>
    <w:p w14:paraId="5B61B0C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.3</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甲方收款账户如下：</w:t>
      </w:r>
    </w:p>
    <w:p w14:paraId="64CBE1F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单位名称：</w:t>
      </w:r>
      <w:r>
        <w:rPr>
          <w:rFonts w:hint="eastAsia" w:ascii="仿宋_GB2312" w:hAnsi="仿宋_GB2312" w:eastAsia="仿宋_GB2312" w:cs="仿宋_GB2312"/>
          <w:color w:val="auto"/>
          <w:w w:val="100"/>
          <w:kern w:val="2"/>
          <w:sz w:val="32"/>
          <w:szCs w:val="32"/>
          <w:highlight w:val="none"/>
          <w:shd w:val="clear" w:color="auto" w:fill="auto"/>
        </w:rPr>
        <w:t>海南清洁能源高新技术产业园开发投资集团有限公司</w:t>
      </w:r>
    </w:p>
    <w:p w14:paraId="5133FAE2">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开户银行：海南农村商业银行昌江支行</w:t>
      </w:r>
    </w:p>
    <w:p w14:paraId="313FCCA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账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号：1018930700000186</w:t>
      </w:r>
    </w:p>
    <w:p w14:paraId="363A25A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乙方将</w:t>
      </w:r>
      <w:r>
        <w:rPr>
          <w:rFonts w:hint="eastAsia" w:ascii="仿宋_GB2312" w:hAnsi="仿宋_GB2312" w:eastAsia="仿宋_GB2312" w:cs="仿宋_GB2312"/>
          <w:color w:val="auto"/>
          <w:sz w:val="32"/>
          <w:szCs w:val="32"/>
          <w:highlight w:val="none"/>
          <w:shd w:val="clear" w:color="auto" w:fill="auto"/>
          <w:lang w:val="en-US" w:eastAsia="zh-CN"/>
        </w:rPr>
        <w:t>租金</w:t>
      </w:r>
      <w:r>
        <w:rPr>
          <w:rFonts w:hint="eastAsia" w:ascii="仿宋_GB2312" w:hAnsi="仿宋_GB2312" w:eastAsia="仿宋_GB2312" w:cs="仿宋_GB2312"/>
          <w:color w:val="auto"/>
          <w:sz w:val="32"/>
          <w:szCs w:val="32"/>
          <w:highlight w:val="none"/>
          <w:shd w:val="clear" w:color="auto" w:fill="auto"/>
        </w:rPr>
        <w:t>支付至上述账户后，应及时告知甲方，以便甲方核实</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val="en-US" w:eastAsia="zh-CN"/>
        </w:rPr>
        <w:t>租金</w:t>
      </w:r>
      <w:r>
        <w:rPr>
          <w:rFonts w:hint="eastAsia" w:ascii="仿宋_GB2312" w:hAnsi="仿宋_GB2312" w:eastAsia="仿宋_GB2312" w:cs="仿宋_GB2312"/>
          <w:color w:val="auto"/>
          <w:sz w:val="32"/>
          <w:szCs w:val="32"/>
          <w:highlight w:val="none"/>
          <w:shd w:val="clear" w:color="auto" w:fill="auto"/>
        </w:rPr>
        <w:t>付款的时间以款项到达甲方账户的时间</w:t>
      </w:r>
      <w:r>
        <w:rPr>
          <w:rFonts w:hint="eastAsia" w:ascii="仿宋_GB2312" w:hAnsi="仿宋_GB2312" w:eastAsia="仿宋_GB2312" w:cs="仿宋_GB2312"/>
          <w:color w:val="auto"/>
          <w:sz w:val="32"/>
          <w:szCs w:val="32"/>
          <w:highlight w:val="none"/>
          <w:shd w:val="clear" w:color="auto" w:fill="auto"/>
          <w:lang w:val="en-US" w:eastAsia="zh-CN"/>
        </w:rPr>
        <w:t>为准</w:t>
      </w:r>
      <w:r>
        <w:rPr>
          <w:rFonts w:hint="eastAsia" w:ascii="仿宋_GB2312" w:hAnsi="仿宋_GB2312" w:eastAsia="仿宋_GB2312" w:cs="仿宋_GB2312"/>
          <w:color w:val="auto"/>
          <w:sz w:val="32"/>
          <w:szCs w:val="32"/>
          <w:highlight w:val="none"/>
          <w:shd w:val="clear" w:color="auto" w:fill="auto"/>
        </w:rPr>
        <w:t>。</w:t>
      </w:r>
    </w:p>
    <w:p w14:paraId="7360D7B2">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val="en-US" w:eastAsia="zh-CN"/>
        </w:rPr>
        <w:t>六</w:t>
      </w:r>
      <w:r>
        <w:rPr>
          <w:rFonts w:hint="eastAsia" w:ascii="仿宋_GB2312" w:hAnsi="仿宋_GB2312" w:eastAsia="仿宋_GB2312" w:cs="仿宋_GB2312"/>
          <w:b/>
          <w:bCs/>
          <w:color w:val="auto"/>
          <w:sz w:val="32"/>
          <w:szCs w:val="32"/>
          <w:highlight w:val="none"/>
          <w:shd w:val="clear" w:color="auto" w:fill="auto"/>
        </w:rPr>
        <w:t>条 商铺使用及物业管理</w:t>
      </w:r>
    </w:p>
    <w:p w14:paraId="6184AA7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1 </w:t>
      </w:r>
      <w:r>
        <w:rPr>
          <w:rFonts w:hint="eastAsia" w:ascii="仿宋_GB2312" w:hAnsi="仿宋_GB2312" w:eastAsia="仿宋_GB2312" w:cs="仿宋_GB2312"/>
          <w:color w:val="auto"/>
          <w:sz w:val="32"/>
          <w:szCs w:val="32"/>
          <w:highlight w:val="none"/>
          <w:shd w:val="clear" w:color="auto" w:fill="auto"/>
        </w:rPr>
        <w:t>租赁期间，乙方使用该商铺所发生的水、电、</w:t>
      </w:r>
      <w:r>
        <w:rPr>
          <w:rFonts w:hint="eastAsia" w:ascii="仿宋_GB2312" w:hAnsi="仿宋_GB2312" w:eastAsia="仿宋_GB2312" w:cs="仿宋_GB2312"/>
          <w:color w:val="auto"/>
          <w:sz w:val="32"/>
          <w:szCs w:val="32"/>
          <w:highlight w:val="none"/>
          <w:shd w:val="clear" w:color="auto" w:fill="auto"/>
          <w:lang w:val="en-US" w:eastAsia="zh-CN"/>
        </w:rPr>
        <w:t>天然</w:t>
      </w:r>
      <w:r>
        <w:rPr>
          <w:rFonts w:hint="eastAsia" w:ascii="仿宋_GB2312" w:hAnsi="仿宋_GB2312" w:eastAsia="仿宋_GB2312" w:cs="仿宋_GB2312"/>
          <w:color w:val="auto"/>
          <w:sz w:val="32"/>
          <w:szCs w:val="32"/>
          <w:highlight w:val="none"/>
          <w:shd w:val="clear" w:color="auto" w:fill="auto"/>
        </w:rPr>
        <w:t>气、通讯、停车、物业管理</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用电增容等全部费用</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含相关的公摊费用）由乙方自行承担</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收费方式按照本小区物业管理相关约定执行</w:t>
      </w:r>
      <w:r>
        <w:rPr>
          <w:rFonts w:hint="eastAsia" w:ascii="仿宋_GB2312" w:hAnsi="仿宋_GB2312" w:eastAsia="仿宋_GB2312" w:cs="仿宋_GB2312"/>
          <w:color w:val="auto"/>
          <w:sz w:val="32"/>
          <w:szCs w:val="32"/>
          <w:highlight w:val="none"/>
          <w:shd w:val="clear" w:color="auto" w:fill="auto"/>
          <w:lang w:eastAsia="zh-CN"/>
        </w:rPr>
        <w:t>。</w:t>
      </w:r>
    </w:p>
    <w:p w14:paraId="33772FA2">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6.2 </w:t>
      </w:r>
      <w:r>
        <w:rPr>
          <w:rFonts w:hint="eastAsia" w:ascii="仿宋_GB2312" w:hAnsi="仿宋_GB2312" w:eastAsia="仿宋_GB2312" w:cs="仿宋_GB2312"/>
          <w:color w:val="auto"/>
          <w:sz w:val="32"/>
          <w:szCs w:val="32"/>
          <w:highlight w:val="none"/>
          <w:shd w:val="clear" w:color="auto" w:fill="auto"/>
        </w:rPr>
        <w:t>乙方拒交或逾期交付</w:t>
      </w:r>
      <w:r>
        <w:rPr>
          <w:rFonts w:hint="eastAsia" w:ascii="仿宋_GB2312" w:hAnsi="仿宋_GB2312" w:eastAsia="仿宋_GB2312" w:cs="仿宋_GB2312"/>
          <w:color w:val="auto"/>
          <w:sz w:val="32"/>
          <w:szCs w:val="32"/>
          <w:highlight w:val="none"/>
          <w:shd w:val="clear" w:color="auto" w:fill="auto"/>
          <w:lang w:val="en-US" w:eastAsia="zh-CN"/>
        </w:rPr>
        <w:t>物业费、</w:t>
      </w:r>
      <w:r>
        <w:rPr>
          <w:rFonts w:hint="eastAsia" w:ascii="仿宋_GB2312" w:hAnsi="仿宋_GB2312" w:eastAsia="仿宋_GB2312" w:cs="仿宋_GB2312"/>
          <w:color w:val="auto"/>
          <w:sz w:val="32"/>
          <w:szCs w:val="32"/>
          <w:highlight w:val="none"/>
          <w:shd w:val="clear" w:color="auto" w:fill="auto"/>
        </w:rPr>
        <w:t>水</w:t>
      </w:r>
      <w:r>
        <w:rPr>
          <w:rFonts w:hint="eastAsia" w:ascii="仿宋_GB2312" w:hAnsi="仿宋_GB2312" w:eastAsia="仿宋_GB2312" w:cs="仿宋_GB2312"/>
          <w:color w:val="auto"/>
          <w:sz w:val="32"/>
          <w:szCs w:val="32"/>
          <w:highlight w:val="none"/>
          <w:shd w:val="clear" w:color="auto" w:fill="auto"/>
          <w:lang w:val="en-US" w:eastAsia="zh-CN"/>
        </w:rPr>
        <w:t>费</w:t>
      </w:r>
      <w:r>
        <w:rPr>
          <w:rFonts w:hint="eastAsia" w:ascii="仿宋_GB2312" w:hAnsi="仿宋_GB2312" w:eastAsia="仿宋_GB2312" w:cs="仿宋_GB2312"/>
          <w:color w:val="auto"/>
          <w:sz w:val="32"/>
          <w:szCs w:val="32"/>
          <w:highlight w:val="none"/>
          <w:shd w:val="clear" w:color="auto" w:fill="auto"/>
        </w:rPr>
        <w:t>、电费及其他应由乙方承担的有关费用的</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和悦家园物业管理公司有权在提前五日书面通知乙方后对该商铺进行停水、停电，直至支付完相关费用。</w:t>
      </w:r>
    </w:p>
    <w:p w14:paraId="27E6AD40">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lang w:val="en-US" w:eastAsia="zh-CN"/>
        </w:rPr>
        <w:t>七</w:t>
      </w:r>
      <w:r>
        <w:rPr>
          <w:rFonts w:hint="eastAsia" w:ascii="仿宋_GB2312" w:hAnsi="仿宋_GB2312" w:eastAsia="仿宋_GB2312" w:cs="仿宋_GB2312"/>
          <w:b/>
          <w:bCs/>
          <w:color w:val="auto"/>
          <w:sz w:val="32"/>
          <w:szCs w:val="32"/>
          <w:highlight w:val="none"/>
          <w:shd w:val="clear" w:color="auto" w:fill="auto"/>
        </w:rPr>
        <w:t>条 装修</w:t>
      </w:r>
    </w:p>
    <w:p w14:paraId="68FEE6B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.1 租赁期间，乙方可根据实际需要对该商铺进行装潢装饰、修葺改造</w:t>
      </w:r>
      <w:r>
        <w:rPr>
          <w:rFonts w:hint="eastAsia" w:ascii="仿宋_GB2312" w:hAnsi="仿宋_GB2312" w:eastAsia="仿宋_GB2312" w:cs="仿宋_GB2312"/>
          <w:color w:val="auto"/>
          <w:sz w:val="32"/>
          <w:szCs w:val="32"/>
          <w:highlight w:val="none"/>
          <w:shd w:val="clear" w:color="auto" w:fill="auto"/>
          <w:lang w:eastAsia="zh-CN"/>
        </w:rPr>
        <w:t>、以</w:t>
      </w:r>
      <w:r>
        <w:rPr>
          <w:rFonts w:hint="eastAsia" w:ascii="仿宋_GB2312" w:hAnsi="仿宋_GB2312" w:eastAsia="仿宋_GB2312" w:cs="仿宋_GB2312"/>
          <w:color w:val="auto"/>
          <w:sz w:val="32"/>
          <w:szCs w:val="32"/>
          <w:highlight w:val="none"/>
          <w:shd w:val="clear" w:color="auto" w:fill="auto"/>
        </w:rPr>
        <w:t>及安装必要设施设备等（以下统称装修），相关费用由乙方承担</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乙方装修及自行安装的设施设备的维修责任、安全责任由乙方自行承担。</w:t>
      </w:r>
    </w:p>
    <w:p w14:paraId="62A78A5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.2 乙方对商铺进行装修，需向甲方提交装修方案，并经甲方书面同意，同时按规定报政府有关部门批准后，方可进行，费用由乙方承担。</w:t>
      </w:r>
    </w:p>
    <w:p w14:paraId="1244817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.3</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乙方对装修方案的合法性合理性及后续任何事宜负责，并承担相应责任；甲方的事先审核不对乙方的装修后果承担任何法律责任，因乙方装修产生的纠纷或责任由乙方独立承担。</w:t>
      </w:r>
    </w:p>
    <w:p w14:paraId="2A58E4B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乙方的装修作业不得影响该商铺建筑的主体结构，不得影响其安全性，否则由乙方负责赔偿所引致的一切损失，并由乙方承担相关的法律责任。</w:t>
      </w:r>
    </w:p>
    <w:p w14:paraId="02B685D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.5</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装修作业应尽量封闭作业，装修过程中不得产生较大的噪声，粉尘、刺激性气味，不得在该商铺外的共用部分堆放装修材料及作业产生的废弃物等。装修期间不能干扰或影响邻近物业的使用。</w:t>
      </w:r>
    </w:p>
    <w:p w14:paraId="317FDC3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.6</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乙方装修、改造及设施设备的安装使用等，不得影响其他</w:t>
      </w:r>
      <w:r>
        <w:rPr>
          <w:rFonts w:hint="eastAsia" w:ascii="仿宋_GB2312" w:hAnsi="仿宋_GB2312" w:eastAsia="仿宋_GB2312" w:cs="仿宋_GB2312"/>
          <w:color w:val="auto"/>
          <w:sz w:val="32"/>
          <w:szCs w:val="32"/>
          <w:highlight w:val="none"/>
          <w:shd w:val="clear" w:color="auto" w:fill="auto"/>
          <w:lang w:eastAsia="zh-CN"/>
        </w:rPr>
        <w:t>相关</w:t>
      </w:r>
      <w:r>
        <w:rPr>
          <w:rFonts w:hint="eastAsia" w:ascii="仿宋_GB2312" w:hAnsi="仿宋_GB2312" w:eastAsia="仿宋_GB2312" w:cs="仿宋_GB2312"/>
          <w:color w:val="auto"/>
          <w:sz w:val="32"/>
          <w:szCs w:val="32"/>
          <w:highlight w:val="none"/>
          <w:shd w:val="clear" w:color="auto" w:fill="auto"/>
        </w:rPr>
        <w:t>物业的使用或功能，否则</w:t>
      </w:r>
      <w:r>
        <w:rPr>
          <w:rFonts w:hint="eastAsia" w:ascii="仿宋_GB2312" w:hAnsi="仿宋_GB2312" w:eastAsia="仿宋_GB2312" w:cs="仿宋_GB2312"/>
          <w:color w:val="auto"/>
          <w:sz w:val="32"/>
          <w:szCs w:val="32"/>
          <w:highlight w:val="none"/>
          <w:shd w:val="clear" w:color="auto" w:fill="auto"/>
          <w:lang w:val="en-US" w:eastAsia="zh-CN"/>
        </w:rPr>
        <w:t>需</w:t>
      </w:r>
      <w:r>
        <w:rPr>
          <w:rFonts w:hint="eastAsia" w:ascii="仿宋_GB2312" w:hAnsi="仿宋_GB2312" w:eastAsia="仿宋_GB2312" w:cs="仿宋_GB2312"/>
          <w:color w:val="auto"/>
          <w:sz w:val="32"/>
          <w:szCs w:val="32"/>
          <w:highlight w:val="none"/>
          <w:shd w:val="clear" w:color="auto" w:fill="auto"/>
        </w:rPr>
        <w:t>恢复原状，并承担相应责任。</w:t>
      </w:r>
    </w:p>
    <w:p w14:paraId="5904728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.7</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乙方装修作业需进行环保、卫生、消防等验收的，</w:t>
      </w:r>
      <w:r>
        <w:rPr>
          <w:rFonts w:hint="eastAsia" w:ascii="仿宋_GB2312" w:hAnsi="仿宋_GB2312" w:eastAsia="仿宋_GB2312" w:cs="仿宋_GB2312"/>
          <w:color w:val="auto"/>
          <w:sz w:val="32"/>
          <w:szCs w:val="32"/>
          <w:highlight w:val="none"/>
          <w:shd w:val="clear" w:color="auto" w:fill="auto"/>
          <w:lang w:val="en-US" w:eastAsia="zh-CN"/>
        </w:rPr>
        <w:t>由其自行负责</w:t>
      </w:r>
      <w:r>
        <w:rPr>
          <w:rFonts w:hint="eastAsia" w:ascii="仿宋_GB2312" w:hAnsi="仿宋_GB2312" w:eastAsia="仿宋_GB2312" w:cs="仿宋_GB2312"/>
          <w:color w:val="auto"/>
          <w:sz w:val="32"/>
          <w:szCs w:val="32"/>
          <w:highlight w:val="none"/>
          <w:shd w:val="clear" w:color="auto" w:fill="auto"/>
        </w:rPr>
        <w:t>，取得许可或验收合格后方可投入使用。</w:t>
      </w:r>
    </w:p>
    <w:p w14:paraId="7112865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.8</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乙方及乙方聘请之装修人员应服从物业公司管理。乙方及其雇员、代理人、承包商、装修人员等以及上述人</w:t>
      </w:r>
      <w:r>
        <w:rPr>
          <w:rFonts w:hint="eastAsia" w:ascii="仿宋_GB2312" w:hAnsi="仿宋_GB2312" w:eastAsia="仿宋_GB2312" w:cs="仿宋_GB2312"/>
          <w:color w:val="auto"/>
          <w:sz w:val="32"/>
          <w:szCs w:val="32"/>
          <w:highlight w:val="none"/>
          <w:shd w:val="clear" w:color="auto" w:fill="auto"/>
          <w:lang w:eastAsia="zh-CN"/>
        </w:rPr>
        <w:t>员在</w:t>
      </w:r>
      <w:r>
        <w:rPr>
          <w:rFonts w:hint="eastAsia" w:ascii="仿宋_GB2312" w:hAnsi="仿宋_GB2312" w:eastAsia="仿宋_GB2312" w:cs="仿宋_GB2312"/>
          <w:color w:val="auto"/>
          <w:sz w:val="32"/>
          <w:szCs w:val="32"/>
          <w:highlight w:val="none"/>
          <w:shd w:val="clear" w:color="auto" w:fill="auto"/>
        </w:rPr>
        <w:t>施工装修、经营等其他活动中造成甲方或其他承租户或任何第三人的人身伤害、财产损失的，应由乙方承担全部赔偿责任。</w:t>
      </w:r>
    </w:p>
    <w:p w14:paraId="2610FB6D">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7.9 </w:t>
      </w:r>
      <w:r>
        <w:rPr>
          <w:rFonts w:hint="eastAsia" w:ascii="仿宋_GB2312" w:hAnsi="仿宋_GB2312" w:eastAsia="仿宋_GB2312" w:cs="仿宋_GB2312"/>
          <w:color w:val="auto"/>
          <w:sz w:val="32"/>
          <w:szCs w:val="32"/>
          <w:highlight w:val="none"/>
          <w:shd w:val="clear" w:color="auto" w:fill="auto"/>
        </w:rPr>
        <w:t>租赁期届满</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或非因甲方原因导致合同提前解除、终止的，商铺的装修装饰（不能拆除的部分）归甲方所有，甲方不对乙方商铺的装修及投入予以赔偿</w:t>
      </w:r>
      <w:r>
        <w:rPr>
          <w:rFonts w:hint="eastAsia" w:ascii="仿宋_GB2312" w:hAnsi="仿宋_GB2312" w:eastAsia="仿宋_GB2312" w:cs="仿宋_GB2312"/>
          <w:color w:val="auto"/>
          <w:sz w:val="32"/>
          <w:szCs w:val="32"/>
          <w:highlight w:val="none"/>
          <w:shd w:val="clear" w:color="auto" w:fill="auto"/>
          <w:lang w:val="en-US" w:eastAsia="zh-CN"/>
        </w:rPr>
        <w:t>或补偿</w:t>
      </w:r>
      <w:r>
        <w:rPr>
          <w:rFonts w:hint="eastAsia" w:ascii="仿宋_GB2312" w:hAnsi="仿宋_GB2312" w:eastAsia="仿宋_GB2312" w:cs="仿宋_GB2312"/>
          <w:color w:val="auto"/>
          <w:sz w:val="32"/>
          <w:szCs w:val="32"/>
          <w:highlight w:val="none"/>
          <w:shd w:val="clear" w:color="auto" w:fill="auto"/>
        </w:rPr>
        <w:t>。</w:t>
      </w:r>
    </w:p>
    <w:p w14:paraId="5D48AC23">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7.10 装修期内，乙方除</w:t>
      </w:r>
      <w:r>
        <w:rPr>
          <w:rFonts w:hint="eastAsia" w:ascii="仿宋_GB2312" w:hAnsi="仿宋_GB2312" w:cs="仿宋_GB2312"/>
          <w:color w:val="auto"/>
          <w:sz w:val="32"/>
          <w:szCs w:val="32"/>
          <w:highlight w:val="none"/>
          <w:shd w:val="clear" w:color="auto" w:fill="auto"/>
          <w:lang w:val="en-US" w:eastAsia="zh-CN"/>
        </w:rPr>
        <w:t>免缴</w:t>
      </w:r>
      <w:r>
        <w:rPr>
          <w:rFonts w:hint="eastAsia" w:ascii="仿宋_GB2312" w:hAnsi="仿宋_GB2312" w:eastAsia="仿宋_GB2312" w:cs="仿宋_GB2312"/>
          <w:color w:val="auto"/>
          <w:sz w:val="32"/>
          <w:szCs w:val="32"/>
          <w:highlight w:val="none"/>
          <w:shd w:val="clear" w:color="auto" w:fill="auto"/>
          <w:lang w:val="en-US" w:eastAsia="zh-CN"/>
        </w:rPr>
        <w:t>租金外，本合同约定的其他费用及义务不予免除。</w:t>
      </w:r>
    </w:p>
    <w:p w14:paraId="1AFAC1E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7.11 如因乙方原因，自商铺交付之日起</w:t>
      </w:r>
      <w:r>
        <w:rPr>
          <w:rFonts w:hint="eastAsia" w:ascii="仿宋_GB2312" w:hAnsi="仿宋_GB2312" w:eastAsia="仿宋_GB2312" w:cs="仿宋_GB2312"/>
          <w:color w:val="auto"/>
          <w:sz w:val="32"/>
          <w:szCs w:val="32"/>
          <w:highlight w:val="none"/>
          <w:u w:val="single"/>
          <w:shd w:val="clear" w:color="auto" w:fill="auto"/>
          <w:lang w:val="en-US" w:eastAsia="zh-CN"/>
        </w:rPr>
        <w:t>90</w:t>
      </w:r>
      <w:r>
        <w:rPr>
          <w:rFonts w:hint="eastAsia" w:ascii="仿宋_GB2312" w:hAnsi="仿宋_GB2312" w:eastAsia="仿宋_GB2312" w:cs="仿宋_GB2312"/>
          <w:color w:val="auto"/>
          <w:sz w:val="32"/>
          <w:szCs w:val="32"/>
          <w:highlight w:val="none"/>
          <w:shd w:val="clear" w:color="auto" w:fill="auto"/>
          <w:lang w:val="en-US" w:eastAsia="zh-CN"/>
        </w:rPr>
        <w:t>天内未开始进行装修工程，甲方有权回收出租商铺，并解除本合同并追究乙方的违约责任。</w:t>
      </w:r>
    </w:p>
    <w:p w14:paraId="185F0C9A">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7.12 若因乙方原因，装修期届满后未能完成装修并开业的，乙方可继续装修，但需从装修期满之日起计算租金。如超过7日内未能完成装修并开业的，甲方有权向乙方按当期租金的</w:t>
      </w:r>
      <w:r>
        <w:rPr>
          <w:rFonts w:hint="eastAsia" w:ascii="仿宋_GB2312" w:hAnsi="仿宋_GB2312" w:eastAsia="仿宋_GB2312" w:cs="仿宋_GB2312"/>
          <w:color w:val="auto"/>
          <w:sz w:val="32"/>
          <w:szCs w:val="32"/>
          <w:highlight w:val="none"/>
          <w:u w:val="singl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val="en-US" w:eastAsia="zh-CN"/>
        </w:rPr>
        <w:t>%收取违约金。</w:t>
      </w:r>
    </w:p>
    <w:p w14:paraId="3C0B116E">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条 商铺</w:t>
      </w:r>
      <w:r>
        <w:rPr>
          <w:rFonts w:hint="eastAsia" w:ascii="仿宋_GB2312" w:hAnsi="仿宋_GB2312" w:eastAsia="仿宋_GB2312" w:cs="仿宋_GB2312"/>
          <w:color w:val="auto"/>
          <w:sz w:val="32"/>
          <w:szCs w:val="32"/>
          <w:highlight w:val="none"/>
          <w:shd w:val="clear" w:color="auto" w:fill="auto"/>
          <w:lang w:eastAsia="zh-CN"/>
        </w:rPr>
        <w:t>续租</w:t>
      </w:r>
    </w:p>
    <w:p w14:paraId="66454AE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8.1 </w:t>
      </w:r>
      <w:r>
        <w:rPr>
          <w:rFonts w:hint="eastAsia" w:ascii="仿宋_GB2312" w:hAnsi="仿宋_GB2312" w:eastAsia="仿宋_GB2312" w:cs="仿宋_GB2312"/>
          <w:color w:val="auto"/>
          <w:sz w:val="32"/>
          <w:szCs w:val="32"/>
          <w:highlight w:val="none"/>
          <w:shd w:val="clear" w:color="auto" w:fill="auto"/>
          <w:lang w:eastAsia="zh-CN"/>
        </w:rPr>
        <w:t>合同期限届满，乙方如有意向继续租赁商铺的</w:t>
      </w:r>
      <w:r>
        <w:rPr>
          <w:rFonts w:hint="eastAsia" w:ascii="仿宋_GB2312" w:hAnsi="仿宋_GB2312" w:eastAsia="仿宋_GB2312" w:cs="仿宋_GB2312"/>
          <w:color w:val="auto"/>
          <w:sz w:val="32"/>
          <w:szCs w:val="32"/>
          <w:highlight w:val="none"/>
          <w:shd w:val="clear" w:color="auto" w:fill="auto"/>
        </w:rPr>
        <w:t>，需在租赁期满前三个月</w:t>
      </w:r>
      <w:r>
        <w:rPr>
          <w:rFonts w:hint="eastAsia" w:ascii="仿宋_GB2312" w:hAnsi="仿宋_GB2312" w:eastAsia="仿宋_GB2312" w:cs="仿宋_GB2312"/>
          <w:color w:val="auto"/>
          <w:sz w:val="32"/>
          <w:szCs w:val="32"/>
          <w:highlight w:val="none"/>
          <w:shd w:val="clear" w:color="auto" w:fill="auto"/>
          <w:lang w:eastAsia="zh-CN"/>
        </w:rPr>
        <w:t>向甲方</w:t>
      </w:r>
      <w:r>
        <w:rPr>
          <w:rFonts w:hint="eastAsia" w:ascii="仿宋_GB2312" w:hAnsi="仿宋_GB2312" w:eastAsia="仿宋_GB2312" w:cs="仿宋_GB2312"/>
          <w:color w:val="auto"/>
          <w:sz w:val="32"/>
          <w:szCs w:val="32"/>
          <w:highlight w:val="none"/>
          <w:shd w:val="clear" w:color="auto" w:fill="auto"/>
        </w:rPr>
        <w:t>递交续租申请</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经</w:t>
      </w:r>
      <w:r>
        <w:rPr>
          <w:rFonts w:hint="eastAsia" w:ascii="仿宋_GB2312" w:hAnsi="仿宋_GB2312" w:eastAsia="仿宋_GB2312" w:cs="仿宋_GB2312"/>
          <w:color w:val="auto"/>
          <w:sz w:val="32"/>
          <w:szCs w:val="32"/>
          <w:highlight w:val="none"/>
          <w:shd w:val="clear" w:color="auto" w:fill="auto"/>
          <w:lang w:eastAsia="zh-CN"/>
        </w:rPr>
        <w:t>公司研究</w:t>
      </w:r>
      <w:r>
        <w:rPr>
          <w:rFonts w:hint="eastAsia" w:ascii="仿宋_GB2312" w:hAnsi="仿宋_GB2312" w:eastAsia="仿宋_GB2312" w:cs="仿宋_GB2312"/>
          <w:color w:val="auto"/>
          <w:sz w:val="32"/>
          <w:szCs w:val="32"/>
          <w:highlight w:val="none"/>
          <w:shd w:val="clear" w:color="auto" w:fill="auto"/>
          <w:lang w:val="en-US" w:eastAsia="zh-CN"/>
        </w:rPr>
        <w:t>后书面</w:t>
      </w:r>
      <w:r>
        <w:rPr>
          <w:rFonts w:hint="eastAsia" w:ascii="仿宋_GB2312" w:hAnsi="仿宋_GB2312" w:eastAsia="仿宋_GB2312" w:cs="仿宋_GB2312"/>
          <w:color w:val="auto"/>
          <w:sz w:val="32"/>
          <w:szCs w:val="32"/>
          <w:highlight w:val="none"/>
          <w:shd w:val="clear" w:color="auto" w:fill="auto"/>
          <w:lang w:eastAsia="zh-CN"/>
        </w:rPr>
        <w:t>同意</w:t>
      </w:r>
      <w:r>
        <w:rPr>
          <w:rFonts w:hint="eastAsia" w:ascii="仿宋_GB2312" w:hAnsi="仿宋_GB2312" w:eastAsia="仿宋_GB2312" w:cs="仿宋_GB2312"/>
          <w:color w:val="auto"/>
          <w:sz w:val="32"/>
          <w:szCs w:val="32"/>
          <w:highlight w:val="none"/>
          <w:shd w:val="clear" w:color="auto" w:fill="auto"/>
          <w:lang w:val="en-US" w:eastAsia="zh-CN"/>
        </w:rPr>
        <w:t>续租的可签订续租合同，</w:t>
      </w:r>
      <w:r>
        <w:rPr>
          <w:rFonts w:hint="eastAsia" w:ascii="仿宋_GB2312" w:hAnsi="仿宋_GB2312" w:eastAsia="仿宋_GB2312" w:cs="仿宋_GB2312"/>
          <w:color w:val="auto"/>
          <w:sz w:val="32"/>
          <w:szCs w:val="32"/>
          <w:highlight w:val="none"/>
          <w:shd w:val="clear" w:color="auto" w:fill="auto"/>
        </w:rPr>
        <w:t>续租期限应不超过原出租期限</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续租价格按照连续计算递增后的价格与评估价格孰高确定，其余合同条款原则上不做改变。</w:t>
      </w:r>
      <w:r>
        <w:rPr>
          <w:rFonts w:hint="eastAsia" w:ascii="仿宋_GB2312" w:hAnsi="仿宋_GB2312" w:eastAsia="仿宋_GB2312" w:cs="仿宋_GB2312"/>
          <w:color w:val="auto"/>
          <w:sz w:val="32"/>
          <w:szCs w:val="32"/>
          <w:highlight w:val="none"/>
          <w:shd w:val="clear" w:color="auto" w:fill="auto"/>
        </w:rPr>
        <w:t>经协商，原承租人不接受续租条件的，视为放弃续租</w:t>
      </w:r>
      <w:r>
        <w:rPr>
          <w:rFonts w:hint="eastAsia" w:ascii="仿宋_GB2312" w:hAnsi="仿宋_GB2312" w:eastAsia="仿宋_GB2312" w:cs="仿宋_GB2312"/>
          <w:color w:val="auto"/>
          <w:sz w:val="32"/>
          <w:szCs w:val="32"/>
          <w:highlight w:val="none"/>
          <w:shd w:val="clear" w:color="auto" w:fill="auto"/>
          <w:lang w:val="en-US" w:eastAsia="zh-CN"/>
        </w:rPr>
        <w:t>资格</w:t>
      </w:r>
      <w:r>
        <w:rPr>
          <w:rFonts w:hint="eastAsia" w:ascii="仿宋_GB2312" w:hAnsi="仿宋_GB2312" w:eastAsia="仿宋_GB2312" w:cs="仿宋_GB2312"/>
          <w:color w:val="auto"/>
          <w:sz w:val="32"/>
          <w:szCs w:val="32"/>
          <w:highlight w:val="none"/>
          <w:shd w:val="clear" w:color="auto" w:fill="auto"/>
        </w:rPr>
        <w:t>。</w:t>
      </w:r>
    </w:p>
    <w:p w14:paraId="67F3F23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FF000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8.2 若乙方未在租赁期满前三个月</w:t>
      </w:r>
      <w:r>
        <w:rPr>
          <w:rFonts w:hint="eastAsia" w:ascii="仿宋_GB2312" w:hAnsi="仿宋_GB2312" w:eastAsia="仿宋_GB2312" w:cs="仿宋_GB2312"/>
          <w:color w:val="auto"/>
          <w:sz w:val="32"/>
          <w:szCs w:val="32"/>
          <w:highlight w:val="none"/>
          <w:shd w:val="clear" w:color="auto" w:fill="auto"/>
          <w:lang w:eastAsia="zh-CN"/>
        </w:rPr>
        <w:t>向甲方</w:t>
      </w:r>
      <w:r>
        <w:rPr>
          <w:rFonts w:hint="eastAsia" w:ascii="仿宋_GB2312" w:hAnsi="仿宋_GB2312" w:eastAsia="仿宋_GB2312" w:cs="仿宋_GB2312"/>
          <w:color w:val="auto"/>
          <w:sz w:val="32"/>
          <w:szCs w:val="32"/>
          <w:highlight w:val="none"/>
          <w:shd w:val="clear" w:color="auto" w:fill="auto"/>
        </w:rPr>
        <w:t>递交续租申请</w:t>
      </w:r>
      <w:r>
        <w:rPr>
          <w:rFonts w:hint="eastAsia" w:ascii="仿宋_GB2312" w:hAnsi="仿宋_GB2312" w:eastAsia="仿宋_GB2312" w:cs="仿宋_GB2312"/>
          <w:color w:val="auto"/>
          <w:sz w:val="32"/>
          <w:szCs w:val="32"/>
          <w:highlight w:val="none"/>
          <w:shd w:val="clear" w:color="auto" w:fill="auto"/>
          <w:lang w:eastAsia="zh-CN"/>
        </w:rPr>
        <w:t>，合同期限满</w:t>
      </w:r>
      <w:r>
        <w:rPr>
          <w:rFonts w:hint="eastAsia" w:ascii="仿宋_GB2312" w:hAnsi="仿宋_GB2312" w:eastAsia="仿宋_GB2312" w:cs="仿宋_GB2312"/>
          <w:color w:val="auto"/>
          <w:sz w:val="32"/>
          <w:szCs w:val="32"/>
          <w:highlight w:val="none"/>
          <w:shd w:val="clear" w:color="auto" w:fill="auto"/>
          <w:lang w:val="en-US" w:eastAsia="zh-CN"/>
        </w:rPr>
        <w:t>需要短期续租（短期续租期限最长不超过6个月），且商铺无第三方有意承租，经甲方书面同意可短期续租，则可签订续租补充合同，续租价格按照连续计算递增后的价格与评估价格孰高确定，其余合同条款原则上不做改变。</w:t>
      </w:r>
    </w:p>
    <w:p w14:paraId="216FD6C0">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cs="仿宋_GB2312"/>
          <w:color w:val="auto"/>
          <w:sz w:val="32"/>
          <w:szCs w:val="32"/>
          <w:highlight w:val="none"/>
          <w:shd w:val="clear" w:color="auto" w:fill="auto"/>
          <w:lang w:val="en-US" w:eastAsia="zh-CN"/>
        </w:rPr>
        <w:t xml:space="preserve">3 </w:t>
      </w:r>
      <w:r>
        <w:rPr>
          <w:rFonts w:hint="eastAsia" w:ascii="仿宋_GB2312" w:hAnsi="仿宋_GB2312" w:eastAsia="仿宋_GB2312" w:cs="仿宋_GB2312"/>
          <w:color w:val="auto"/>
          <w:sz w:val="32"/>
          <w:szCs w:val="32"/>
          <w:highlight w:val="none"/>
          <w:shd w:val="clear" w:color="auto" w:fill="auto"/>
          <w:lang w:val="en-US" w:eastAsia="zh-CN"/>
        </w:rPr>
        <w:t>若乙方未在合同规定期间内提出续租申请，则甲方有权携同有意承租该商铺的租户或有关人士在合理时间内视察该商铺，视察时提前通知乙方，乙方不得阻挠。</w:t>
      </w:r>
    </w:p>
    <w:p w14:paraId="71448BFE">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条 商铺转租、分租、出借</w:t>
      </w:r>
    </w:p>
    <w:p w14:paraId="77BCBD0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未经甲方书面同意，乙方不得转租、分租该商铺，不得出借该商铺的全部或部分，不得与他人互换经营。</w:t>
      </w:r>
    </w:p>
    <w:p w14:paraId="5E37EDBC">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kern w:val="44"/>
          <w:sz w:val="32"/>
          <w:szCs w:val="32"/>
          <w:highlight w:val="none"/>
          <w:shd w:val="clear" w:color="auto" w:fill="auto"/>
          <w:lang w:val="en-US" w:eastAsia="zh-CN"/>
        </w:rPr>
      </w:pPr>
      <w:r>
        <w:rPr>
          <w:rFonts w:hint="eastAsia" w:ascii="仿宋_GB2312" w:hAnsi="仿宋_GB2312" w:eastAsia="仿宋_GB2312" w:cs="仿宋_GB2312"/>
          <w:b/>
          <w:color w:val="auto"/>
          <w:kern w:val="44"/>
          <w:sz w:val="32"/>
          <w:szCs w:val="32"/>
          <w:highlight w:val="none"/>
          <w:shd w:val="clear" w:color="auto" w:fill="auto"/>
        </w:rPr>
        <w:t>第</w:t>
      </w:r>
      <w:r>
        <w:rPr>
          <w:rFonts w:hint="eastAsia" w:ascii="仿宋_GB2312" w:hAnsi="仿宋_GB2312" w:eastAsia="仿宋_GB2312" w:cs="仿宋_GB2312"/>
          <w:b/>
          <w:bCs/>
          <w:color w:val="auto"/>
          <w:sz w:val="32"/>
          <w:szCs w:val="32"/>
          <w:highlight w:val="none"/>
          <w:shd w:val="clear" w:color="auto" w:fill="auto"/>
        </w:rPr>
        <w:t>十</w:t>
      </w:r>
      <w:r>
        <w:rPr>
          <w:rFonts w:hint="eastAsia" w:ascii="仿宋_GB2312" w:hAnsi="仿宋_GB2312" w:eastAsia="仿宋_GB2312" w:cs="仿宋_GB2312"/>
          <w:b/>
          <w:color w:val="auto"/>
          <w:kern w:val="44"/>
          <w:sz w:val="32"/>
          <w:szCs w:val="32"/>
          <w:highlight w:val="none"/>
          <w:shd w:val="clear" w:color="auto" w:fill="auto"/>
        </w:rPr>
        <w:t>条 商铺</w:t>
      </w:r>
      <w:r>
        <w:rPr>
          <w:rFonts w:hint="eastAsia" w:ascii="仿宋_GB2312" w:hAnsi="仿宋_GB2312" w:eastAsia="仿宋_GB2312" w:cs="仿宋_GB2312"/>
          <w:b/>
          <w:color w:val="auto"/>
          <w:kern w:val="44"/>
          <w:sz w:val="32"/>
          <w:szCs w:val="32"/>
          <w:highlight w:val="none"/>
          <w:shd w:val="clear" w:color="auto" w:fill="auto"/>
          <w:lang w:val="en-US" w:eastAsia="zh-CN"/>
        </w:rPr>
        <w:t>的出售</w:t>
      </w:r>
    </w:p>
    <w:p w14:paraId="1FE648F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10.1 租赁期间，甲方有权出售该商铺。甲方如需出售该商铺，应提前1个月通知乙方，乙方在同等条件下具有优先购买权，乙方应在收到通知后15日内书面主张行使优先购买权，逾期视为放弃。</w:t>
      </w:r>
    </w:p>
    <w:p w14:paraId="2CE383BC">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10.2 租赁期间，甲方出售该商铺并交付给买受人后，买受人自动成为本合同的甲方，享有本合同甲方的全部权利义务。</w:t>
      </w:r>
    </w:p>
    <w:p w14:paraId="048671F9">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第十</w:t>
      </w:r>
      <w:r>
        <w:rPr>
          <w:rFonts w:hint="eastAsia" w:ascii="仿宋_GB2312" w:hAnsi="仿宋_GB2312" w:eastAsia="仿宋_GB2312" w:cs="仿宋_GB2312"/>
          <w:b/>
          <w:bCs/>
          <w:color w:val="auto"/>
          <w:sz w:val="32"/>
          <w:szCs w:val="32"/>
          <w:highlight w:val="none"/>
          <w:shd w:val="clear" w:color="auto" w:fill="auto"/>
          <w:lang w:val="en-US" w:eastAsia="zh-CN"/>
        </w:rPr>
        <w:t>一</w:t>
      </w:r>
      <w:r>
        <w:rPr>
          <w:rFonts w:hint="eastAsia" w:ascii="仿宋_GB2312" w:hAnsi="仿宋_GB2312" w:eastAsia="仿宋_GB2312" w:cs="仿宋_GB2312"/>
          <w:b/>
          <w:bCs/>
          <w:color w:val="auto"/>
          <w:sz w:val="32"/>
          <w:szCs w:val="32"/>
          <w:highlight w:val="none"/>
          <w:shd w:val="clear" w:color="auto" w:fill="auto"/>
        </w:rPr>
        <w:t>条 甲方权利义务</w:t>
      </w:r>
    </w:p>
    <w:p w14:paraId="59E88B8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甲方有权按本合同向乙方收取商铺租金及相关费用。</w:t>
      </w:r>
    </w:p>
    <w:p w14:paraId="1B4D164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本合同终止，甲方有权收回该商铺，乙方应按照本合同约定如期返还该商铺。</w:t>
      </w:r>
    </w:p>
    <w:p w14:paraId="2678E0A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.3</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甲方须提供有关部门核准的水、电设施。</w:t>
      </w:r>
    </w:p>
    <w:p w14:paraId="4B78210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甲方保证乙方在承租期间可以正常合理使用该商铺，不干涉乙方的正常经营。</w:t>
      </w:r>
    </w:p>
    <w:p w14:paraId="2BC0FFB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.5</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若乙方在经营中需要甲方提供该商铺的资料和办事中需甲方支持配合的，甲方可以予以协助。</w:t>
      </w:r>
    </w:p>
    <w:p w14:paraId="1839A40A">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第十</w:t>
      </w:r>
      <w:r>
        <w:rPr>
          <w:rFonts w:hint="eastAsia" w:ascii="仿宋_GB2312" w:hAnsi="仿宋_GB2312" w:eastAsia="仿宋_GB2312" w:cs="仿宋_GB2312"/>
          <w:b/>
          <w:bCs/>
          <w:color w:val="auto"/>
          <w:sz w:val="32"/>
          <w:szCs w:val="32"/>
          <w:highlight w:val="none"/>
          <w:shd w:val="clear" w:color="auto" w:fill="auto"/>
          <w:lang w:val="en-US" w:eastAsia="zh-CN"/>
        </w:rPr>
        <w:t>二</w:t>
      </w:r>
      <w:r>
        <w:rPr>
          <w:rFonts w:hint="eastAsia" w:ascii="仿宋_GB2312" w:hAnsi="仿宋_GB2312" w:eastAsia="仿宋_GB2312" w:cs="仿宋_GB2312"/>
          <w:b/>
          <w:bCs/>
          <w:color w:val="auto"/>
          <w:sz w:val="32"/>
          <w:szCs w:val="32"/>
          <w:highlight w:val="none"/>
          <w:shd w:val="clear" w:color="auto" w:fill="auto"/>
        </w:rPr>
        <w:t>条 乙方权利义务</w:t>
      </w:r>
    </w:p>
    <w:p w14:paraId="77EB5AA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乙方应遵守甲方或物业管理部门制定的涉及出租商铺管理事项，按本合同约定使用该商铺，依法经营</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不得擅自变更该商铺的租赁用途，不得影响其他承租户的正常经营活动。</w:t>
      </w:r>
    </w:p>
    <w:p w14:paraId="1EC414B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val="en-US" w:eastAsia="zh-CN"/>
        </w:rPr>
        <w:t>应</w:t>
      </w:r>
      <w:r>
        <w:rPr>
          <w:rFonts w:hint="eastAsia" w:ascii="仿宋_GB2312" w:hAnsi="仿宋_GB2312" w:eastAsia="仿宋_GB2312" w:cs="仿宋_GB2312"/>
          <w:color w:val="auto"/>
          <w:sz w:val="32"/>
          <w:szCs w:val="32"/>
          <w:highlight w:val="none"/>
          <w:shd w:val="clear" w:color="auto" w:fill="auto"/>
        </w:rPr>
        <w:t>按规定或约定按时交纳租金及其他费用</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履行其他义务。</w:t>
      </w:r>
    </w:p>
    <w:p w14:paraId="3DDB128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3 乙方在使用该商铺期间，乙方应</w:t>
      </w:r>
      <w:r>
        <w:rPr>
          <w:rFonts w:hint="eastAsia" w:ascii="仿宋_GB2312" w:hAnsi="仿宋_GB2312" w:eastAsia="仿宋_GB2312" w:cs="仿宋_GB2312"/>
          <w:color w:val="auto"/>
          <w:sz w:val="32"/>
          <w:szCs w:val="32"/>
          <w:highlight w:val="none"/>
          <w:shd w:val="clear" w:color="auto" w:fill="auto"/>
        </w:rPr>
        <w:t>按法律法规要求</w:t>
      </w:r>
      <w:r>
        <w:rPr>
          <w:rFonts w:hint="eastAsia" w:ascii="仿宋_GB2312" w:hAnsi="仿宋_GB2312" w:eastAsia="仿宋_GB2312" w:cs="仿宋_GB2312"/>
          <w:color w:val="auto"/>
          <w:sz w:val="32"/>
          <w:szCs w:val="32"/>
          <w:highlight w:val="none"/>
          <w:shd w:val="clear" w:color="auto" w:fill="auto"/>
          <w:lang w:eastAsia="zh-CN"/>
        </w:rPr>
        <w:t>办理</w:t>
      </w:r>
      <w:r>
        <w:rPr>
          <w:rFonts w:hint="eastAsia" w:ascii="仿宋_GB2312" w:hAnsi="仿宋_GB2312" w:eastAsia="仿宋_GB2312" w:cs="仿宋_GB2312"/>
          <w:color w:val="auto"/>
          <w:sz w:val="32"/>
          <w:szCs w:val="32"/>
          <w:highlight w:val="none"/>
          <w:shd w:val="clear" w:color="auto" w:fill="auto"/>
          <w:lang w:val="en-US" w:eastAsia="zh-CN"/>
        </w:rPr>
        <w:t>全部</w:t>
      </w:r>
      <w:r>
        <w:rPr>
          <w:rFonts w:hint="eastAsia" w:ascii="仿宋_GB2312" w:hAnsi="仿宋_GB2312" w:eastAsia="仿宋_GB2312" w:cs="仿宋_GB2312"/>
          <w:color w:val="auto"/>
          <w:sz w:val="32"/>
          <w:szCs w:val="32"/>
          <w:highlight w:val="none"/>
          <w:shd w:val="clear" w:color="auto" w:fill="auto"/>
        </w:rPr>
        <w:t>审批手续</w:t>
      </w:r>
      <w:r>
        <w:rPr>
          <w:rFonts w:hint="eastAsia" w:ascii="仿宋_GB2312" w:hAnsi="仿宋_GB2312" w:eastAsia="仿宋_GB2312" w:cs="仿宋_GB2312"/>
          <w:color w:val="auto"/>
          <w:sz w:val="32"/>
          <w:szCs w:val="32"/>
          <w:highlight w:val="none"/>
          <w:shd w:val="clear" w:color="auto" w:fill="auto"/>
          <w:lang w:val="en-US" w:eastAsia="zh-CN"/>
        </w:rPr>
        <w:t>及相关合格证</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由此产生的相关费用由乙方自行承担。</w:t>
      </w:r>
    </w:p>
    <w:p w14:paraId="35E63AD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12.4 该</w:t>
      </w:r>
      <w:r>
        <w:rPr>
          <w:rFonts w:hint="eastAsia" w:ascii="仿宋_GB2312" w:hAnsi="仿宋_GB2312" w:eastAsia="仿宋_GB2312" w:cs="仿宋_GB2312"/>
          <w:color w:val="auto"/>
          <w:sz w:val="32"/>
          <w:szCs w:val="32"/>
          <w:highlight w:val="none"/>
          <w:shd w:val="clear" w:color="auto" w:fill="auto"/>
        </w:rPr>
        <w:t>商铺及其附属设施（含与其他物业共用设施设备）</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color w:val="auto"/>
          <w:sz w:val="32"/>
          <w:szCs w:val="32"/>
          <w:highlight w:val="none"/>
          <w:shd w:val="clear" w:color="auto" w:fill="auto"/>
        </w:rPr>
        <w:t>清洁、维修</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安全及完整性维护</w:t>
      </w:r>
      <w:r>
        <w:rPr>
          <w:rFonts w:hint="eastAsia" w:ascii="仿宋_GB2312" w:hAnsi="仿宋_GB2312" w:eastAsia="仿宋_GB2312" w:cs="仿宋_GB2312"/>
          <w:color w:val="auto"/>
          <w:sz w:val="32"/>
          <w:szCs w:val="32"/>
          <w:highlight w:val="none"/>
          <w:shd w:val="clear" w:color="auto" w:fill="auto"/>
        </w:rPr>
        <w:t>由乙方负责，乙方应进行日常管护</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日常检查，发现问题及时通知甲方及物业管理公司，</w:t>
      </w:r>
      <w:r>
        <w:rPr>
          <w:rFonts w:hint="eastAsia" w:ascii="仿宋_GB2312" w:hAnsi="仿宋_GB2312" w:eastAsia="仿宋_GB2312" w:cs="仿宋_GB2312"/>
          <w:color w:val="auto"/>
          <w:sz w:val="32"/>
          <w:szCs w:val="32"/>
          <w:highlight w:val="none"/>
          <w:shd w:val="clear" w:color="auto" w:fill="auto"/>
          <w:lang w:val="en-US" w:eastAsia="zh-CN"/>
        </w:rPr>
        <w:t>按照责任划分</w:t>
      </w:r>
      <w:r>
        <w:rPr>
          <w:rFonts w:hint="eastAsia" w:ascii="仿宋_GB2312" w:hAnsi="仿宋_GB2312" w:eastAsia="仿宋_GB2312" w:cs="仿宋_GB2312"/>
          <w:color w:val="auto"/>
          <w:sz w:val="32"/>
          <w:szCs w:val="32"/>
          <w:highlight w:val="none"/>
          <w:shd w:val="clear" w:color="auto" w:fill="auto"/>
        </w:rPr>
        <w:t>进行维修维护与保养。如发生火灾、水浸、污染等造成商铺及其附属设施毁损的，均由乙方负责恢复原状或予以赔偿。若因乙方使用不当</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不合理使用等其他非甲方或第三方原因，致使该商铺及其附属设施损坏发生故障或毁损的，或造成甲方或第三方遭受其他损失的，乙方应</w:t>
      </w:r>
      <w:r>
        <w:rPr>
          <w:rFonts w:hint="eastAsia" w:ascii="仿宋_GB2312" w:hAnsi="仿宋_GB2312" w:eastAsia="仿宋_GB2312" w:cs="仿宋_GB2312"/>
          <w:color w:val="auto"/>
          <w:sz w:val="32"/>
          <w:szCs w:val="32"/>
          <w:highlight w:val="none"/>
          <w:shd w:val="clear" w:color="auto" w:fill="auto"/>
          <w:lang w:val="en-US" w:eastAsia="zh-CN"/>
        </w:rPr>
        <w:t>负责及时</w:t>
      </w:r>
      <w:r>
        <w:rPr>
          <w:rFonts w:hint="eastAsia" w:ascii="仿宋_GB2312" w:hAnsi="仿宋_GB2312" w:eastAsia="仿宋_GB2312" w:cs="仿宋_GB2312"/>
          <w:color w:val="auto"/>
          <w:sz w:val="32"/>
          <w:szCs w:val="32"/>
          <w:highlight w:val="none"/>
          <w:shd w:val="clear" w:color="auto" w:fill="auto"/>
        </w:rPr>
        <w:t>维修</w:t>
      </w:r>
      <w:r>
        <w:rPr>
          <w:rFonts w:hint="eastAsia" w:ascii="仿宋_GB2312" w:hAnsi="仿宋_GB2312" w:eastAsia="仿宋_GB2312" w:cs="仿宋_GB2312"/>
          <w:color w:val="auto"/>
          <w:sz w:val="32"/>
          <w:szCs w:val="32"/>
          <w:highlight w:val="none"/>
          <w:shd w:val="clear" w:color="auto" w:fill="auto"/>
          <w:lang w:val="en-US" w:eastAsia="zh-CN"/>
        </w:rPr>
        <w:t>并</w:t>
      </w:r>
      <w:r>
        <w:rPr>
          <w:rFonts w:hint="eastAsia" w:ascii="仿宋_GB2312" w:hAnsi="仿宋_GB2312" w:eastAsia="仿宋_GB2312" w:cs="仿宋_GB2312"/>
          <w:color w:val="auto"/>
          <w:sz w:val="32"/>
          <w:szCs w:val="32"/>
          <w:highlight w:val="none"/>
          <w:shd w:val="clear" w:color="auto" w:fill="auto"/>
        </w:rPr>
        <w:t>赔偿</w:t>
      </w:r>
      <w:r>
        <w:rPr>
          <w:rFonts w:hint="eastAsia" w:ascii="仿宋_GB2312" w:hAnsi="仿宋_GB2312" w:eastAsia="仿宋_GB2312" w:cs="仿宋_GB2312"/>
          <w:color w:val="auto"/>
          <w:sz w:val="32"/>
          <w:szCs w:val="32"/>
          <w:highlight w:val="none"/>
          <w:shd w:val="clear" w:color="auto" w:fill="auto"/>
          <w:lang w:val="en-US" w:eastAsia="zh-CN"/>
        </w:rPr>
        <w:t>损失；</w:t>
      </w:r>
      <w:r>
        <w:rPr>
          <w:rFonts w:hint="eastAsia" w:ascii="仿宋_GB2312" w:hAnsi="仿宋_GB2312" w:eastAsia="仿宋_GB2312" w:cs="仿宋_GB2312"/>
          <w:color w:val="auto"/>
          <w:sz w:val="32"/>
          <w:szCs w:val="32"/>
          <w:highlight w:val="none"/>
          <w:shd w:val="clear" w:color="auto" w:fill="auto"/>
        </w:rPr>
        <w:t>因延误维修而造成甲方或第三方遭受损失的，亦由乙方负责赔偿。</w:t>
      </w:r>
    </w:p>
    <w:p w14:paraId="4AC8862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12.5 </w:t>
      </w:r>
      <w:r>
        <w:rPr>
          <w:rFonts w:hint="eastAsia" w:ascii="仿宋_GB2312" w:hAnsi="仿宋_GB2312" w:eastAsia="仿宋_GB2312" w:cs="仿宋_GB2312"/>
          <w:color w:val="auto"/>
          <w:sz w:val="32"/>
          <w:szCs w:val="32"/>
          <w:highlight w:val="none"/>
          <w:shd w:val="clear" w:color="auto" w:fill="auto"/>
        </w:rPr>
        <w:t>乙方对甲方正常的房屋安全检查和维修应给予协助，因维修原因须临时搬迁的，要与甲方配合。阻延甲方维修而使甲方或第三方遭受损失的，乙方负责赔偿</w:t>
      </w:r>
      <w:r>
        <w:rPr>
          <w:rFonts w:hint="eastAsia" w:ascii="仿宋_GB2312" w:hAnsi="仿宋_GB2312" w:eastAsia="仿宋_GB2312" w:cs="仿宋_GB2312"/>
          <w:color w:val="auto"/>
          <w:sz w:val="32"/>
          <w:szCs w:val="32"/>
          <w:highlight w:val="none"/>
          <w:shd w:val="clear" w:color="auto" w:fill="auto"/>
          <w:lang w:eastAsia="zh-CN"/>
        </w:rPr>
        <w:t>。</w:t>
      </w:r>
    </w:p>
    <w:p w14:paraId="081A6EC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6 </w:t>
      </w:r>
      <w:r>
        <w:rPr>
          <w:rFonts w:hint="eastAsia" w:ascii="仿宋_GB2312" w:hAnsi="仿宋_GB2312" w:eastAsia="仿宋_GB2312" w:cs="仿宋_GB2312"/>
          <w:color w:val="auto"/>
          <w:sz w:val="32"/>
          <w:szCs w:val="32"/>
          <w:highlight w:val="none"/>
          <w:shd w:val="clear" w:color="auto" w:fill="auto"/>
        </w:rPr>
        <w:t>乙方不得在该商铺内存放危险及违禁物品或从事违法活动，该商铺的安全防火责任由乙方负责。</w:t>
      </w:r>
    </w:p>
    <w:p w14:paraId="429618C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7 </w:t>
      </w:r>
      <w:r>
        <w:rPr>
          <w:rFonts w:hint="eastAsia" w:ascii="仿宋_GB2312" w:hAnsi="仿宋_GB2312" w:eastAsia="仿宋_GB2312" w:cs="仿宋_GB2312"/>
          <w:color w:val="auto"/>
          <w:sz w:val="32"/>
          <w:szCs w:val="32"/>
          <w:highlight w:val="none"/>
          <w:shd w:val="clear" w:color="auto" w:fill="auto"/>
        </w:rPr>
        <w:t>乙方使用该商铺期间，应负责</w:t>
      </w:r>
      <w:r>
        <w:rPr>
          <w:rFonts w:hint="eastAsia" w:ascii="仿宋_GB2312" w:hAnsi="仿宋_GB2312" w:eastAsia="仿宋_GB2312" w:cs="仿宋_GB2312"/>
          <w:color w:val="auto"/>
          <w:sz w:val="32"/>
          <w:szCs w:val="32"/>
          <w:highlight w:val="none"/>
          <w:shd w:val="clear" w:color="auto" w:fill="auto"/>
          <w:lang w:val="en-US" w:eastAsia="zh-CN"/>
        </w:rPr>
        <w:t>商铺的消防报建、</w:t>
      </w:r>
      <w:r>
        <w:rPr>
          <w:rFonts w:hint="eastAsia" w:ascii="仿宋_GB2312" w:hAnsi="仿宋_GB2312" w:eastAsia="仿宋_GB2312" w:cs="仿宋_GB2312"/>
          <w:color w:val="auto"/>
          <w:sz w:val="32"/>
          <w:szCs w:val="32"/>
          <w:highlight w:val="none"/>
          <w:shd w:val="clear" w:color="auto" w:fill="auto"/>
        </w:rPr>
        <w:t>管理该商铺的消防设备设施，按《中华人民共和国消防法</w:t>
      </w:r>
      <w:r>
        <w:rPr>
          <w:rFonts w:hint="eastAsia" w:ascii="仿宋_GB2312" w:hAnsi="仿宋_GB2312" w:eastAsia="仿宋_GB2312" w:cs="仿宋_GB2312"/>
          <w:color w:val="auto"/>
          <w:sz w:val="32"/>
          <w:szCs w:val="32"/>
          <w:highlight w:val="none"/>
          <w:shd w:val="clear" w:color="auto" w:fill="auto"/>
          <w:lang w:eastAsia="zh-CN"/>
        </w:rPr>
        <w:t>》和《</w:t>
      </w:r>
      <w:r>
        <w:rPr>
          <w:rFonts w:hint="eastAsia" w:ascii="仿宋_GB2312" w:hAnsi="仿宋_GB2312" w:eastAsia="仿宋_GB2312" w:cs="仿宋_GB2312"/>
          <w:color w:val="auto"/>
          <w:sz w:val="32"/>
          <w:szCs w:val="32"/>
          <w:highlight w:val="none"/>
          <w:shd w:val="clear" w:color="auto" w:fill="auto"/>
        </w:rPr>
        <w:t>海南省消防条例》等相关规定进行安全生产管理</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如因消防事宜造成处罚及损失的，由乙方承担。乙方未通过消防验收擅自使用的，甲方有权单方解除本合同。</w:t>
      </w:r>
    </w:p>
    <w:p w14:paraId="5C76039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8 </w:t>
      </w:r>
      <w:r>
        <w:rPr>
          <w:rFonts w:hint="eastAsia" w:ascii="仿宋_GB2312" w:hAnsi="仿宋_GB2312" w:eastAsia="仿宋_GB2312" w:cs="仿宋_GB2312"/>
          <w:color w:val="auto"/>
          <w:sz w:val="32"/>
          <w:szCs w:val="32"/>
          <w:highlight w:val="none"/>
          <w:shd w:val="clear" w:color="auto" w:fill="auto"/>
        </w:rPr>
        <w:t>乙方自行承担经营过程中产生的一切债权、债务、劳动纠纷及其他经济或法律责任。</w:t>
      </w:r>
    </w:p>
    <w:p w14:paraId="25E50CFE">
      <w:pPr>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第十</w:t>
      </w:r>
      <w:r>
        <w:rPr>
          <w:rFonts w:hint="eastAsia" w:ascii="仿宋_GB2312" w:hAnsi="仿宋_GB2312" w:eastAsia="仿宋_GB2312" w:cs="仿宋_GB2312"/>
          <w:b/>
          <w:bCs/>
          <w:color w:val="auto"/>
          <w:sz w:val="32"/>
          <w:szCs w:val="32"/>
          <w:highlight w:val="none"/>
          <w:shd w:val="clear" w:color="auto" w:fill="auto"/>
          <w:lang w:val="en-US" w:eastAsia="zh-CN"/>
        </w:rPr>
        <w:t>三</w:t>
      </w:r>
      <w:r>
        <w:rPr>
          <w:rFonts w:hint="eastAsia" w:ascii="仿宋_GB2312" w:hAnsi="仿宋_GB2312" w:eastAsia="仿宋_GB2312" w:cs="仿宋_GB2312"/>
          <w:b/>
          <w:bCs/>
          <w:color w:val="auto"/>
          <w:sz w:val="32"/>
          <w:szCs w:val="32"/>
          <w:highlight w:val="none"/>
          <w:shd w:val="clear" w:color="auto" w:fill="auto"/>
        </w:rPr>
        <w:t>条 合同的变更、终止和解除</w:t>
      </w:r>
    </w:p>
    <w:p w14:paraId="30D97820">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.1 租赁期间，双方协商一致提前解除、终止本合同的，租金按实计算到乙方归还商铺之日；若甲方从乙方已支付的当季度租金扣除应收租金后有剩余租金，则剩余租金由甲方退还给乙方。押金按第4.2条约定进行处理。</w:t>
      </w:r>
    </w:p>
    <w:p w14:paraId="1A844B9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 xml:space="preserve"> 租赁期间，有下列情形之一的，乙方有权书面通知甲方单方解除合同，合同自解除合同通知书送达甲方之日起解除：</w:t>
      </w:r>
    </w:p>
    <w:p w14:paraId="40FBD83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（1）甲方未按时交付该商铺，经乙方催告后30日内仍未交付的；</w:t>
      </w:r>
      <w:r>
        <w:rPr>
          <w:rFonts w:hint="eastAsia" w:ascii="仿宋_GB2312" w:hAnsi="仿宋_GB2312" w:eastAsia="仿宋_GB2312" w:cs="仿宋_GB2312"/>
          <w:color w:val="auto"/>
          <w:sz w:val="32"/>
          <w:szCs w:val="32"/>
          <w:highlight w:val="none"/>
          <w:shd w:val="clear" w:color="auto" w:fill="auto"/>
          <w:lang w:val="en-US" w:eastAsia="zh-CN"/>
        </w:rPr>
        <w:t>本合同因此而解除的，甲方将乙方已缴纳的租金押金退还给乙方，不承担其他违约责任。</w:t>
      </w:r>
    </w:p>
    <w:p w14:paraId="62A456B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3 </w:t>
      </w:r>
      <w:r>
        <w:rPr>
          <w:rFonts w:hint="eastAsia" w:ascii="仿宋_GB2312" w:hAnsi="仿宋_GB2312" w:eastAsia="仿宋_GB2312" w:cs="仿宋_GB2312"/>
          <w:color w:val="auto"/>
          <w:sz w:val="32"/>
          <w:szCs w:val="32"/>
          <w:highlight w:val="none"/>
          <w:shd w:val="clear" w:color="auto" w:fill="auto"/>
        </w:rPr>
        <w:t>租赁期间，政府因公益项目</w:t>
      </w:r>
      <w:r>
        <w:rPr>
          <w:rFonts w:hint="eastAsia" w:ascii="仿宋_GB2312" w:hAnsi="仿宋_GB2312" w:eastAsia="仿宋_GB2312" w:cs="仿宋_GB2312"/>
          <w:color w:val="auto"/>
          <w:sz w:val="32"/>
          <w:szCs w:val="32"/>
          <w:highlight w:val="none"/>
          <w:shd w:val="clear" w:color="auto" w:fill="auto"/>
          <w:lang w:val="en-US" w:eastAsia="zh-CN"/>
        </w:rPr>
        <w:t>等客观原因</w:t>
      </w:r>
      <w:r>
        <w:rPr>
          <w:rFonts w:hint="eastAsia" w:ascii="仿宋_GB2312" w:hAnsi="仿宋_GB2312" w:eastAsia="仿宋_GB2312" w:cs="仿宋_GB2312"/>
          <w:color w:val="auto"/>
          <w:sz w:val="32"/>
          <w:szCs w:val="32"/>
          <w:highlight w:val="none"/>
          <w:shd w:val="clear" w:color="auto" w:fill="auto"/>
        </w:rPr>
        <w:t>需要征用、征收该商铺时，乙方同意解除本合同，双方互不承担违约责任，租金按实计算到乙方归还商铺之日；若甲方从乙方已支付的当季度租金扣除应收租金后有剩余租金，则剩余租金由甲方退还给乙方。</w:t>
      </w:r>
    </w:p>
    <w:p w14:paraId="6B3D8F2A">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highlight w:val="none"/>
          <w:shd w:val="clear" w:color="auto" w:fill="auto"/>
        </w:rPr>
      </w:pPr>
      <w:r>
        <w:rPr>
          <w:rFonts w:hint="eastAsia" w:ascii="仿宋_GB2312" w:hAnsi="仿宋_GB2312" w:eastAsia="仿宋_GB2312" w:cs="仿宋_GB2312"/>
          <w:b w:val="0"/>
          <w:bCs/>
          <w:color w:val="auto"/>
          <w:sz w:val="32"/>
          <w:szCs w:val="32"/>
          <w:highlight w:val="none"/>
          <w:shd w:val="clear" w:color="auto" w:fill="auto"/>
        </w:rPr>
        <w:t>13.4乙方撤出原合同房屋后，遗留物品视为放弃，甲方有权处置。</w:t>
      </w:r>
    </w:p>
    <w:p w14:paraId="691D60CB">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第十</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条 违约责任</w:t>
      </w:r>
    </w:p>
    <w:p w14:paraId="2D16D53C">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1 </w:t>
      </w:r>
      <w:r>
        <w:rPr>
          <w:rFonts w:hint="eastAsia" w:ascii="仿宋_GB2312" w:hAnsi="仿宋_GB2312" w:eastAsia="仿宋_GB2312" w:cs="仿宋_GB2312"/>
          <w:color w:val="auto"/>
          <w:sz w:val="32"/>
          <w:szCs w:val="32"/>
          <w:highlight w:val="none"/>
          <w:shd w:val="clear" w:color="auto" w:fill="auto"/>
        </w:rPr>
        <w:t>因甲方原因造成合同不能继续履行的，甲方应退还剩余租金、退还租赁押金</w:t>
      </w:r>
      <w:r>
        <w:rPr>
          <w:rFonts w:hint="eastAsia" w:ascii="仿宋_GB2312" w:hAnsi="仿宋_GB2312" w:eastAsia="仿宋_GB2312" w:cs="仿宋_GB2312"/>
          <w:color w:val="auto"/>
          <w:sz w:val="32"/>
          <w:szCs w:val="32"/>
          <w:highlight w:val="none"/>
          <w:shd w:val="clear" w:color="auto" w:fill="auto"/>
          <w:lang w:eastAsia="zh-CN"/>
        </w:rPr>
        <w:t>。</w:t>
      </w:r>
    </w:p>
    <w:p w14:paraId="5C4686D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乙方逾期不支付租金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押金的，</w:t>
      </w:r>
      <w:r>
        <w:rPr>
          <w:rFonts w:hint="eastAsia" w:ascii="仿宋_GB2312" w:hAnsi="仿宋_GB2312" w:eastAsia="仿宋_GB2312" w:cs="仿宋_GB2312"/>
          <w:color w:val="auto"/>
          <w:sz w:val="32"/>
          <w:szCs w:val="32"/>
          <w:highlight w:val="none"/>
          <w:shd w:val="clear" w:color="auto" w:fill="auto"/>
        </w:rPr>
        <w:t>每逾期一日，</w:t>
      </w:r>
      <w:r>
        <w:rPr>
          <w:rFonts w:hint="eastAsia" w:ascii="仿宋_GB2312" w:hAnsi="仿宋_GB2312" w:eastAsia="仿宋_GB2312" w:cs="仿宋_GB2312"/>
          <w:color w:val="auto"/>
          <w:sz w:val="32"/>
          <w:szCs w:val="32"/>
          <w:highlight w:val="none"/>
          <w:shd w:val="clear" w:color="auto" w:fill="auto"/>
          <w:lang w:val="en-US" w:eastAsia="zh-CN"/>
        </w:rPr>
        <w:t>应</w:t>
      </w:r>
      <w:r>
        <w:rPr>
          <w:rFonts w:hint="eastAsia" w:ascii="仿宋_GB2312" w:hAnsi="仿宋_GB2312" w:eastAsia="仿宋_GB2312" w:cs="仿宋_GB2312"/>
          <w:color w:val="auto"/>
          <w:sz w:val="32"/>
          <w:szCs w:val="32"/>
          <w:highlight w:val="none"/>
          <w:shd w:val="clear" w:color="auto" w:fill="auto"/>
        </w:rPr>
        <w:t>按当年度年租金的日</w:t>
      </w:r>
      <w:r>
        <w:rPr>
          <w:rFonts w:hint="eastAsia" w:ascii="仿宋_GB2312" w:hAnsi="仿宋_GB2312" w:eastAsia="仿宋_GB2312" w:cs="仿宋_GB2312"/>
          <w:color w:val="auto"/>
          <w:sz w:val="32"/>
          <w:szCs w:val="32"/>
          <w:highlight w:val="none"/>
          <w:shd w:val="clear" w:color="auto" w:fill="auto"/>
          <w:lang w:val="en-US" w:eastAsia="zh-CN"/>
        </w:rPr>
        <w:t>千分之三</w:t>
      </w:r>
      <w:r>
        <w:rPr>
          <w:rFonts w:hint="eastAsia" w:ascii="仿宋_GB2312" w:hAnsi="仿宋_GB2312" w:eastAsia="仿宋_GB2312" w:cs="仿宋_GB2312"/>
          <w:color w:val="auto"/>
          <w:sz w:val="32"/>
          <w:szCs w:val="32"/>
          <w:highlight w:val="none"/>
          <w:shd w:val="clear" w:color="auto" w:fill="auto"/>
        </w:rPr>
        <w:t>向甲方支付违约金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累计超过</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天的</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甲方有权书面通知乙方单方解除合同，合同自解除合同通知书送达乙方之日起解除</w:t>
      </w:r>
      <w:r>
        <w:rPr>
          <w:rFonts w:hint="eastAsia" w:ascii="仿宋_GB2312" w:hAnsi="仿宋_GB2312" w:eastAsia="仿宋_GB2312" w:cs="仿宋_GB2312"/>
          <w:color w:val="auto"/>
          <w:sz w:val="32"/>
          <w:szCs w:val="32"/>
          <w:highlight w:val="none"/>
          <w:shd w:val="clear" w:color="auto" w:fill="auto"/>
          <w:lang w:eastAsia="zh-CN"/>
        </w:rPr>
        <w:t>。</w:t>
      </w:r>
    </w:p>
    <w:p w14:paraId="0708B80B">
      <w:pPr>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14.3 </w:t>
      </w:r>
      <w:r>
        <w:rPr>
          <w:rFonts w:hint="eastAsia" w:ascii="仿宋_GB2312" w:hAnsi="仿宋_GB2312" w:eastAsia="仿宋_GB2312" w:cs="仿宋_GB2312"/>
          <w:color w:val="auto"/>
          <w:sz w:val="32"/>
          <w:szCs w:val="32"/>
          <w:highlight w:val="none"/>
          <w:shd w:val="clear" w:color="auto" w:fill="auto"/>
        </w:rPr>
        <w:t>租赁期间，</w:t>
      </w:r>
      <w:r>
        <w:rPr>
          <w:rFonts w:hint="eastAsia" w:ascii="仿宋_GB2312" w:hAnsi="仿宋_GB2312" w:eastAsia="仿宋_GB2312" w:cs="仿宋_GB2312"/>
          <w:color w:val="auto"/>
          <w:sz w:val="32"/>
          <w:szCs w:val="32"/>
          <w:highlight w:val="none"/>
          <w:shd w:val="clear" w:color="auto" w:fill="auto"/>
          <w:lang w:val="en-US" w:eastAsia="zh-CN"/>
        </w:rPr>
        <w:t>如发生下列情形，甲方有权责令乙方应于</w:t>
      </w:r>
      <w:r>
        <w:rPr>
          <w:rFonts w:hint="eastAsia" w:ascii="仿宋_GB2312" w:hAnsi="仿宋_GB2312" w:eastAsia="仿宋_GB2312" w:cs="仿宋_GB2312"/>
          <w:color w:val="auto"/>
          <w:sz w:val="32"/>
          <w:szCs w:val="32"/>
          <w:highlight w:val="none"/>
          <w:u w:val="singl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lang w:val="en-US" w:eastAsia="zh-CN"/>
        </w:rPr>
        <w:t>日内整改，如逾期未整改的，</w:t>
      </w:r>
      <w:r>
        <w:rPr>
          <w:rFonts w:hint="eastAsia" w:ascii="仿宋_GB2312" w:hAnsi="仿宋_GB2312" w:eastAsia="仿宋_GB2312" w:cs="仿宋_GB2312"/>
          <w:color w:val="auto"/>
          <w:sz w:val="32"/>
          <w:szCs w:val="32"/>
          <w:highlight w:val="none"/>
          <w:shd w:val="clear" w:color="auto" w:fill="auto"/>
        </w:rPr>
        <w:t>乙方应</w:t>
      </w:r>
      <w:r>
        <w:rPr>
          <w:rFonts w:hint="eastAsia" w:ascii="仿宋_GB2312" w:hAnsi="仿宋_GB2312" w:eastAsia="仿宋_GB2312" w:cs="仿宋_GB2312"/>
          <w:color w:val="auto"/>
          <w:sz w:val="32"/>
          <w:szCs w:val="32"/>
          <w:highlight w:val="none"/>
          <w:shd w:val="clear" w:color="auto" w:fill="auto"/>
          <w:lang w:val="en-US" w:eastAsia="zh-CN"/>
        </w:rPr>
        <w:t>按年度租金</w:t>
      </w:r>
      <w:r>
        <w:rPr>
          <w:rFonts w:hint="eastAsia" w:ascii="仿宋_GB2312" w:hAnsi="仿宋_GB2312" w:eastAsia="仿宋_GB2312" w:cs="仿宋_GB2312"/>
          <w:color w:val="auto"/>
          <w:sz w:val="32"/>
          <w:szCs w:val="32"/>
          <w:highlight w:val="none"/>
          <w:u w:val="single"/>
          <w:shd w:val="clear" w:color="auto" w:fill="auto"/>
          <w:lang w:val="en-US" w:eastAsia="zh-CN"/>
        </w:rPr>
        <w:t>百分之十</w:t>
      </w:r>
      <w:r>
        <w:rPr>
          <w:rFonts w:hint="eastAsia" w:ascii="仿宋_GB2312" w:hAnsi="仿宋_GB2312" w:eastAsia="仿宋_GB2312" w:cs="仿宋_GB2312"/>
          <w:color w:val="auto"/>
          <w:sz w:val="32"/>
          <w:szCs w:val="32"/>
          <w:highlight w:val="none"/>
          <w:shd w:val="clear" w:color="auto" w:fill="auto"/>
          <w:lang w:val="en-US" w:eastAsia="zh-CN"/>
        </w:rPr>
        <w:t>向甲方支付逾期整改</w:t>
      </w:r>
      <w:r>
        <w:rPr>
          <w:rFonts w:hint="eastAsia" w:ascii="仿宋_GB2312" w:hAnsi="仿宋_GB2312" w:eastAsia="仿宋_GB2312" w:cs="仿宋_GB2312"/>
          <w:color w:val="auto"/>
          <w:sz w:val="32"/>
          <w:szCs w:val="32"/>
          <w:highlight w:val="none"/>
          <w:shd w:val="clear" w:color="auto" w:fill="auto"/>
        </w:rPr>
        <w:t>违约金</w:t>
      </w:r>
      <w:r>
        <w:rPr>
          <w:rFonts w:hint="eastAsia" w:ascii="仿宋_GB2312" w:hAnsi="仿宋_GB2312" w:eastAsia="仿宋_GB2312" w:cs="仿宋_GB2312"/>
          <w:color w:val="auto"/>
          <w:sz w:val="32"/>
          <w:szCs w:val="32"/>
          <w:highlight w:val="none"/>
          <w:u w:val="none"/>
          <w:shd w:val="clear" w:color="auto" w:fill="auto"/>
          <w:lang w:val="en-US" w:eastAsia="zh-CN"/>
        </w:rPr>
        <w:t>，同时甲方有权解除合同，</w:t>
      </w:r>
      <w:r>
        <w:rPr>
          <w:rFonts w:hint="eastAsia" w:ascii="仿宋_GB2312" w:hAnsi="仿宋_GB2312" w:eastAsia="仿宋_GB2312" w:cs="仿宋_GB2312"/>
          <w:color w:val="auto"/>
          <w:sz w:val="32"/>
          <w:szCs w:val="32"/>
          <w:highlight w:val="none"/>
          <w:shd w:val="clear" w:color="auto" w:fill="auto"/>
        </w:rPr>
        <w:t>乙方应</w:t>
      </w:r>
      <w:r>
        <w:rPr>
          <w:rFonts w:hint="eastAsia" w:ascii="仿宋_GB2312" w:hAnsi="仿宋_GB2312" w:eastAsia="仿宋_GB2312" w:cs="仿宋_GB2312"/>
          <w:color w:val="auto"/>
          <w:sz w:val="32"/>
          <w:szCs w:val="32"/>
          <w:highlight w:val="none"/>
          <w:shd w:val="clear" w:color="auto" w:fill="auto"/>
          <w:lang w:val="en-US" w:eastAsia="zh-CN"/>
        </w:rPr>
        <w:t>按年度租金</w:t>
      </w:r>
      <w:r>
        <w:rPr>
          <w:rFonts w:hint="eastAsia" w:ascii="仿宋_GB2312" w:hAnsi="仿宋_GB2312" w:eastAsia="仿宋_GB2312" w:cs="仿宋_GB2312"/>
          <w:color w:val="auto"/>
          <w:sz w:val="32"/>
          <w:szCs w:val="32"/>
          <w:highlight w:val="none"/>
          <w:u w:val="single"/>
          <w:shd w:val="clear" w:color="auto" w:fill="auto"/>
          <w:lang w:val="en-US" w:eastAsia="zh-CN"/>
        </w:rPr>
        <w:t>百分之十</w:t>
      </w:r>
      <w:r>
        <w:rPr>
          <w:rFonts w:hint="eastAsia" w:ascii="仿宋_GB2312" w:hAnsi="仿宋_GB2312" w:eastAsia="仿宋_GB2312" w:cs="仿宋_GB2312"/>
          <w:color w:val="auto"/>
          <w:sz w:val="32"/>
          <w:szCs w:val="32"/>
          <w:highlight w:val="none"/>
          <w:shd w:val="clear" w:color="auto" w:fill="auto"/>
          <w:lang w:val="en-US" w:eastAsia="zh-CN"/>
        </w:rPr>
        <w:t>向甲方支付</w:t>
      </w:r>
      <w:r>
        <w:rPr>
          <w:rFonts w:hint="eastAsia" w:ascii="仿宋_GB2312" w:hAnsi="仿宋_GB2312" w:eastAsia="仿宋_GB2312" w:cs="仿宋_GB2312"/>
          <w:color w:val="auto"/>
          <w:sz w:val="32"/>
          <w:szCs w:val="32"/>
          <w:highlight w:val="none"/>
          <w:shd w:val="clear" w:color="auto" w:fill="auto"/>
        </w:rPr>
        <w:t>违约金</w:t>
      </w:r>
      <w:r>
        <w:rPr>
          <w:rFonts w:hint="eastAsia" w:ascii="仿宋_GB2312" w:hAnsi="仿宋_GB2312" w:eastAsia="仿宋_GB2312" w:cs="仿宋_GB2312"/>
          <w:color w:val="auto"/>
          <w:sz w:val="32"/>
          <w:szCs w:val="32"/>
          <w:highlight w:val="none"/>
          <w:shd w:val="clear" w:color="auto" w:fill="auto"/>
          <w:lang w:eastAsia="zh-CN"/>
        </w:rPr>
        <w:t>：</w:t>
      </w:r>
    </w:p>
    <w:p w14:paraId="1D54087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）乙方未征得甲方书面同意改变商铺用途，或利用该商铺存放危险物品</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从事非法活动的；</w:t>
      </w:r>
    </w:p>
    <w:p w14:paraId="1D9BB6D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）因乙方原因造成商铺主体结构损坏或未经甲方同意擅自装修、装饰的；</w:t>
      </w:r>
    </w:p>
    <w:p w14:paraId="63D15F7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）乙方擅自转租该商铺、转让该商铺承租权或与他人交换使用商铺的；</w:t>
      </w:r>
    </w:p>
    <w:p w14:paraId="064615C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）乙方有其他违反合同约定的情形</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经甲方书面通知拒不改正的</w:t>
      </w:r>
      <w:r>
        <w:rPr>
          <w:rFonts w:hint="eastAsia" w:ascii="仿宋_GB2312" w:hAnsi="仿宋_GB2312" w:eastAsia="仿宋_GB2312" w:cs="仿宋_GB2312"/>
          <w:color w:val="auto"/>
          <w:sz w:val="32"/>
          <w:szCs w:val="32"/>
          <w:highlight w:val="none"/>
          <w:shd w:val="clear" w:color="auto" w:fill="auto"/>
        </w:rPr>
        <w:t>。</w:t>
      </w:r>
    </w:p>
    <w:p w14:paraId="39D3BFD8">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14.4租赁期间，乙方未征得甲方书面同意或者超出甲方书面同意的范围和要求装修商铺或者增设附属设施的，甲方有权要求乙方恢复商铺原状。乙方拒不恢复的，甲方可请第三方代为恢复，由此产生的费用由乙方负担。</w:t>
      </w:r>
    </w:p>
    <w:p w14:paraId="2E6239FE">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14.5甲方因向乙方催缴租金或其他合理范围内的费用</w:t>
      </w:r>
      <w:r>
        <w:rPr>
          <w:rFonts w:hint="eastAsia" w:ascii="仿宋_GB2312" w:hAnsi="仿宋_GB2312" w:cs="仿宋_GB2312"/>
          <w:color w:val="auto"/>
          <w:sz w:val="32"/>
          <w:szCs w:val="32"/>
          <w:highlight w:val="none"/>
          <w:shd w:val="clear" w:color="auto" w:fill="auto"/>
          <w:lang w:val="en-US" w:eastAsia="zh-CN"/>
        </w:rPr>
        <w:t>，以</w:t>
      </w:r>
      <w:r>
        <w:rPr>
          <w:rFonts w:hint="eastAsia" w:ascii="仿宋_GB2312" w:hAnsi="仿宋_GB2312" w:eastAsia="仿宋_GB2312" w:cs="仿宋_GB2312"/>
          <w:color w:val="auto"/>
          <w:sz w:val="32"/>
          <w:szCs w:val="32"/>
          <w:highlight w:val="none"/>
          <w:shd w:val="clear" w:color="auto" w:fill="auto"/>
          <w:lang w:val="en-US" w:eastAsia="zh-CN"/>
        </w:rPr>
        <w:t>及甲方因行使本合同项下其他任何</w:t>
      </w:r>
      <w:r>
        <w:rPr>
          <w:rFonts w:hint="eastAsia" w:ascii="仿宋_GB2312" w:hAnsi="仿宋_GB2312" w:cs="仿宋_GB2312"/>
          <w:color w:val="auto"/>
          <w:sz w:val="32"/>
          <w:szCs w:val="32"/>
          <w:highlight w:val="none"/>
          <w:shd w:val="clear" w:color="auto" w:fill="auto"/>
          <w:lang w:val="en-US" w:eastAsia="zh-CN"/>
        </w:rPr>
        <w:t>权利</w:t>
      </w:r>
      <w:r>
        <w:rPr>
          <w:rFonts w:hint="eastAsia" w:ascii="仿宋_GB2312" w:hAnsi="仿宋_GB2312" w:eastAsia="仿宋_GB2312" w:cs="仿宋_GB2312"/>
          <w:color w:val="auto"/>
          <w:sz w:val="32"/>
          <w:szCs w:val="32"/>
          <w:highlight w:val="none"/>
          <w:shd w:val="clear" w:color="auto" w:fill="auto"/>
          <w:lang w:val="en-US" w:eastAsia="zh-CN"/>
        </w:rPr>
        <w:t>而引起的所有费用，均由乙方承担。（包括但不限于诉讼费、律师费、公告费、保全费等）</w:t>
      </w:r>
    </w:p>
    <w:p w14:paraId="7F6AE0C2">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14.6乙方提前退租的或因乙方违约导致本合同提前解除的，乙方应按照当年度租金总额的25%向甲方支付违约金（甲方可直接从押</w:t>
      </w:r>
      <w:r>
        <w:rPr>
          <w:rFonts w:hint="eastAsia" w:ascii="仿宋_GB2312" w:hAnsi="仿宋_GB2312" w:cs="仿宋_GB2312"/>
          <w:color w:val="auto"/>
          <w:sz w:val="32"/>
          <w:szCs w:val="32"/>
          <w:highlight w:val="none"/>
          <w:shd w:val="clear" w:color="auto" w:fill="auto"/>
          <w:lang w:val="en-US" w:eastAsia="zh-CN"/>
        </w:rPr>
        <w:t>金中</w:t>
      </w:r>
      <w:r>
        <w:rPr>
          <w:rFonts w:hint="eastAsia" w:ascii="仿宋_GB2312" w:hAnsi="仿宋_GB2312" w:eastAsia="仿宋_GB2312" w:cs="仿宋_GB2312"/>
          <w:color w:val="auto"/>
          <w:sz w:val="32"/>
          <w:szCs w:val="32"/>
          <w:highlight w:val="none"/>
          <w:shd w:val="clear" w:color="auto" w:fill="auto"/>
          <w:lang w:val="en-US" w:eastAsia="zh-CN"/>
        </w:rPr>
        <w:t>扣除违约金，如押金不足以支付违约金，剩余部分甲方有权利继续追偿），甲方不赔偿乙方任何装修装饰费用和损失。</w:t>
      </w:r>
    </w:p>
    <w:p w14:paraId="3E462B2A">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14.7乙方逾期不支付物业费、水电费及其他因乙方使用商铺所发生的、应由乙方承担的费用的，甲方有权通知物业公司暂停商铺的物业管理服务及水电费充值服务（水电费代收代缴服务）等相关服务，由此给乙方造成损失的，由乙方自行承担，与甲方或物业公司无关。如因该行为给甲方造成损失的，应赔偿所有损失。</w:t>
      </w:r>
    </w:p>
    <w:p w14:paraId="24D2A9BA">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14.8租赁期间，乙方未征得甲方书面同意或者超出甲方书面同意的范围和要求装修商铺或者增设附属设施的，甲方有权要求乙方恢复商铺原状。乙方拒不恢复的，甲方可请第三方代为恢复，由此产生的费用由乙方负担。</w:t>
      </w:r>
    </w:p>
    <w:p w14:paraId="3E31AC61">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14.9甲方有权从租赁押金和乙方剩余租金</w:t>
      </w:r>
      <w:r>
        <w:rPr>
          <w:rFonts w:hint="eastAsia" w:ascii="仿宋_GB2312" w:hAnsi="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如有）中扣除乙方应付款项及违约金，该扣除行为无需乙方同意，也不影响甲方对乙方该等行为可行使的任何其他权利或补救方法。若租赁押金和剩余租金（如有）多于乙方应付款项及违约金，则剩余部分不予退还。若租赁押金和剩余租金（如有）不足以覆盖乙方应付款项及违约金的，甲方保留向乙方继续追偿的权利。在甲方扣除押金后，乙方应于 15 日内向甲方补齐押金，否则甲方有权从乙方已付租金扣除予以补齐押金。</w:t>
      </w:r>
    </w:p>
    <w:p w14:paraId="687A4FFB">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sz w:val="32"/>
          <w:szCs w:val="32"/>
          <w:highlight w:val="none"/>
          <w:shd w:val="clear" w:color="auto" w:fill="auto"/>
        </w:rPr>
      </w:pPr>
      <w:r>
        <w:rPr>
          <w:rFonts w:hint="eastAsia" w:ascii="仿宋_GB2312" w:hAnsi="仿宋_GB2312" w:eastAsia="仿宋_GB2312" w:cs="仿宋_GB2312"/>
          <w:b/>
          <w:color w:val="auto"/>
          <w:sz w:val="32"/>
          <w:szCs w:val="32"/>
          <w:highlight w:val="none"/>
          <w:shd w:val="clear" w:color="auto" w:fill="auto"/>
        </w:rPr>
        <w:t>第十</w:t>
      </w:r>
      <w:r>
        <w:rPr>
          <w:rFonts w:hint="eastAsia" w:ascii="仿宋_GB2312" w:hAnsi="仿宋_GB2312" w:eastAsia="仿宋_GB2312" w:cs="仿宋_GB2312"/>
          <w:b/>
          <w:color w:val="auto"/>
          <w:sz w:val="32"/>
          <w:szCs w:val="32"/>
          <w:highlight w:val="none"/>
          <w:shd w:val="clear" w:color="auto" w:fill="auto"/>
          <w:lang w:val="en-US" w:eastAsia="zh-CN"/>
        </w:rPr>
        <w:t>五</w:t>
      </w:r>
      <w:r>
        <w:rPr>
          <w:rFonts w:hint="eastAsia" w:ascii="仿宋_GB2312" w:hAnsi="仿宋_GB2312" w:eastAsia="仿宋_GB2312" w:cs="仿宋_GB2312"/>
          <w:b/>
          <w:color w:val="auto"/>
          <w:sz w:val="32"/>
          <w:szCs w:val="32"/>
          <w:highlight w:val="none"/>
          <w:shd w:val="clear" w:color="auto" w:fill="auto"/>
        </w:rPr>
        <w:t>条 商铺的交付和返还</w:t>
      </w:r>
    </w:p>
    <w:p w14:paraId="34A42BA2">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.1 甲方在</w:t>
      </w:r>
      <w:r>
        <w:rPr>
          <w:rFonts w:hint="eastAsia" w:ascii="仿宋_GB2312" w:hAnsi="仿宋_GB2312" w:eastAsia="仿宋_GB2312" w:cs="仿宋_GB2312"/>
          <w:color w:val="auto"/>
          <w:sz w:val="32"/>
          <w:szCs w:val="32"/>
          <w:highlight w:val="none"/>
          <w:u w:val="single"/>
          <w:shd w:val="clear" w:color="auto" w:fill="auto"/>
          <w:lang w:val="en-US" w:eastAsia="zh-CN"/>
        </w:rPr>
        <w:t>X年X</w:t>
      </w:r>
      <w:r>
        <w:rPr>
          <w:rFonts w:hint="eastAsia" w:ascii="仿宋_GB2312" w:hAnsi="仿宋_GB2312" w:eastAsia="仿宋_GB2312" w:cs="仿宋_GB2312"/>
          <w:color w:val="auto"/>
          <w:sz w:val="32"/>
          <w:szCs w:val="32"/>
          <w:highlight w:val="none"/>
          <w:u w:val="single"/>
          <w:shd w:val="clear" w:color="auto" w:fill="auto"/>
        </w:rPr>
        <w:t>月</w:t>
      </w:r>
      <w:r>
        <w:rPr>
          <w:rFonts w:hint="eastAsia" w:ascii="仿宋_GB2312" w:hAnsi="仿宋_GB2312" w:eastAsia="仿宋_GB2312" w:cs="仿宋_GB2312"/>
          <w:color w:val="auto"/>
          <w:sz w:val="32"/>
          <w:szCs w:val="32"/>
          <w:highlight w:val="none"/>
          <w:u w:val="single"/>
          <w:shd w:val="clear" w:color="auto" w:fill="auto"/>
          <w:lang w:val="en-US" w:eastAsia="zh-CN"/>
        </w:rPr>
        <w:t>X</w:t>
      </w:r>
      <w:r>
        <w:rPr>
          <w:rFonts w:hint="eastAsia" w:ascii="仿宋_GB2312" w:hAnsi="仿宋_GB2312" w:eastAsia="仿宋_GB2312" w:cs="仿宋_GB2312"/>
          <w:color w:val="auto"/>
          <w:sz w:val="32"/>
          <w:szCs w:val="32"/>
          <w:highlight w:val="none"/>
          <w:u w:val="single"/>
          <w:shd w:val="clear" w:color="auto" w:fill="auto"/>
        </w:rPr>
        <w:t>日</w:t>
      </w:r>
      <w:r>
        <w:rPr>
          <w:rFonts w:hint="eastAsia" w:ascii="仿宋_GB2312" w:hAnsi="仿宋_GB2312" w:eastAsia="仿宋_GB2312" w:cs="仿宋_GB2312"/>
          <w:color w:val="auto"/>
          <w:sz w:val="32"/>
          <w:szCs w:val="32"/>
          <w:highlight w:val="none"/>
          <w:shd w:val="clear" w:color="auto" w:fill="auto"/>
        </w:rPr>
        <w:t>前将该商铺按现状交付给乙方。</w:t>
      </w:r>
    </w:p>
    <w:p w14:paraId="4270AC5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 合同解除或终止后，</w:t>
      </w:r>
      <w:r>
        <w:rPr>
          <w:rFonts w:hint="eastAsia" w:ascii="仿宋_GB2312" w:hAnsi="仿宋_GB2312" w:eastAsia="仿宋_GB2312" w:cs="仿宋_GB2312"/>
          <w:color w:val="auto"/>
          <w:sz w:val="32"/>
          <w:szCs w:val="32"/>
          <w:highlight w:val="none"/>
          <w:shd w:val="clear" w:color="auto" w:fill="auto"/>
        </w:rPr>
        <w:t>乙方应在合同解除或终止后</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日内交还商铺。未经甲方同意，乙方逾期返还的，每逾期一日，乙方应按当年度日租金的三倍支付商铺占用期间的使用费；逾期交还超过</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日的，甲方有权自行收回商铺，</w:t>
      </w:r>
      <w:r>
        <w:rPr>
          <w:rFonts w:hint="eastAsia" w:ascii="仿宋_GB2312" w:hAnsi="仿宋_GB2312" w:eastAsia="仿宋_GB2312" w:cs="仿宋_GB2312"/>
          <w:color w:val="auto"/>
          <w:sz w:val="32"/>
          <w:szCs w:val="32"/>
          <w:highlight w:val="none"/>
          <w:shd w:val="clear" w:color="auto" w:fill="auto"/>
          <w:lang w:val="en-US" w:eastAsia="zh-CN"/>
        </w:rPr>
        <w:t>并要求</w:t>
      </w:r>
      <w:r>
        <w:rPr>
          <w:rFonts w:hint="eastAsia" w:ascii="仿宋_GB2312" w:hAnsi="仿宋_GB2312" w:eastAsia="仿宋_GB2312" w:cs="仿宋_GB2312"/>
          <w:color w:val="auto"/>
          <w:sz w:val="32"/>
          <w:szCs w:val="32"/>
          <w:highlight w:val="none"/>
          <w:shd w:val="clear" w:color="auto" w:fill="auto"/>
        </w:rPr>
        <w:t>乙方按</w:t>
      </w:r>
      <w:r>
        <w:rPr>
          <w:rFonts w:hint="eastAsia" w:ascii="仿宋_GB2312" w:hAnsi="仿宋_GB2312" w:eastAsia="仿宋_GB2312" w:cs="仿宋_GB2312"/>
          <w:color w:val="auto"/>
          <w:sz w:val="32"/>
          <w:szCs w:val="32"/>
          <w:highlight w:val="none"/>
          <w:shd w:val="clear" w:color="auto" w:fill="auto"/>
          <w:lang w:val="en-US" w:eastAsia="zh-CN"/>
        </w:rPr>
        <w:t>当年度</w:t>
      </w:r>
      <w:r>
        <w:rPr>
          <w:rFonts w:hint="eastAsia" w:ascii="仿宋_GB2312" w:hAnsi="仿宋_GB2312" w:eastAsia="仿宋_GB2312" w:cs="仿宋_GB2312"/>
          <w:color w:val="auto"/>
          <w:sz w:val="32"/>
          <w:szCs w:val="32"/>
          <w:highlight w:val="none"/>
          <w:shd w:val="clear" w:color="auto" w:fill="auto"/>
        </w:rPr>
        <w:t>日租金的三倍</w:t>
      </w:r>
      <w:r>
        <w:rPr>
          <w:rFonts w:hint="eastAsia" w:ascii="仿宋_GB2312" w:hAnsi="仿宋_GB2312" w:eastAsia="仿宋_GB2312" w:cs="仿宋_GB2312"/>
          <w:color w:val="auto"/>
          <w:sz w:val="32"/>
          <w:szCs w:val="32"/>
          <w:highlight w:val="none"/>
          <w:shd w:val="clear" w:color="auto" w:fill="auto"/>
          <w:lang w:val="en-US" w:eastAsia="zh-CN"/>
        </w:rPr>
        <w:t>支付</w:t>
      </w:r>
      <w:r>
        <w:rPr>
          <w:rFonts w:hint="eastAsia" w:ascii="仿宋_GB2312" w:hAnsi="仿宋_GB2312" w:eastAsia="仿宋_GB2312" w:cs="仿宋_GB2312"/>
          <w:color w:val="auto"/>
          <w:sz w:val="32"/>
          <w:szCs w:val="32"/>
          <w:highlight w:val="none"/>
          <w:shd w:val="clear" w:color="auto" w:fill="auto"/>
        </w:rPr>
        <w:t>商铺占用期间的使用费</w:t>
      </w:r>
      <w:r>
        <w:rPr>
          <w:rFonts w:hint="eastAsia" w:ascii="仿宋_GB2312" w:hAnsi="仿宋_GB2312" w:eastAsia="仿宋_GB2312" w:cs="仿宋_GB2312"/>
          <w:color w:val="auto"/>
          <w:sz w:val="32"/>
          <w:szCs w:val="32"/>
          <w:highlight w:val="none"/>
          <w:shd w:val="clear" w:color="auto" w:fill="auto"/>
          <w:lang w:val="en-US" w:eastAsia="zh-CN"/>
        </w:rPr>
        <w:t>。</w:t>
      </w:r>
    </w:p>
    <w:p w14:paraId="03B66A4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15.3 乙方拒不交还商铺时，</w:t>
      </w:r>
      <w:r>
        <w:rPr>
          <w:rFonts w:hint="eastAsia" w:ascii="仿宋_GB2312" w:hAnsi="仿宋_GB2312" w:eastAsia="仿宋_GB2312" w:cs="仿宋_GB2312"/>
          <w:color w:val="auto"/>
          <w:sz w:val="32"/>
          <w:szCs w:val="32"/>
          <w:highlight w:val="none"/>
          <w:shd w:val="clear" w:color="auto" w:fill="auto"/>
        </w:rPr>
        <w:t>甲方有权自行收回商铺</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届时</w:t>
      </w:r>
      <w:r>
        <w:rPr>
          <w:rFonts w:hint="eastAsia" w:ascii="仿宋_GB2312" w:hAnsi="仿宋_GB2312" w:eastAsia="仿宋_GB2312" w:cs="仿宋_GB2312"/>
          <w:color w:val="auto"/>
          <w:sz w:val="32"/>
          <w:szCs w:val="32"/>
          <w:highlight w:val="none"/>
          <w:shd w:val="clear" w:color="auto" w:fill="auto"/>
        </w:rPr>
        <w:t>商铺内的任何物品</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设施、设备等均视为乙方自动放弃。</w:t>
      </w:r>
      <w:r>
        <w:rPr>
          <w:rFonts w:hint="eastAsia" w:ascii="仿宋_GB2312" w:hAnsi="仿宋_GB2312" w:eastAsia="仿宋_GB2312" w:cs="仿宋_GB2312"/>
          <w:color w:val="auto"/>
          <w:sz w:val="32"/>
          <w:szCs w:val="32"/>
          <w:highlight w:val="none"/>
          <w:shd w:val="clear" w:color="auto" w:fill="auto"/>
        </w:rPr>
        <w:t>乙方</w:t>
      </w:r>
      <w:r>
        <w:rPr>
          <w:rFonts w:hint="eastAsia" w:ascii="仿宋_GB2312" w:hAnsi="仿宋_GB2312" w:eastAsia="仿宋_GB2312" w:cs="仿宋_GB2312"/>
          <w:color w:val="auto"/>
          <w:sz w:val="32"/>
          <w:szCs w:val="32"/>
          <w:highlight w:val="none"/>
          <w:shd w:val="clear" w:color="auto" w:fill="auto"/>
          <w:lang w:val="en-US" w:eastAsia="zh-CN"/>
        </w:rPr>
        <w:t>应</w:t>
      </w:r>
      <w:r>
        <w:rPr>
          <w:rFonts w:hint="eastAsia" w:ascii="仿宋_GB2312" w:hAnsi="仿宋_GB2312" w:eastAsia="仿宋_GB2312" w:cs="仿宋_GB2312"/>
          <w:color w:val="auto"/>
          <w:sz w:val="32"/>
          <w:szCs w:val="32"/>
          <w:highlight w:val="none"/>
          <w:shd w:val="clear" w:color="auto" w:fill="auto"/>
        </w:rPr>
        <w:t>承担逾期交还商铺给甲方造成的全部损失（</w:t>
      </w:r>
      <w:r>
        <w:rPr>
          <w:rFonts w:hint="eastAsia" w:ascii="仿宋_GB2312" w:hAnsi="仿宋_GB2312" w:eastAsia="仿宋_GB2312" w:cs="仿宋_GB2312"/>
          <w:color w:val="auto"/>
          <w:sz w:val="32"/>
          <w:szCs w:val="32"/>
          <w:highlight w:val="none"/>
          <w:shd w:val="clear" w:color="auto" w:fill="auto"/>
          <w:lang w:eastAsia="zh-CN"/>
        </w:rPr>
        <w:t>包括但不限于物业费、清场费、</w:t>
      </w:r>
      <w:r>
        <w:rPr>
          <w:rFonts w:hint="eastAsia" w:ascii="仿宋_GB2312" w:hAnsi="仿宋_GB2312" w:eastAsia="仿宋_GB2312" w:cs="仿宋_GB2312"/>
          <w:color w:val="auto"/>
          <w:sz w:val="32"/>
          <w:szCs w:val="32"/>
          <w:highlight w:val="none"/>
          <w:shd w:val="clear" w:color="auto" w:fill="auto"/>
          <w:lang w:val="en-US" w:eastAsia="zh-CN"/>
        </w:rPr>
        <w:t>公证费等</w:t>
      </w:r>
      <w:r>
        <w:rPr>
          <w:rFonts w:hint="eastAsia" w:ascii="仿宋_GB2312" w:hAnsi="仿宋_GB2312" w:eastAsia="仿宋_GB2312" w:cs="仿宋_GB2312"/>
          <w:color w:val="auto"/>
          <w:sz w:val="32"/>
          <w:szCs w:val="32"/>
          <w:highlight w:val="none"/>
          <w:shd w:val="clear" w:color="auto" w:fill="auto"/>
        </w:rPr>
        <w:t>），且甲方对乙方的投入和损失不承担任何责任。</w:t>
      </w:r>
    </w:p>
    <w:p w14:paraId="407F0F76">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4 </w:t>
      </w:r>
      <w:r>
        <w:rPr>
          <w:rFonts w:hint="eastAsia" w:ascii="仿宋_GB2312" w:hAnsi="仿宋_GB2312" w:eastAsia="仿宋_GB2312" w:cs="仿宋_GB2312"/>
          <w:color w:val="auto"/>
          <w:sz w:val="32"/>
          <w:szCs w:val="32"/>
          <w:highlight w:val="none"/>
          <w:shd w:val="clear" w:color="auto" w:fill="auto"/>
        </w:rPr>
        <w:t>乙方返还商铺时，应保证商铺符合正常使用后的状态，移除或拆除相关附属物、装置、设备及附加物、结清相关费用，并签署该商铺交还验收凭据。乙方交付商铺不符合甲方要求的，甲方可请第三方代为恢复，由此产生的费用由乙方负担。</w:t>
      </w:r>
    </w:p>
    <w:p w14:paraId="3201A1E1">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 xml:space="preserve"> 乙方返还商铺时，商铺可拆除部分（即拆除后不影响房屋的正常使用状态）由乙方自行拆除并搬离；不可分割部分（如消防、电线、瓷砖、门窗等）及拆除后可能影响商铺正常使用的设施、设备等部分不能拆除，归甲方所有，由甲方自行处置。乙方拆除前应提前三天告知甲方，甲乙双方人员现场确认可以拆除部分，签字确认后乙方可进行拆除工作。乙方未按期拆除该商铺可拆除部分的，视为自愿放弃，甲方有权处置，处置费用由乙方承担。</w:t>
      </w:r>
    </w:p>
    <w:p w14:paraId="55A3DD2E">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第十</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条 不可抗力</w:t>
      </w:r>
    </w:p>
    <w:p w14:paraId="0AD2929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16</w:t>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本合同所提及的不可抗力是指：在本合同履行期限内发生的不可预见（或者虽可预见，但其发生或后果不可避免）、非任何一方所能控制且使任何一方无法</w:t>
      </w:r>
      <w:r>
        <w:rPr>
          <w:rFonts w:hint="eastAsia" w:ascii="仿宋_GB2312" w:hAnsi="仿宋_GB2312" w:eastAsia="仿宋_GB2312" w:cs="仿宋_GB2312"/>
          <w:color w:val="auto"/>
          <w:sz w:val="32"/>
          <w:szCs w:val="32"/>
          <w:highlight w:val="none"/>
          <w:shd w:val="clear" w:color="auto" w:fill="auto"/>
          <w:lang w:eastAsia="zh-CN"/>
        </w:rPr>
        <w:t>完全</w:t>
      </w:r>
      <w:r>
        <w:rPr>
          <w:rFonts w:hint="eastAsia" w:ascii="仿宋_GB2312" w:hAnsi="仿宋_GB2312" w:eastAsia="仿宋_GB2312" w:cs="仿宋_GB2312"/>
          <w:color w:val="auto"/>
          <w:sz w:val="32"/>
          <w:szCs w:val="32"/>
          <w:highlight w:val="none"/>
          <w:shd w:val="clear" w:color="auto" w:fill="auto"/>
        </w:rPr>
        <w:t>履行本合同的地震、战争、暴动等。</w:t>
      </w:r>
    </w:p>
    <w:p w14:paraId="3732B63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16</w:t>
      </w: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如发生不可抗力事件，一方应立即</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特殊情况不得迟于事件发生后2天内</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通知对方，并采取有效方式防止损失扩大。</w:t>
      </w:r>
    </w:p>
    <w:p w14:paraId="30AFAAD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16</w:t>
      </w:r>
      <w:r>
        <w:rPr>
          <w:rFonts w:hint="eastAsia" w:ascii="仿宋_GB2312" w:hAnsi="仿宋_GB2312" w:eastAsia="仿宋_GB2312" w:cs="仿宋_GB2312"/>
          <w:color w:val="auto"/>
          <w:sz w:val="32"/>
          <w:szCs w:val="32"/>
          <w:highlight w:val="none"/>
          <w:shd w:val="clear" w:color="auto" w:fill="auto"/>
        </w:rPr>
        <w:t>.3</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遭受不可抗力事件的一方</w:t>
      </w:r>
      <w:r>
        <w:rPr>
          <w:rFonts w:hint="eastAsia" w:ascii="仿宋_GB2312" w:hAnsi="仿宋_GB2312" w:eastAsia="仿宋_GB2312" w:cs="仿宋_GB2312"/>
          <w:color w:val="auto"/>
          <w:sz w:val="32"/>
          <w:szCs w:val="32"/>
          <w:highlight w:val="none"/>
          <w:shd w:val="clear" w:color="auto" w:fill="auto"/>
          <w:lang w:eastAsia="zh-CN"/>
        </w:rPr>
        <w:t>可以</w:t>
      </w:r>
      <w:r>
        <w:rPr>
          <w:rFonts w:hint="eastAsia" w:ascii="仿宋_GB2312" w:hAnsi="仿宋_GB2312" w:eastAsia="仿宋_GB2312" w:cs="仿宋_GB2312"/>
          <w:color w:val="auto"/>
          <w:sz w:val="32"/>
          <w:szCs w:val="32"/>
          <w:highlight w:val="none"/>
          <w:shd w:val="clear" w:color="auto" w:fill="auto"/>
        </w:rPr>
        <w:t>中止履行本合同项下的义务，直至不可抗力事件的影响消除为止，并且无需为此而承担违约责任。但遭受不可抗力的一方，应当采取一切可能采取的措施，以减轻不可抗力造成的损失。</w:t>
      </w:r>
    </w:p>
    <w:p w14:paraId="75F58A0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16</w:t>
      </w: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因不可抗力原因致使本合同无法或难以继续履行的，双方应协商终止履行合同并互不追究合同不能继续履行的责任。</w:t>
      </w:r>
    </w:p>
    <w:p w14:paraId="47A0DF5F">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第十</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条 通知与送达</w:t>
      </w:r>
    </w:p>
    <w:p w14:paraId="1BF561B0">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与本合同有关文件应由合同双方当事人以书面方式通知。</w:t>
      </w:r>
    </w:p>
    <w:p w14:paraId="6AE3A99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书面通知可以以公示、邮寄及当面签收的方式送达。以公示方式送达的，自公示张贴至商铺之日起视为送达</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以本合同签章页列明的各方</w:t>
      </w: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rPr>
        <w:t>地址为邮寄地址，</w:t>
      </w:r>
      <w:r>
        <w:rPr>
          <w:rFonts w:hint="eastAsia" w:ascii="仿宋_GB2312" w:hAnsi="仿宋_GB2312" w:eastAsia="仿宋_GB2312" w:cs="仿宋_GB2312"/>
          <w:color w:val="auto"/>
          <w:sz w:val="32"/>
          <w:szCs w:val="32"/>
          <w:highlight w:val="none"/>
          <w:shd w:val="clear" w:color="auto" w:fill="auto"/>
          <w:lang w:val="en-US" w:eastAsia="zh-CN"/>
        </w:rPr>
        <w:t>列明的各方联系电话为通知电话，</w:t>
      </w:r>
      <w:r>
        <w:rPr>
          <w:rFonts w:hint="eastAsia" w:ascii="仿宋_GB2312" w:hAnsi="仿宋_GB2312" w:eastAsia="仿宋_GB2312" w:cs="仿宋_GB2312"/>
          <w:color w:val="auto"/>
          <w:sz w:val="32"/>
          <w:szCs w:val="32"/>
          <w:highlight w:val="none"/>
          <w:shd w:val="clear" w:color="auto" w:fill="auto"/>
        </w:rPr>
        <w:t>自</w:t>
      </w:r>
      <w:r>
        <w:rPr>
          <w:rFonts w:hint="eastAsia" w:ascii="仿宋_GB2312" w:hAnsi="仿宋_GB2312" w:eastAsia="仿宋_GB2312" w:cs="仿宋_GB2312"/>
          <w:color w:val="auto"/>
          <w:sz w:val="32"/>
          <w:szCs w:val="32"/>
          <w:highlight w:val="none"/>
          <w:shd w:val="clear" w:color="auto" w:fill="auto"/>
          <w:lang w:eastAsia="zh-CN"/>
        </w:rPr>
        <w:t>一方当事人或司法机关</w:t>
      </w:r>
      <w:r>
        <w:rPr>
          <w:rFonts w:hint="eastAsia" w:ascii="仿宋_GB2312" w:hAnsi="仿宋_GB2312" w:eastAsia="仿宋_GB2312" w:cs="仿宋_GB2312"/>
          <w:color w:val="auto"/>
          <w:sz w:val="32"/>
          <w:szCs w:val="32"/>
          <w:highlight w:val="none"/>
          <w:shd w:val="clear" w:color="auto" w:fill="auto"/>
        </w:rPr>
        <w:t>寄出之日起五日后视为送达；当面签收的，签收当日视为送达。</w:t>
      </w:r>
    </w:p>
    <w:p w14:paraId="669C7292">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17.3 送达联系方式等内容</w:t>
      </w:r>
      <w:r>
        <w:rPr>
          <w:rFonts w:hint="eastAsia" w:ascii="仿宋_GB2312" w:hAnsi="仿宋_GB2312" w:eastAsia="仿宋_GB2312" w:cs="仿宋_GB2312"/>
          <w:color w:val="auto"/>
          <w:sz w:val="32"/>
          <w:szCs w:val="32"/>
          <w:highlight w:val="none"/>
          <w:shd w:val="clear" w:color="auto" w:fill="auto"/>
        </w:rPr>
        <w:t>如任何一方发生变更，变更方均应在变更</w:t>
      </w:r>
      <w:r>
        <w:rPr>
          <w:rFonts w:hint="eastAsia" w:ascii="仿宋_GB2312" w:hAnsi="仿宋_GB2312" w:eastAsia="仿宋_GB2312" w:cs="仿宋_GB2312"/>
          <w:color w:val="auto"/>
          <w:sz w:val="32"/>
          <w:szCs w:val="32"/>
          <w:highlight w:val="none"/>
          <w:shd w:val="clear" w:color="auto" w:fill="auto"/>
          <w:lang w:eastAsia="zh-CN"/>
        </w:rPr>
        <w:t>之日</w:t>
      </w:r>
      <w:r>
        <w:rPr>
          <w:rFonts w:hint="eastAsia" w:ascii="仿宋_GB2312" w:hAnsi="仿宋_GB2312" w:eastAsia="仿宋_GB2312" w:cs="仿宋_GB2312"/>
          <w:color w:val="auto"/>
          <w:sz w:val="32"/>
          <w:szCs w:val="32"/>
          <w:highlight w:val="none"/>
          <w:shd w:val="clear" w:color="auto" w:fill="auto"/>
        </w:rPr>
        <w:t>起</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个工作日内将变更内容通知</w:t>
      </w:r>
      <w:r>
        <w:rPr>
          <w:rFonts w:hint="eastAsia" w:ascii="仿宋_GB2312" w:hAnsi="仿宋_GB2312" w:eastAsia="仿宋_GB2312" w:cs="仿宋_GB2312"/>
          <w:color w:val="auto"/>
          <w:sz w:val="32"/>
          <w:szCs w:val="32"/>
          <w:highlight w:val="none"/>
          <w:shd w:val="clear" w:color="auto" w:fill="auto"/>
          <w:lang w:val="en-US" w:eastAsia="zh-CN"/>
        </w:rPr>
        <w:t>对方</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如未及时通知的，</w:t>
      </w:r>
      <w:r>
        <w:rPr>
          <w:rFonts w:hint="eastAsia" w:ascii="仿宋_GB2312" w:hAnsi="仿宋_GB2312" w:eastAsia="仿宋_GB2312" w:cs="仿宋_GB2312"/>
          <w:color w:val="auto"/>
          <w:sz w:val="32"/>
          <w:szCs w:val="32"/>
          <w:highlight w:val="none"/>
          <w:shd w:val="clear" w:color="auto" w:fill="auto"/>
        </w:rPr>
        <w:t>凡按协议各方最后地址送达的通知或其他有关文件均视为有效送达。</w:t>
      </w:r>
    </w:p>
    <w:p w14:paraId="1F4CF558">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第十</w:t>
      </w:r>
      <w:r>
        <w:rPr>
          <w:rFonts w:hint="eastAsia" w:ascii="仿宋_GB2312" w:hAnsi="仿宋_GB2312" w:eastAsia="仿宋_GB2312" w:cs="仿宋_GB2312"/>
          <w:color w:val="auto"/>
          <w:sz w:val="32"/>
          <w:szCs w:val="32"/>
          <w:highlight w:val="none"/>
          <w:shd w:val="clear" w:color="auto" w:fill="auto"/>
          <w:lang w:val="en-US" w:eastAsia="zh-CN"/>
        </w:rPr>
        <w:t>八条</w:t>
      </w:r>
      <w:r>
        <w:rPr>
          <w:rFonts w:hint="eastAsia" w:ascii="仿宋_GB2312" w:hAnsi="仿宋_GB2312" w:eastAsia="仿宋_GB2312" w:cs="仿宋_GB2312"/>
          <w:color w:val="auto"/>
          <w:sz w:val="32"/>
          <w:szCs w:val="32"/>
          <w:highlight w:val="none"/>
          <w:shd w:val="clear" w:color="auto" w:fill="auto"/>
        </w:rPr>
        <w:t xml:space="preserve"> 争议解决</w:t>
      </w:r>
    </w:p>
    <w:p w14:paraId="1DD4DCF3">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双方在履行合同过程中发生争议，应本着友好协商态度，由双方当事人协商解决；协商不成时，双方均可向</w:t>
      </w:r>
      <w:r>
        <w:rPr>
          <w:rFonts w:hint="eastAsia" w:ascii="仿宋_GB2312" w:hAnsi="仿宋_GB2312" w:eastAsia="仿宋_GB2312" w:cs="仿宋_GB2312"/>
          <w:color w:val="auto"/>
          <w:sz w:val="32"/>
          <w:szCs w:val="32"/>
          <w:highlight w:val="none"/>
          <w:shd w:val="clear" w:color="auto" w:fill="auto"/>
          <w:lang w:val="en-US" w:eastAsia="zh-CN"/>
        </w:rPr>
        <w:t>昌江县有管辖权的法院提起诉讼</w:t>
      </w:r>
      <w:r>
        <w:rPr>
          <w:rFonts w:hint="eastAsia" w:ascii="仿宋_GB2312" w:hAnsi="仿宋_GB2312" w:eastAsia="仿宋_GB2312" w:cs="仿宋_GB2312"/>
          <w:color w:val="auto"/>
          <w:sz w:val="32"/>
          <w:szCs w:val="32"/>
          <w:highlight w:val="none"/>
          <w:shd w:val="clear" w:color="auto" w:fill="auto"/>
        </w:rPr>
        <w:t>。败诉方应承担胜诉方由此产</w:t>
      </w:r>
      <w:r>
        <w:rPr>
          <w:rFonts w:hint="eastAsia" w:ascii="仿宋_GB2312" w:hAnsi="仿宋_GB2312" w:eastAsia="仿宋_GB2312" w:cs="仿宋_GB2312"/>
          <w:color w:val="auto"/>
          <w:sz w:val="32"/>
          <w:szCs w:val="32"/>
          <w:highlight w:val="none"/>
          <w:shd w:val="clear" w:color="auto" w:fill="auto"/>
          <w:lang w:eastAsia="zh-CN"/>
        </w:rPr>
        <w:t>生的</w:t>
      </w:r>
      <w:r>
        <w:rPr>
          <w:rFonts w:hint="eastAsia" w:ascii="仿宋_GB2312" w:hAnsi="仿宋_GB2312" w:eastAsia="仿宋_GB2312" w:cs="仿宋_GB2312"/>
          <w:color w:val="auto"/>
          <w:sz w:val="32"/>
          <w:szCs w:val="32"/>
          <w:highlight w:val="none"/>
          <w:shd w:val="clear" w:color="auto" w:fill="auto"/>
          <w:lang w:val="en-US" w:eastAsia="zh-Hans"/>
        </w:rPr>
        <w:t>合理费用</w:t>
      </w:r>
      <w:r>
        <w:rPr>
          <w:rFonts w:hint="eastAsia" w:ascii="仿宋_GB2312" w:hAnsi="仿宋_GB2312" w:eastAsia="仿宋_GB2312" w:cs="仿宋_GB2312"/>
          <w:color w:val="auto"/>
          <w:sz w:val="32"/>
          <w:szCs w:val="32"/>
          <w:highlight w:val="none"/>
          <w:shd w:val="clear" w:color="auto" w:fill="auto"/>
          <w:lang w:eastAsia="zh-Hans"/>
        </w:rPr>
        <w:t>，</w:t>
      </w:r>
      <w:r>
        <w:rPr>
          <w:rFonts w:hint="eastAsia" w:ascii="仿宋_GB2312" w:hAnsi="仿宋_GB2312" w:eastAsia="仿宋_GB2312" w:cs="仿宋_GB2312"/>
          <w:color w:val="auto"/>
          <w:sz w:val="32"/>
          <w:szCs w:val="32"/>
          <w:highlight w:val="none"/>
          <w:shd w:val="clear" w:color="auto" w:fill="auto"/>
          <w:lang w:val="en-US" w:eastAsia="zh-Hans"/>
        </w:rPr>
        <w:t>包括但不限于</w:t>
      </w:r>
      <w:r>
        <w:rPr>
          <w:rFonts w:hint="eastAsia" w:ascii="仿宋_GB2312" w:hAnsi="仿宋_GB2312" w:eastAsia="仿宋_GB2312" w:cs="仿宋_GB2312"/>
          <w:color w:val="auto"/>
          <w:sz w:val="32"/>
          <w:szCs w:val="32"/>
          <w:highlight w:val="none"/>
          <w:shd w:val="clear" w:color="auto" w:fill="auto"/>
          <w:lang w:val="en-US" w:eastAsia="zh-CN"/>
        </w:rPr>
        <w:t>仲裁</w:t>
      </w:r>
      <w:r>
        <w:rPr>
          <w:rFonts w:hint="eastAsia" w:ascii="仿宋_GB2312" w:hAnsi="仿宋_GB2312" w:eastAsia="仿宋_GB2312" w:cs="仿宋_GB2312"/>
          <w:color w:val="auto"/>
          <w:sz w:val="32"/>
          <w:szCs w:val="32"/>
          <w:highlight w:val="none"/>
          <w:shd w:val="clear" w:color="auto" w:fill="auto"/>
        </w:rPr>
        <w:t>费、律师费等成本费用。</w:t>
      </w:r>
    </w:p>
    <w:p w14:paraId="46954D62">
      <w:pPr>
        <w:pStyle w:val="3"/>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第</w:t>
      </w:r>
      <w:r>
        <w:rPr>
          <w:rFonts w:hint="eastAsia" w:ascii="仿宋_GB2312" w:hAnsi="仿宋_GB2312" w:eastAsia="仿宋_GB2312" w:cs="仿宋_GB2312"/>
          <w:color w:val="auto"/>
          <w:sz w:val="32"/>
          <w:szCs w:val="32"/>
          <w:highlight w:val="none"/>
          <w:shd w:val="clear" w:color="auto" w:fill="auto"/>
          <w:lang w:val="en-US" w:eastAsia="zh-CN"/>
        </w:rPr>
        <w:t>十九</w:t>
      </w:r>
      <w:r>
        <w:rPr>
          <w:rFonts w:hint="eastAsia" w:ascii="仿宋_GB2312" w:hAnsi="仿宋_GB2312" w:eastAsia="仿宋_GB2312" w:cs="仿宋_GB2312"/>
          <w:color w:val="auto"/>
          <w:sz w:val="32"/>
          <w:szCs w:val="32"/>
          <w:highlight w:val="none"/>
          <w:shd w:val="clear" w:color="auto" w:fill="auto"/>
        </w:rPr>
        <w:t>条 其他</w:t>
      </w:r>
    </w:p>
    <w:p w14:paraId="0F629A6B">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19</w:t>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双方另行签订房屋租赁期间的租赁安全协议责任书。</w:t>
      </w:r>
    </w:p>
    <w:p w14:paraId="7718F539">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2 </w:t>
      </w:r>
      <w:r>
        <w:rPr>
          <w:rFonts w:hint="eastAsia" w:ascii="仿宋_GB2312" w:hAnsi="仿宋_GB2312" w:eastAsia="仿宋_GB2312" w:cs="仿宋_GB2312"/>
          <w:color w:val="auto"/>
          <w:sz w:val="32"/>
          <w:szCs w:val="32"/>
          <w:highlight w:val="none"/>
          <w:shd w:val="clear" w:color="auto" w:fill="auto"/>
        </w:rPr>
        <w:t>本合同未尽事宜，经甲乙双方协商一致，可订立补充合同，补充合同与本合同具有同等法律效力。</w:t>
      </w:r>
    </w:p>
    <w:p w14:paraId="26444F9E">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 xml:space="preserve">3 </w:t>
      </w:r>
      <w:r>
        <w:rPr>
          <w:rFonts w:hint="eastAsia" w:ascii="仿宋_GB2312" w:hAnsi="仿宋_GB2312" w:eastAsia="仿宋_GB2312" w:cs="仿宋_GB2312"/>
          <w:color w:val="auto"/>
          <w:sz w:val="32"/>
          <w:szCs w:val="32"/>
          <w:highlight w:val="none"/>
          <w:shd w:val="clear" w:color="auto" w:fill="auto"/>
        </w:rPr>
        <w:t>本合同自双方签字并加盖单位公章（乙方为自然人的按手印）之日起生效</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一式</w:t>
      </w:r>
      <w:r>
        <w:rPr>
          <w:rFonts w:hint="eastAsia" w:ascii="仿宋_GB2312" w:hAnsi="仿宋_GB2312" w:eastAsia="仿宋_GB2312" w:cs="仿宋_GB2312"/>
          <w:color w:val="auto"/>
          <w:sz w:val="32"/>
          <w:szCs w:val="32"/>
          <w:highlight w:val="none"/>
          <w:u w:val="single"/>
          <w:shd w:val="clear" w:color="auto" w:fill="auto"/>
          <w:lang w:val="en-US" w:eastAsia="zh-CN"/>
        </w:rPr>
        <w:t>捌</w:t>
      </w:r>
      <w:r>
        <w:rPr>
          <w:rFonts w:hint="eastAsia" w:ascii="仿宋_GB2312" w:hAnsi="仿宋_GB2312" w:eastAsia="仿宋_GB2312" w:cs="仿宋_GB2312"/>
          <w:color w:val="auto"/>
          <w:sz w:val="32"/>
          <w:szCs w:val="32"/>
          <w:highlight w:val="none"/>
          <w:shd w:val="clear" w:color="auto" w:fill="auto"/>
        </w:rPr>
        <w:t>份，甲方执</w:t>
      </w:r>
      <w:r>
        <w:rPr>
          <w:rFonts w:hint="eastAsia" w:ascii="仿宋_GB2312" w:hAnsi="仿宋_GB2312" w:eastAsia="仿宋_GB2312" w:cs="仿宋_GB2312"/>
          <w:color w:val="auto"/>
          <w:sz w:val="32"/>
          <w:szCs w:val="32"/>
          <w:highlight w:val="none"/>
          <w:u w:val="single"/>
          <w:shd w:val="clear" w:color="auto" w:fill="auto"/>
          <w:lang w:val="en-US" w:eastAsia="zh-CN"/>
        </w:rPr>
        <w:t>肆</w:t>
      </w:r>
      <w:r>
        <w:rPr>
          <w:rFonts w:hint="eastAsia" w:ascii="仿宋_GB2312" w:hAnsi="仿宋_GB2312" w:eastAsia="仿宋_GB2312" w:cs="仿宋_GB2312"/>
          <w:color w:val="auto"/>
          <w:sz w:val="32"/>
          <w:szCs w:val="32"/>
          <w:highlight w:val="none"/>
          <w:shd w:val="clear" w:color="auto" w:fill="auto"/>
        </w:rPr>
        <w:t>份，乙方执</w:t>
      </w:r>
      <w:r>
        <w:rPr>
          <w:rFonts w:hint="eastAsia" w:ascii="仿宋_GB2312" w:hAnsi="仿宋_GB2312" w:eastAsia="仿宋_GB2312" w:cs="仿宋_GB2312"/>
          <w:color w:val="auto"/>
          <w:sz w:val="32"/>
          <w:szCs w:val="32"/>
          <w:highlight w:val="none"/>
          <w:u w:val="single"/>
          <w:shd w:val="clear" w:color="auto" w:fill="auto"/>
          <w:lang w:val="en-US" w:eastAsia="zh-CN"/>
        </w:rPr>
        <w:t>肆</w:t>
      </w:r>
      <w:r>
        <w:rPr>
          <w:rFonts w:hint="eastAsia" w:ascii="仿宋_GB2312" w:hAnsi="仿宋_GB2312" w:eastAsia="仿宋_GB2312" w:cs="仿宋_GB2312"/>
          <w:color w:val="auto"/>
          <w:sz w:val="32"/>
          <w:szCs w:val="32"/>
          <w:highlight w:val="none"/>
          <w:shd w:val="clear" w:color="auto" w:fill="auto"/>
        </w:rPr>
        <w:t>份，具有同等法律效力。</w:t>
      </w:r>
    </w:p>
    <w:p w14:paraId="03AD2EC4">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br w:type="page"/>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此页为签字盖章页</w:t>
      </w:r>
      <w:r>
        <w:rPr>
          <w:rFonts w:hint="eastAsia" w:ascii="仿宋_GB2312" w:hAnsi="仿宋_GB2312" w:eastAsia="仿宋_GB2312" w:cs="仿宋_GB2312"/>
          <w:color w:val="auto"/>
          <w:sz w:val="32"/>
          <w:szCs w:val="32"/>
          <w:highlight w:val="none"/>
          <w:shd w:val="clear" w:color="auto" w:fill="auto"/>
          <w:lang w:eastAsia="zh-CN"/>
        </w:rPr>
        <w:t>）</w:t>
      </w:r>
    </w:p>
    <w:p w14:paraId="372C266F">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color w:val="auto"/>
          <w:sz w:val="32"/>
          <w:szCs w:val="32"/>
          <w:highlight w:val="none"/>
          <w:shd w:val="clear" w:color="auto" w:fill="auto"/>
          <w:lang w:eastAsia="zh-CN"/>
        </w:rPr>
      </w:pPr>
    </w:p>
    <w:p w14:paraId="06F4538D">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left="2560" w:hanging="2560" w:hangingChars="800"/>
        <w:textAlignment w:val="auto"/>
        <w:rPr>
          <w:rFonts w:hint="eastAsia" w:ascii="仿宋_GB2312" w:hAnsi="仿宋_GB2312" w:eastAsia="仿宋_GB2312" w:cs="仿宋_GB2312"/>
          <w:color w:val="auto"/>
          <w:sz w:val="32"/>
          <w:szCs w:val="32"/>
          <w:highlight w:val="none"/>
          <w:u w:val="single"/>
          <w:shd w:val="clear" w:color="auto" w:fill="auto"/>
        </w:rPr>
      </w:pPr>
      <w:r>
        <w:rPr>
          <w:rFonts w:hint="eastAsia" w:ascii="仿宋_GB2312" w:hAnsi="仿宋_GB2312" w:eastAsia="仿宋_GB2312" w:cs="仿宋_GB2312"/>
          <w:color w:val="auto"/>
          <w:sz w:val="32"/>
          <w:szCs w:val="32"/>
          <w:highlight w:val="none"/>
          <w:shd w:val="clear" w:color="auto" w:fill="auto"/>
        </w:rPr>
        <w:t>出租方（甲方）：</w:t>
      </w:r>
      <w:r>
        <w:rPr>
          <w:rFonts w:hint="eastAsia" w:ascii="仿宋_GB2312" w:hAnsi="仿宋_GB2312" w:eastAsia="仿宋_GB2312" w:cs="仿宋_GB2312"/>
          <w:color w:val="auto"/>
          <w:w w:val="100"/>
          <w:kern w:val="2"/>
          <w:sz w:val="32"/>
          <w:szCs w:val="32"/>
          <w:highlight w:val="none"/>
          <w:u w:val="none"/>
          <w:shd w:val="clear" w:color="auto" w:fill="auto"/>
        </w:rPr>
        <w:t>海南清洁能源高新技术产业园开发投资集团有限公司</w:t>
      </w:r>
    </w:p>
    <w:p w14:paraId="1306AB02">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法定代表人</w:t>
      </w:r>
      <w:r>
        <w:rPr>
          <w:rFonts w:hint="eastAsia" w:ascii="仿宋_GB2312" w:hAnsi="仿宋_GB2312" w:eastAsia="仿宋_GB2312" w:cs="仿宋_GB2312"/>
          <w:color w:val="auto"/>
          <w:sz w:val="32"/>
          <w:szCs w:val="32"/>
          <w:highlight w:val="none"/>
          <w:shd w:val="clear" w:color="auto" w:fill="auto"/>
          <w:lang w:eastAsia="zh-CN"/>
        </w:rPr>
        <w:t>：</w:t>
      </w:r>
    </w:p>
    <w:p w14:paraId="29B80C9B">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rPr>
        <w:t>地址：</w:t>
      </w:r>
      <w:r>
        <w:rPr>
          <w:rFonts w:hint="eastAsia" w:ascii="仿宋_GB2312" w:hAnsi="仿宋_GB2312" w:eastAsia="仿宋_GB2312" w:cs="仿宋_GB2312"/>
          <w:color w:val="auto"/>
          <w:sz w:val="32"/>
          <w:szCs w:val="32"/>
          <w:highlight w:val="none"/>
          <w:shd w:val="clear" w:color="auto" w:fill="auto"/>
          <w:lang w:val="en-US" w:eastAsia="zh-CN"/>
        </w:rPr>
        <w:t>海南省昌江黎族自治县石碌镇红棉西路3号</w:t>
      </w:r>
    </w:p>
    <w:p w14:paraId="69942EC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rPr>
        <w:t>电话：</w:t>
      </w:r>
      <w:r>
        <w:rPr>
          <w:rFonts w:hint="eastAsia" w:ascii="仿宋_GB2312" w:hAnsi="仿宋_GB2312" w:eastAsia="仿宋_GB2312" w:cs="仿宋_GB2312"/>
          <w:color w:val="auto"/>
          <w:sz w:val="32"/>
          <w:szCs w:val="32"/>
          <w:highlight w:val="none"/>
          <w:shd w:val="clear" w:color="auto" w:fill="auto"/>
          <w:lang w:val="en-US" w:eastAsia="zh-CN"/>
        </w:rPr>
        <w:t>0898-38981411</w:t>
      </w:r>
    </w:p>
    <w:p w14:paraId="6BF00D11">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签订日期</w:t>
      </w:r>
      <w:r>
        <w:rPr>
          <w:rFonts w:hint="eastAsia" w:ascii="仿宋_GB2312" w:hAnsi="仿宋_GB2312" w:eastAsia="仿宋_GB2312" w:cs="仿宋_GB2312"/>
          <w:color w:val="auto"/>
          <w:sz w:val="32"/>
          <w:szCs w:val="32"/>
          <w:highlight w:val="none"/>
          <w:shd w:val="clear" w:color="auto" w:fill="auto"/>
          <w:lang w:eastAsia="zh-CN"/>
        </w:rPr>
        <w:t>：</w:t>
      </w:r>
    </w:p>
    <w:p w14:paraId="43324C7E">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color w:val="auto"/>
          <w:sz w:val="32"/>
          <w:szCs w:val="32"/>
          <w:highlight w:val="none"/>
          <w:shd w:val="clear" w:color="auto" w:fill="auto"/>
        </w:rPr>
      </w:pPr>
    </w:p>
    <w:p w14:paraId="7B78A89F">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color w:val="auto"/>
          <w:sz w:val="32"/>
          <w:szCs w:val="32"/>
          <w:highlight w:val="none"/>
          <w:shd w:val="clear" w:color="auto" w:fill="auto"/>
        </w:rPr>
      </w:pPr>
    </w:p>
    <w:p w14:paraId="37646CFF">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承租方（乙方）</w:t>
      </w:r>
      <w:r>
        <w:rPr>
          <w:rFonts w:hint="eastAsia" w:ascii="仿宋_GB2312" w:hAnsi="仿宋_GB2312" w:eastAsia="仿宋_GB2312" w:cs="仿宋_GB2312"/>
          <w:color w:val="auto"/>
          <w:sz w:val="32"/>
          <w:szCs w:val="32"/>
          <w:highlight w:val="none"/>
          <w:u w:val="none"/>
          <w:shd w:val="clear" w:color="auto" w:fill="auto"/>
        </w:rPr>
        <w:t>：</w:t>
      </w:r>
    </w:p>
    <w:p w14:paraId="71C954F5">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法定代表人</w:t>
      </w:r>
      <w:r>
        <w:rPr>
          <w:rFonts w:hint="eastAsia" w:ascii="仿宋_GB2312" w:hAnsi="仿宋_GB2312" w:eastAsia="仿宋_GB2312" w:cs="仿宋_GB2312"/>
          <w:color w:val="auto"/>
          <w:sz w:val="32"/>
          <w:szCs w:val="32"/>
          <w:highlight w:val="none"/>
          <w:shd w:val="clear" w:color="auto" w:fill="auto"/>
          <w:lang w:eastAsia="zh-CN"/>
        </w:rPr>
        <w:t>：</w:t>
      </w:r>
    </w:p>
    <w:p w14:paraId="3DD417AA">
      <w:pPr>
        <w:ind w:left="1600" w:leftChars="0" w:hanging="1600" w:hangingChars="500"/>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rPr>
        <w:t>地址：</w:t>
      </w:r>
    </w:p>
    <w:p w14:paraId="78F5E3C1">
      <w:pPr>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rPr>
        <w:t>电话：</w:t>
      </w:r>
    </w:p>
    <w:p w14:paraId="5F401EB5">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left="0" w:leftChars="0" w:right="-105" w:rightChars="-50" w:firstLine="0" w:firstLine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签订日期</w:t>
      </w:r>
      <w:r>
        <w:rPr>
          <w:rFonts w:hint="eastAsia" w:ascii="仿宋_GB2312" w:hAnsi="仿宋_GB2312" w:eastAsia="仿宋_GB2312" w:cs="仿宋_GB2312"/>
          <w:color w:val="auto"/>
          <w:sz w:val="32"/>
          <w:szCs w:val="32"/>
          <w:highlight w:val="none"/>
          <w:shd w:val="clear" w:color="auto" w:fill="auto"/>
          <w:lang w:eastAsia="zh-CN"/>
        </w:rPr>
        <w:t>：</w:t>
      </w:r>
    </w:p>
    <w:p w14:paraId="2662F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br w:type="page"/>
      </w:r>
      <w:r>
        <w:rPr>
          <w:rFonts w:hint="eastAsia" w:ascii="方正小标宋简体" w:hAnsi="方正小标宋简体" w:eastAsia="方正小标宋简体" w:cs="方正小标宋简体"/>
          <w:color w:val="auto"/>
          <w:sz w:val="44"/>
          <w:szCs w:val="44"/>
          <w:highlight w:val="none"/>
          <w:shd w:val="clear" w:color="auto" w:fill="auto"/>
        </w:rPr>
        <w:t>租赁安全协议责任书</w:t>
      </w:r>
    </w:p>
    <w:p w14:paraId="4E99CB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为了加强对租赁房屋、租赁对象的管理，明确租赁双方的责任和义务</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确保安全稳定，按照安全第一、预防为主的方针和谁承租，谁负责的原则，特签订以下安全协议责任书。</w:t>
      </w:r>
    </w:p>
    <w:p w14:paraId="45C7DB6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1.房屋租赁双方签订租赁合同时，须签订本安全协议责任书。本协议责任书作为房屋租赁合同附件，与房屋租赁合同具有同等法律效力</w:t>
      </w:r>
    </w:p>
    <w:p w14:paraId="2C53A7A9">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出租方：</w:t>
      </w:r>
      <w:r>
        <w:rPr>
          <w:rFonts w:hint="eastAsia" w:ascii="仿宋_GB2312" w:hAnsi="仿宋_GB2312" w:eastAsia="仿宋_GB2312" w:cs="仿宋_GB2312"/>
          <w:color w:val="auto"/>
          <w:w w:val="100"/>
          <w:kern w:val="2"/>
          <w:sz w:val="32"/>
          <w:szCs w:val="32"/>
          <w:highlight w:val="none"/>
          <w:u w:val="single"/>
          <w:shd w:val="clear" w:color="auto" w:fill="auto"/>
        </w:rPr>
        <w:t>海南清洁能源高新技术产业园开发投资集团有限公司</w:t>
      </w:r>
    </w:p>
    <w:p w14:paraId="615B9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u w:val="singl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承租方：</w:t>
      </w:r>
      <w:r>
        <w:rPr>
          <w:rFonts w:hint="eastAsia" w:ascii="仿宋_GB2312" w:hAnsi="仿宋_GB2312" w:eastAsia="仿宋_GB2312" w:cs="仿宋_GB2312"/>
          <w:color w:val="auto"/>
          <w:sz w:val="32"/>
          <w:szCs w:val="32"/>
          <w:highlight w:val="none"/>
          <w:u w:val="single"/>
          <w:shd w:val="clear" w:color="auto" w:fill="auto"/>
          <w:lang w:val="en-US" w:eastAsia="zh-CN"/>
        </w:rPr>
        <w:t xml:space="preserve">                                        </w:t>
      </w:r>
    </w:p>
    <w:p w14:paraId="199B93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3.承租方使用房屋前，应检查所用房屋及附属设施是否有安全要求、房屋的出入口、通道等是否符合治安和消防管理的有关规定，承租方有权要求出租方提供安全的房屋。承租方检查并交接房屋之后发生的一切事故，除出租方责任外，承租方承担所有安全责任。</w:t>
      </w:r>
    </w:p>
    <w:p w14:paraId="6DCC8E8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承租期内，由承租方负责消防设备设施管理及按照《中华人民共和国消防法》、《海南省消防条例》的规定进行安全生产管理，在此期间内发生的安全事故，由承租方完全承担法律责任。承租方对承租房屋进行装饰装修施工需办理相应报批手续的涉及公安、消防、卫生环保要求的与其正常合法合规经营等相关的一切行政许可审批和验收手续，由承租方自行办理、及时办理，并自担费用。</w:t>
      </w:r>
    </w:p>
    <w:p w14:paraId="363D659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5.出租方应对承租方的安全生产工作统一协调、管理，定期进行安全检查，发现安全问题的，应当及时督促承租单位整改。出租方督促和指导承租方加强对事故隐患的排查和整改，落实防火、防盗措施，杜绝安全事故的发生。</w:t>
      </w:r>
    </w:p>
    <w:p w14:paraId="1BDC68D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6.承租期内，承租方应保持房屋及周围环境整洁，做好防火防盗、用电、用气的安全检查。严禁违反规定私自接、拉电线和随意加大负荷或改变保险装置及燃气的安全检查。严禁违规用火和存放不符合安全标准的易燃、易爆、剧毒、放射性等危险物品。承租方自行购置的电器或其他设备应当合格且符合安全要求，并与房产物业提供的水、电接口及荷载相匹配，禁止乙方使用高负荷、高危险性设备或物品。</w:t>
      </w:r>
    </w:p>
    <w:p w14:paraId="5657171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7.承租方不得将所租房屋擅自转租、不得利用所租房屋从事非法活动，不得从事法律和法规、规章禁止的其他行为。否则，承租方将承担由此引起的一切法律后果。出租方若发现承租方利用承租房从事违法乱纪活动，有权责令整改并报告有关管理部门进行处理。</w:t>
      </w:r>
    </w:p>
    <w:p w14:paraId="0F4F8F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8.承租期内，承租方进行装修，需向出租方提交装修方案，并经出租方书面同意，同时取得政府有关部门许可（如有法律要求），费用由承租方承担，并承担由此给第三方造成的损害责任。</w:t>
      </w:r>
    </w:p>
    <w:p w14:paraId="62C957E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9.承租期内，承租方应负责保护房屋的整体结构，不得私自拆除和改建房屋及影响整体结构，不得破坏房屋外貌。出租方有权随时检查承租方是否在承租屋违法搭建建筑物、构筑物、加大房屋的负载，是否擅自占用、移装共用设施、设备，一经发现、应立即责令限期整改，否则，由此产生的一切责任由承租方承担。</w:t>
      </w:r>
    </w:p>
    <w:p w14:paraId="4AC7E56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10.本协议一式</w:t>
      </w:r>
      <w:r>
        <w:rPr>
          <w:rFonts w:hint="eastAsia" w:ascii="仿宋_GB2312" w:hAnsi="仿宋_GB2312" w:eastAsia="仿宋_GB2312" w:cs="仿宋_GB2312"/>
          <w:color w:val="auto"/>
          <w:sz w:val="32"/>
          <w:szCs w:val="32"/>
          <w:highlight w:val="none"/>
          <w:u w:val="single" w:color="auto"/>
          <w:shd w:val="clear" w:color="auto" w:fill="auto"/>
          <w:lang w:val="en-US" w:eastAsia="zh-CN"/>
        </w:rPr>
        <w:t>捌</w:t>
      </w:r>
      <w:r>
        <w:rPr>
          <w:rFonts w:hint="eastAsia" w:ascii="仿宋_GB2312" w:hAnsi="仿宋_GB2312" w:eastAsia="仿宋_GB2312" w:cs="仿宋_GB2312"/>
          <w:color w:val="auto"/>
          <w:sz w:val="32"/>
          <w:szCs w:val="32"/>
          <w:highlight w:val="none"/>
          <w:shd w:val="clear" w:color="auto" w:fill="auto"/>
          <w:lang w:val="en-US" w:eastAsia="zh-CN"/>
        </w:rPr>
        <w:t>份，甲方执</w:t>
      </w:r>
      <w:r>
        <w:rPr>
          <w:rFonts w:hint="eastAsia" w:ascii="仿宋_GB2312" w:hAnsi="仿宋_GB2312" w:eastAsia="仿宋_GB2312" w:cs="仿宋_GB2312"/>
          <w:color w:val="auto"/>
          <w:sz w:val="32"/>
          <w:szCs w:val="32"/>
          <w:highlight w:val="none"/>
          <w:u w:val="single" w:color="auto"/>
          <w:shd w:val="clear" w:color="auto" w:fill="auto"/>
          <w:lang w:val="en-US" w:eastAsia="zh-CN"/>
        </w:rPr>
        <w:t>肆</w:t>
      </w:r>
      <w:r>
        <w:rPr>
          <w:rFonts w:hint="eastAsia" w:ascii="仿宋_GB2312" w:hAnsi="仿宋_GB2312" w:eastAsia="仿宋_GB2312" w:cs="仿宋_GB2312"/>
          <w:color w:val="auto"/>
          <w:sz w:val="32"/>
          <w:szCs w:val="32"/>
          <w:highlight w:val="none"/>
          <w:shd w:val="clear" w:color="auto" w:fill="auto"/>
          <w:lang w:val="en-US" w:eastAsia="zh-CN"/>
        </w:rPr>
        <w:t>份，乙方执</w:t>
      </w:r>
      <w:r>
        <w:rPr>
          <w:rFonts w:hint="eastAsia" w:ascii="仿宋_GB2312" w:hAnsi="仿宋_GB2312" w:eastAsia="仿宋_GB2312" w:cs="仿宋_GB2312"/>
          <w:color w:val="auto"/>
          <w:sz w:val="32"/>
          <w:szCs w:val="32"/>
          <w:highlight w:val="none"/>
          <w:u w:val="single" w:color="auto"/>
          <w:shd w:val="clear" w:color="auto" w:fill="auto"/>
          <w:lang w:val="en-US" w:eastAsia="zh-CN"/>
        </w:rPr>
        <w:t>肆</w:t>
      </w:r>
      <w:r>
        <w:rPr>
          <w:rFonts w:hint="eastAsia" w:ascii="仿宋_GB2312" w:hAnsi="仿宋_GB2312" w:eastAsia="仿宋_GB2312" w:cs="仿宋_GB2312"/>
          <w:color w:val="auto"/>
          <w:sz w:val="32"/>
          <w:szCs w:val="32"/>
          <w:highlight w:val="none"/>
          <w:shd w:val="clear" w:color="auto" w:fill="auto"/>
          <w:lang w:val="en-US" w:eastAsia="zh-CN"/>
        </w:rPr>
        <w:t>份，具有同等法律效力。</w:t>
      </w:r>
    </w:p>
    <w:p w14:paraId="467527D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11.本协议自双方签字盖章之日起生效。</w:t>
      </w:r>
    </w:p>
    <w:p w14:paraId="4141E9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12.本协议签订地点：</w:t>
      </w:r>
      <w:r>
        <w:rPr>
          <w:rFonts w:hint="eastAsia" w:ascii="仿宋_GB2312" w:hAnsi="仿宋_GB2312" w:eastAsia="仿宋_GB2312" w:cs="仿宋_GB2312"/>
          <w:color w:val="auto"/>
          <w:sz w:val="32"/>
          <w:szCs w:val="32"/>
          <w:highlight w:val="none"/>
          <w:u w:val="single" w:color="auto"/>
          <w:shd w:val="clear" w:color="auto" w:fill="auto"/>
          <w:lang w:val="en-US" w:eastAsia="zh-CN"/>
        </w:rPr>
        <w:t>海南省昌江黎族自治县</w:t>
      </w:r>
    </w:p>
    <w:p w14:paraId="200A25B8">
      <w:pPr>
        <w:numPr>
          <w:ilvl w:val="0"/>
          <w:numId w:val="0"/>
        </w:numPr>
        <w:ind w:firstLine="640" w:firstLineChars="200"/>
        <w:jc w:val="center"/>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br w:type="page"/>
      </w:r>
      <w:r>
        <w:rPr>
          <w:rFonts w:hint="eastAsia" w:ascii="仿宋_GB2312" w:hAnsi="仿宋_GB2312" w:eastAsia="仿宋_GB2312" w:cs="仿宋_GB2312"/>
          <w:color w:val="auto"/>
          <w:sz w:val="32"/>
          <w:szCs w:val="32"/>
          <w:highlight w:val="none"/>
          <w:shd w:val="clear" w:color="auto" w:fill="auto"/>
          <w:lang w:val="en-US" w:eastAsia="zh-CN"/>
        </w:rPr>
        <w:t>（此页为签字盖章页）</w:t>
      </w:r>
    </w:p>
    <w:p w14:paraId="217E43B9">
      <w:pPr>
        <w:pStyle w:val="2"/>
        <w:rPr>
          <w:rFonts w:hint="eastAsia"/>
          <w:highlight w:val="none"/>
          <w:shd w:val="clear" w:color="auto" w:fill="auto"/>
          <w:lang w:val="en-US" w:eastAsia="zh-CN"/>
        </w:rPr>
      </w:pPr>
    </w:p>
    <w:p w14:paraId="7C69FC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40" w:hanging="2240" w:hangingChars="7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甲方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（盖章）</w:t>
      </w:r>
      <w:r>
        <w:rPr>
          <w:rFonts w:hint="eastAsia" w:ascii="仿宋_GB2312" w:hAnsi="仿宋_GB2312" w:eastAsia="仿宋_GB2312" w:cs="仿宋_GB2312"/>
          <w:color w:val="auto"/>
          <w:w w:val="100"/>
          <w:kern w:val="2"/>
          <w:sz w:val="32"/>
          <w:szCs w:val="32"/>
          <w:highlight w:val="none"/>
          <w:u w:val="none"/>
          <w:shd w:val="clear" w:color="auto" w:fill="auto"/>
        </w:rPr>
        <w:t>海南清洁能源高新技术产业园开发投资集团有限公司</w:t>
      </w:r>
    </w:p>
    <w:p w14:paraId="6D5148AA">
      <w:pPr>
        <w:numPr>
          <w:ilvl w:val="0"/>
          <w:numId w:val="0"/>
        </w:numPr>
        <w:snapToGrid/>
        <w:spacing w:line="240" w:lineRule="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eastAsia="仿宋_GB2312" w:cs="仿宋_GB2312"/>
          <w:color w:val="auto"/>
          <w:sz w:val="32"/>
          <w:szCs w:val="32"/>
          <w:highlight w:val="none"/>
          <w:shd w:val="clear" w:color="auto" w:fill="auto"/>
        </w:rPr>
        <w:t>：</w:t>
      </w:r>
    </w:p>
    <w:p w14:paraId="63750BA0">
      <w:pPr>
        <w:spacing w:line="578" w:lineRule="exac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w:t>
      </w:r>
      <w:r>
        <w:rPr>
          <w:rFonts w:hint="eastAsia" w:ascii="仿宋_GB2312" w:hAnsi="仿宋_GB2312" w:eastAsia="仿宋_GB2312" w:cs="仿宋_GB2312"/>
          <w:color w:val="auto"/>
          <w:sz w:val="32"/>
          <w:szCs w:val="32"/>
          <w:highlight w:val="none"/>
          <w:shd w:val="clear" w:color="auto" w:fill="auto"/>
          <w:lang w:eastAsia="zh-CN"/>
        </w:rPr>
        <w:t>地址</w:t>
      </w:r>
      <w:r>
        <w:rPr>
          <w:rFonts w:hint="eastAsia" w:ascii="仿宋_GB2312" w:hAnsi="仿宋_GB2312" w:eastAsia="仿宋_GB2312" w:cs="仿宋_GB2312"/>
          <w:color w:val="auto"/>
          <w:sz w:val="32"/>
          <w:szCs w:val="32"/>
          <w:highlight w:val="none"/>
          <w:shd w:val="clear" w:color="auto" w:fill="auto"/>
          <w:lang w:val="en-US" w:eastAsia="zh-CN"/>
        </w:rPr>
        <w:t>：海南省昌江黎族自治县石碌镇红棉西路3号</w:t>
      </w:r>
    </w:p>
    <w:p w14:paraId="7E964857">
      <w:pPr>
        <w:numPr>
          <w:ilvl w:val="0"/>
          <w:numId w:val="0"/>
        </w:numPr>
        <w:snapToGrid/>
        <w:spacing w:line="240" w:lineRule="auto"/>
        <w:ind w:left="6080" w:hanging="6080" w:hangingChars="19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r>
        <w:rPr>
          <w:rFonts w:hint="eastAsia" w:ascii="仿宋_GB2312" w:hAnsi="仿宋_GB2312" w:eastAsia="仿宋_GB2312" w:cs="仿宋_GB2312"/>
          <w:color w:val="auto"/>
          <w:sz w:val="32"/>
          <w:szCs w:val="32"/>
          <w:highlight w:val="none"/>
          <w:shd w:val="clear" w:color="auto" w:fill="auto"/>
          <w:lang w:val="en-US" w:eastAsia="zh-CN"/>
        </w:rPr>
        <w:t>0898-38981411</w:t>
      </w:r>
    </w:p>
    <w:p w14:paraId="1F15BE42">
      <w:pPr>
        <w:numPr>
          <w:ilvl w:val="0"/>
          <w:numId w:val="0"/>
        </w:numPr>
        <w:snapToGrid/>
        <w:spacing w:line="240" w:lineRule="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签订日期：</w:t>
      </w:r>
    </w:p>
    <w:p w14:paraId="0A7C5439">
      <w:pPr>
        <w:rPr>
          <w:rFonts w:hint="eastAsia" w:ascii="仿宋_GB2312" w:hAnsi="仿宋_GB2312" w:eastAsia="仿宋_GB2312" w:cs="仿宋_GB2312"/>
          <w:color w:val="auto"/>
          <w:sz w:val="32"/>
          <w:szCs w:val="32"/>
          <w:highlight w:val="none"/>
          <w:shd w:val="clear" w:color="auto" w:fill="auto"/>
          <w:lang w:eastAsia="zh-CN"/>
        </w:rPr>
      </w:pPr>
    </w:p>
    <w:p w14:paraId="21086D5C">
      <w:pPr>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乙</w:t>
      </w:r>
      <w:r>
        <w:rPr>
          <w:rFonts w:hint="eastAsia" w:ascii="仿宋_GB2312" w:hAnsi="仿宋_GB2312" w:eastAsia="仿宋_GB2312" w:cs="仿宋_GB2312"/>
          <w:color w:val="auto"/>
          <w:sz w:val="32"/>
          <w:szCs w:val="32"/>
          <w:highlight w:val="none"/>
          <w:shd w:val="clear" w:color="auto" w:fill="auto"/>
        </w:rPr>
        <w:t>方</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（盖章）</w:t>
      </w:r>
    </w:p>
    <w:p w14:paraId="1A8B08F8">
      <w:pPr>
        <w:pStyle w:val="2"/>
        <w:ind w:left="0" w:leftChars="0" w:firstLine="0" w:firstLineChars="0"/>
        <w:rPr>
          <w:rFonts w:hint="default"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法定代表人</w:t>
      </w:r>
      <w:r>
        <w:rPr>
          <w:rFonts w:hint="eastAsia" w:ascii="仿宋_GB2312" w:hAnsi="仿宋_GB2312" w:eastAsia="仿宋_GB2312" w:cs="仿宋_GB2312"/>
          <w:color w:val="auto"/>
          <w:sz w:val="32"/>
          <w:szCs w:val="32"/>
          <w:highlight w:val="none"/>
          <w:shd w:val="clear" w:color="auto" w:fill="auto"/>
        </w:rPr>
        <w:t>：</w:t>
      </w:r>
    </w:p>
    <w:p w14:paraId="4596A731">
      <w:pPr>
        <w:ind w:left="1600" w:leftChars="0" w:hanging="1600" w:hangingChars="50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通讯地址：</w:t>
      </w:r>
    </w:p>
    <w:p w14:paraId="7581579F">
      <w:pPr>
        <w:numPr>
          <w:ilvl w:val="0"/>
          <w:numId w:val="0"/>
        </w:numPr>
        <w:snapToGrid/>
        <w:spacing w:line="240" w:lineRule="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联系</w:t>
      </w:r>
      <w:r>
        <w:rPr>
          <w:rFonts w:hint="eastAsia" w:ascii="仿宋_GB2312" w:hAnsi="仿宋_GB2312" w:eastAsia="仿宋_GB2312" w:cs="仿宋_GB2312"/>
          <w:color w:val="auto"/>
          <w:sz w:val="32"/>
          <w:szCs w:val="32"/>
          <w:highlight w:val="none"/>
          <w:shd w:val="clear" w:color="auto" w:fill="auto"/>
          <w:lang w:eastAsia="zh-CN"/>
        </w:rPr>
        <w:t>电话：</w:t>
      </w:r>
    </w:p>
    <w:p w14:paraId="5A1B50CE">
      <w:pPr>
        <w:pStyle w:val="2"/>
        <w:ind w:left="0" w:leftChars="0" w:firstLine="0" w:firstLineChars="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cs="仿宋_GB2312"/>
          <w:color w:val="auto"/>
          <w:sz w:val="32"/>
          <w:szCs w:val="32"/>
          <w:highlight w:val="none"/>
          <w:shd w:val="clear" w:color="auto" w:fill="auto"/>
          <w:lang w:val="en-US" w:eastAsia="zh-CN"/>
        </w:rPr>
        <w:t>签订日期：</w:t>
      </w:r>
    </w:p>
    <w:sectPr>
      <w:headerReference r:id="rId6" w:type="default"/>
      <w:footerReference r:id="rId7" w:type="default"/>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EA88CC5-20DD-4486-89A6-57F63F15DB17}"/>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60FD9E1A-ED5B-4EEE-9D15-28148BC2C8AE}"/>
  </w:font>
  <w:font w:name="楷体_GB2312">
    <w:panose1 w:val="02010609030101010101"/>
    <w:charset w:val="86"/>
    <w:family w:val="auto"/>
    <w:pitch w:val="default"/>
    <w:sig w:usb0="00000001" w:usb1="080E0000" w:usb2="00000000" w:usb3="00000000" w:csb0="00040000" w:csb1="00000000"/>
    <w:embedRegular r:id="rId3" w:fontKey="{CD7FE35D-3117-4159-BAD6-6E685AD6A3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56E1">
    <w:pPr>
      <w:pStyle w:val="6"/>
    </w:pPr>
  </w:p>
  <w:p w14:paraId="611BFA8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F4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72A335">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H2anQAQAAow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TPL0HmqsuvdYF4dPbkilUxwwmFgPMpj0RT4E8yju8SyuGCLh6VK1rKoSUxxzs4M4xeN1HyB+&#10;Fs6QZDQ04OtlUdnhK8SxdC5J3ay7VVpjnNXakh5RL6ury3zjnEJ0bbFJYjFOm6w4bIeJwta1R2TW&#10;4wo01OLGU6K/WFQ4bctshNnYzsbeB7Xr8jql/uBv9hHHyVOmDiPs1BjfLvOc9iwtx1M/Vz3+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IhH2anQAQAAowMAAA4AAAAAAAAAAQAgAAAAIgEA&#10;AGRycy9lMm9Eb2MueG1sUEsFBgAAAAAGAAYAWQEAAGQFAAAAAA==&#10;">
              <v:fill on="f" focussize="0,0"/>
              <v:stroke on="f" weight="1.25pt"/>
              <v:imagedata o:title=""/>
              <o:lock v:ext="edit" aspectratio="f"/>
              <v:textbox inset="0mm,0mm,0mm,0mm" style="mso-fit-shape-to-text:t;">
                <w:txbxContent>
                  <w:p w14:paraId="4A72A335">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422A7F0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F5F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4B9BB2">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2C4B9BB2">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2C8308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06AA">
    <w:pPr>
      <w:pStyle w:val="7"/>
    </w:pPr>
  </w:p>
  <w:p w14:paraId="468233D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A0569">
    <w:pPr>
      <w:pStyle w:val="7"/>
    </w:pPr>
  </w:p>
  <w:p w14:paraId="75B0892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YzNWY2MjU2NGFkNmQyZDQ1MjZjNTVjYTgwYjUifQ=="/>
  </w:docVars>
  <w:rsids>
    <w:rsidRoot w:val="0089061C"/>
    <w:rsid w:val="00026D35"/>
    <w:rsid w:val="00034419"/>
    <w:rsid w:val="00054F87"/>
    <w:rsid w:val="00066465"/>
    <w:rsid w:val="00076CDF"/>
    <w:rsid w:val="00082025"/>
    <w:rsid w:val="00095BCD"/>
    <w:rsid w:val="000B5066"/>
    <w:rsid w:val="000C7AE8"/>
    <w:rsid w:val="000D7A5E"/>
    <w:rsid w:val="000E62B2"/>
    <w:rsid w:val="000F3FC0"/>
    <w:rsid w:val="000F799D"/>
    <w:rsid w:val="00104082"/>
    <w:rsid w:val="00104B3D"/>
    <w:rsid w:val="0011444F"/>
    <w:rsid w:val="00116272"/>
    <w:rsid w:val="0012450E"/>
    <w:rsid w:val="00132855"/>
    <w:rsid w:val="00164EDF"/>
    <w:rsid w:val="00174E58"/>
    <w:rsid w:val="00182378"/>
    <w:rsid w:val="00182BC6"/>
    <w:rsid w:val="00183AEF"/>
    <w:rsid w:val="00186758"/>
    <w:rsid w:val="00187500"/>
    <w:rsid w:val="0019613B"/>
    <w:rsid w:val="001D7974"/>
    <w:rsid w:val="001D7B8E"/>
    <w:rsid w:val="001E6B4F"/>
    <w:rsid w:val="001F7B80"/>
    <w:rsid w:val="002615B5"/>
    <w:rsid w:val="002864E8"/>
    <w:rsid w:val="00287243"/>
    <w:rsid w:val="002A549E"/>
    <w:rsid w:val="002B500A"/>
    <w:rsid w:val="002C1F38"/>
    <w:rsid w:val="002C5879"/>
    <w:rsid w:val="002D1F47"/>
    <w:rsid w:val="002D6E53"/>
    <w:rsid w:val="002E2B78"/>
    <w:rsid w:val="002E52C1"/>
    <w:rsid w:val="002F02E3"/>
    <w:rsid w:val="002F776E"/>
    <w:rsid w:val="002F7D11"/>
    <w:rsid w:val="0035321F"/>
    <w:rsid w:val="00364A7C"/>
    <w:rsid w:val="00382D01"/>
    <w:rsid w:val="00384026"/>
    <w:rsid w:val="003A3EA2"/>
    <w:rsid w:val="003C098C"/>
    <w:rsid w:val="003E66DE"/>
    <w:rsid w:val="00401182"/>
    <w:rsid w:val="004203E4"/>
    <w:rsid w:val="004205B0"/>
    <w:rsid w:val="00424DFD"/>
    <w:rsid w:val="0043471C"/>
    <w:rsid w:val="00441411"/>
    <w:rsid w:val="00445695"/>
    <w:rsid w:val="00460861"/>
    <w:rsid w:val="004715F1"/>
    <w:rsid w:val="00473BA9"/>
    <w:rsid w:val="00474B63"/>
    <w:rsid w:val="0048316E"/>
    <w:rsid w:val="004864FD"/>
    <w:rsid w:val="004B6D5D"/>
    <w:rsid w:val="004D3A00"/>
    <w:rsid w:val="004D7AA0"/>
    <w:rsid w:val="004E34D3"/>
    <w:rsid w:val="004F1759"/>
    <w:rsid w:val="00512177"/>
    <w:rsid w:val="00516EBC"/>
    <w:rsid w:val="00527C7F"/>
    <w:rsid w:val="00530905"/>
    <w:rsid w:val="00532F07"/>
    <w:rsid w:val="00534117"/>
    <w:rsid w:val="00535BEA"/>
    <w:rsid w:val="00567972"/>
    <w:rsid w:val="00574D68"/>
    <w:rsid w:val="00584237"/>
    <w:rsid w:val="00590F8C"/>
    <w:rsid w:val="005B072D"/>
    <w:rsid w:val="005B39D2"/>
    <w:rsid w:val="005C6BAF"/>
    <w:rsid w:val="005E0C09"/>
    <w:rsid w:val="005E6BE5"/>
    <w:rsid w:val="005F46B5"/>
    <w:rsid w:val="00621356"/>
    <w:rsid w:val="00630111"/>
    <w:rsid w:val="00640E50"/>
    <w:rsid w:val="00641E8D"/>
    <w:rsid w:val="00641F08"/>
    <w:rsid w:val="006461C1"/>
    <w:rsid w:val="0064690F"/>
    <w:rsid w:val="006B5464"/>
    <w:rsid w:val="006B6104"/>
    <w:rsid w:val="006F212F"/>
    <w:rsid w:val="00702782"/>
    <w:rsid w:val="00717073"/>
    <w:rsid w:val="0072048A"/>
    <w:rsid w:val="0074750B"/>
    <w:rsid w:val="00747C92"/>
    <w:rsid w:val="00752045"/>
    <w:rsid w:val="00757703"/>
    <w:rsid w:val="00761B17"/>
    <w:rsid w:val="007B16C5"/>
    <w:rsid w:val="007B64B3"/>
    <w:rsid w:val="007B70CA"/>
    <w:rsid w:val="007E00E3"/>
    <w:rsid w:val="007E6134"/>
    <w:rsid w:val="00806B7E"/>
    <w:rsid w:val="00821B5F"/>
    <w:rsid w:val="00824A2B"/>
    <w:rsid w:val="00840F5A"/>
    <w:rsid w:val="0086561C"/>
    <w:rsid w:val="0087759A"/>
    <w:rsid w:val="0089061C"/>
    <w:rsid w:val="008A0624"/>
    <w:rsid w:val="008E342E"/>
    <w:rsid w:val="00917061"/>
    <w:rsid w:val="009266A2"/>
    <w:rsid w:val="00947A4A"/>
    <w:rsid w:val="00975F6F"/>
    <w:rsid w:val="009812DD"/>
    <w:rsid w:val="009B09FC"/>
    <w:rsid w:val="009E7BF6"/>
    <w:rsid w:val="009F1ACF"/>
    <w:rsid w:val="009F5052"/>
    <w:rsid w:val="009F53FD"/>
    <w:rsid w:val="009F67B0"/>
    <w:rsid w:val="00A16B31"/>
    <w:rsid w:val="00A2090C"/>
    <w:rsid w:val="00A220CE"/>
    <w:rsid w:val="00A26E9C"/>
    <w:rsid w:val="00A35185"/>
    <w:rsid w:val="00A36290"/>
    <w:rsid w:val="00A436AA"/>
    <w:rsid w:val="00A51D53"/>
    <w:rsid w:val="00A62F6A"/>
    <w:rsid w:val="00A70438"/>
    <w:rsid w:val="00A857FC"/>
    <w:rsid w:val="00A91305"/>
    <w:rsid w:val="00AA7EB2"/>
    <w:rsid w:val="00AB08B5"/>
    <w:rsid w:val="00AD3C88"/>
    <w:rsid w:val="00B0149C"/>
    <w:rsid w:val="00B16D48"/>
    <w:rsid w:val="00B22466"/>
    <w:rsid w:val="00B46EAD"/>
    <w:rsid w:val="00BA4883"/>
    <w:rsid w:val="00BA55F3"/>
    <w:rsid w:val="00BC2436"/>
    <w:rsid w:val="00BE06B7"/>
    <w:rsid w:val="00BE423C"/>
    <w:rsid w:val="00BF3DB5"/>
    <w:rsid w:val="00C10FAE"/>
    <w:rsid w:val="00C42B6A"/>
    <w:rsid w:val="00C611F5"/>
    <w:rsid w:val="00C73A5D"/>
    <w:rsid w:val="00CC3476"/>
    <w:rsid w:val="00CC3AFB"/>
    <w:rsid w:val="00CD01D9"/>
    <w:rsid w:val="00CF52D9"/>
    <w:rsid w:val="00D2185C"/>
    <w:rsid w:val="00D34BA5"/>
    <w:rsid w:val="00D432DD"/>
    <w:rsid w:val="00D507A6"/>
    <w:rsid w:val="00D55888"/>
    <w:rsid w:val="00D6174F"/>
    <w:rsid w:val="00D70F2D"/>
    <w:rsid w:val="00D87FBE"/>
    <w:rsid w:val="00DA037E"/>
    <w:rsid w:val="00DA6E72"/>
    <w:rsid w:val="00DD043A"/>
    <w:rsid w:val="00DD13F1"/>
    <w:rsid w:val="00DE63A9"/>
    <w:rsid w:val="00E02138"/>
    <w:rsid w:val="00E14B76"/>
    <w:rsid w:val="00E273DA"/>
    <w:rsid w:val="00E30FAC"/>
    <w:rsid w:val="00E33F90"/>
    <w:rsid w:val="00E342D4"/>
    <w:rsid w:val="00E527D4"/>
    <w:rsid w:val="00E54DE8"/>
    <w:rsid w:val="00E746E2"/>
    <w:rsid w:val="00E82D79"/>
    <w:rsid w:val="00E90D9E"/>
    <w:rsid w:val="00E92672"/>
    <w:rsid w:val="00EA0A10"/>
    <w:rsid w:val="00EB73A3"/>
    <w:rsid w:val="00F23824"/>
    <w:rsid w:val="00F2681C"/>
    <w:rsid w:val="00F37E32"/>
    <w:rsid w:val="00F55B5B"/>
    <w:rsid w:val="00F60BB7"/>
    <w:rsid w:val="00F60E82"/>
    <w:rsid w:val="00F65071"/>
    <w:rsid w:val="00F73D62"/>
    <w:rsid w:val="00F77B3A"/>
    <w:rsid w:val="00F80005"/>
    <w:rsid w:val="00F919F5"/>
    <w:rsid w:val="00FA3DE2"/>
    <w:rsid w:val="00FD4B23"/>
    <w:rsid w:val="00FD634C"/>
    <w:rsid w:val="00FE0266"/>
    <w:rsid w:val="00FE371D"/>
    <w:rsid w:val="00FE3724"/>
    <w:rsid w:val="00FE67C4"/>
    <w:rsid w:val="00FF7D32"/>
    <w:rsid w:val="01A52705"/>
    <w:rsid w:val="01AD71CE"/>
    <w:rsid w:val="020A29E6"/>
    <w:rsid w:val="020B6CCA"/>
    <w:rsid w:val="02720839"/>
    <w:rsid w:val="028E4612"/>
    <w:rsid w:val="04936845"/>
    <w:rsid w:val="04A94DF0"/>
    <w:rsid w:val="04FD1443"/>
    <w:rsid w:val="051A0D14"/>
    <w:rsid w:val="053A13B6"/>
    <w:rsid w:val="05827E63"/>
    <w:rsid w:val="061D286A"/>
    <w:rsid w:val="066461F9"/>
    <w:rsid w:val="08894E5C"/>
    <w:rsid w:val="09213488"/>
    <w:rsid w:val="097B26B0"/>
    <w:rsid w:val="0A171BC6"/>
    <w:rsid w:val="0A6B77C1"/>
    <w:rsid w:val="0A762E91"/>
    <w:rsid w:val="0A9B6453"/>
    <w:rsid w:val="0AB063A2"/>
    <w:rsid w:val="0B5A00BC"/>
    <w:rsid w:val="0B82550B"/>
    <w:rsid w:val="0B8E2995"/>
    <w:rsid w:val="0C0149DC"/>
    <w:rsid w:val="0C0F534B"/>
    <w:rsid w:val="0CAA3E13"/>
    <w:rsid w:val="0CBF4CEC"/>
    <w:rsid w:val="0CC93061"/>
    <w:rsid w:val="0D300383"/>
    <w:rsid w:val="0D5D2504"/>
    <w:rsid w:val="0DF31238"/>
    <w:rsid w:val="0E3B2427"/>
    <w:rsid w:val="0EAE7300"/>
    <w:rsid w:val="0ED40186"/>
    <w:rsid w:val="100C62CC"/>
    <w:rsid w:val="10363A18"/>
    <w:rsid w:val="10530969"/>
    <w:rsid w:val="10975BA0"/>
    <w:rsid w:val="114A0BD3"/>
    <w:rsid w:val="11BD75F7"/>
    <w:rsid w:val="132F0CB4"/>
    <w:rsid w:val="1367781A"/>
    <w:rsid w:val="136F49F2"/>
    <w:rsid w:val="1418657D"/>
    <w:rsid w:val="141E6F5B"/>
    <w:rsid w:val="149965EF"/>
    <w:rsid w:val="14B8020C"/>
    <w:rsid w:val="158E5532"/>
    <w:rsid w:val="173827BF"/>
    <w:rsid w:val="176B2A92"/>
    <w:rsid w:val="182061EA"/>
    <w:rsid w:val="18E51E93"/>
    <w:rsid w:val="19662322"/>
    <w:rsid w:val="199D1555"/>
    <w:rsid w:val="19AD4B38"/>
    <w:rsid w:val="19D5786F"/>
    <w:rsid w:val="19FE5DCD"/>
    <w:rsid w:val="1A34055D"/>
    <w:rsid w:val="1A5326BB"/>
    <w:rsid w:val="1A700576"/>
    <w:rsid w:val="1A9F3D3E"/>
    <w:rsid w:val="1C1C3484"/>
    <w:rsid w:val="1C4C3A51"/>
    <w:rsid w:val="1CA86413"/>
    <w:rsid w:val="1CB42D1E"/>
    <w:rsid w:val="1CE01F70"/>
    <w:rsid w:val="1D100F23"/>
    <w:rsid w:val="1D1A544D"/>
    <w:rsid w:val="1D567831"/>
    <w:rsid w:val="1D6B3DF6"/>
    <w:rsid w:val="1D6B6159"/>
    <w:rsid w:val="1DFF7BBC"/>
    <w:rsid w:val="1E0B0BB8"/>
    <w:rsid w:val="1E4E6B42"/>
    <w:rsid w:val="1F1B56D7"/>
    <w:rsid w:val="1F5642FC"/>
    <w:rsid w:val="1FFB28FF"/>
    <w:rsid w:val="1FFE5062"/>
    <w:rsid w:val="20382371"/>
    <w:rsid w:val="20402F98"/>
    <w:rsid w:val="20ED7852"/>
    <w:rsid w:val="21632D61"/>
    <w:rsid w:val="21B344ED"/>
    <w:rsid w:val="225673D8"/>
    <w:rsid w:val="22A60EC3"/>
    <w:rsid w:val="22F17100"/>
    <w:rsid w:val="23203542"/>
    <w:rsid w:val="239471FA"/>
    <w:rsid w:val="24C71C6E"/>
    <w:rsid w:val="255D40BA"/>
    <w:rsid w:val="261A2761"/>
    <w:rsid w:val="268873DC"/>
    <w:rsid w:val="274A1985"/>
    <w:rsid w:val="28121327"/>
    <w:rsid w:val="28AE4515"/>
    <w:rsid w:val="29736AC1"/>
    <w:rsid w:val="297D47C0"/>
    <w:rsid w:val="29CF1324"/>
    <w:rsid w:val="2B265D8A"/>
    <w:rsid w:val="2BB663AC"/>
    <w:rsid w:val="2BC60CEA"/>
    <w:rsid w:val="2C845F5F"/>
    <w:rsid w:val="2D3D5398"/>
    <w:rsid w:val="2DFF0109"/>
    <w:rsid w:val="2E424CB4"/>
    <w:rsid w:val="2E50117F"/>
    <w:rsid w:val="2E881330"/>
    <w:rsid w:val="2EC8340B"/>
    <w:rsid w:val="2ED97072"/>
    <w:rsid w:val="2F0C0803"/>
    <w:rsid w:val="2F1A79DF"/>
    <w:rsid w:val="2F941607"/>
    <w:rsid w:val="2FAB1145"/>
    <w:rsid w:val="2FBC1F64"/>
    <w:rsid w:val="305E5633"/>
    <w:rsid w:val="30727889"/>
    <w:rsid w:val="3095556F"/>
    <w:rsid w:val="30B874AF"/>
    <w:rsid w:val="31097D0B"/>
    <w:rsid w:val="321B7142"/>
    <w:rsid w:val="322A4994"/>
    <w:rsid w:val="323B015D"/>
    <w:rsid w:val="325C2C2C"/>
    <w:rsid w:val="32AE0B6A"/>
    <w:rsid w:val="330E5BF2"/>
    <w:rsid w:val="332D747C"/>
    <w:rsid w:val="333C3444"/>
    <w:rsid w:val="33964E71"/>
    <w:rsid w:val="33E4428E"/>
    <w:rsid w:val="33EF31E8"/>
    <w:rsid w:val="33F3569D"/>
    <w:rsid w:val="341D6576"/>
    <w:rsid w:val="349B511E"/>
    <w:rsid w:val="34A101B5"/>
    <w:rsid w:val="34BF6678"/>
    <w:rsid w:val="34C72E2C"/>
    <w:rsid w:val="34E63539"/>
    <w:rsid w:val="35CB781C"/>
    <w:rsid w:val="36401AD9"/>
    <w:rsid w:val="36566C9C"/>
    <w:rsid w:val="37520619"/>
    <w:rsid w:val="37857C22"/>
    <w:rsid w:val="378818B3"/>
    <w:rsid w:val="37EE20CC"/>
    <w:rsid w:val="38D62BC9"/>
    <w:rsid w:val="38DB01DF"/>
    <w:rsid w:val="395064D7"/>
    <w:rsid w:val="39A3035C"/>
    <w:rsid w:val="3A1219DE"/>
    <w:rsid w:val="3A5B0CCB"/>
    <w:rsid w:val="3A68018C"/>
    <w:rsid w:val="3A7A47BA"/>
    <w:rsid w:val="3A842085"/>
    <w:rsid w:val="3AB21D47"/>
    <w:rsid w:val="3B1564CD"/>
    <w:rsid w:val="3C1C3D43"/>
    <w:rsid w:val="3C8B16E3"/>
    <w:rsid w:val="3CA5228C"/>
    <w:rsid w:val="3CC571DC"/>
    <w:rsid w:val="3D66315A"/>
    <w:rsid w:val="3D8E5820"/>
    <w:rsid w:val="3D9B2535"/>
    <w:rsid w:val="3E572C22"/>
    <w:rsid w:val="3E9F20A1"/>
    <w:rsid w:val="3EB07A74"/>
    <w:rsid w:val="3F32667F"/>
    <w:rsid w:val="405C6195"/>
    <w:rsid w:val="406C7BBC"/>
    <w:rsid w:val="40F83AD1"/>
    <w:rsid w:val="41872CB2"/>
    <w:rsid w:val="419B49AF"/>
    <w:rsid w:val="41A22AAA"/>
    <w:rsid w:val="41CB469F"/>
    <w:rsid w:val="439B0EBD"/>
    <w:rsid w:val="43DA3792"/>
    <w:rsid w:val="440920A4"/>
    <w:rsid w:val="44B53802"/>
    <w:rsid w:val="44ED5F8A"/>
    <w:rsid w:val="46314EB9"/>
    <w:rsid w:val="4656127F"/>
    <w:rsid w:val="469A2331"/>
    <w:rsid w:val="46CE4252"/>
    <w:rsid w:val="473057E0"/>
    <w:rsid w:val="47681CCF"/>
    <w:rsid w:val="47883CE9"/>
    <w:rsid w:val="47C3256A"/>
    <w:rsid w:val="47CE78E8"/>
    <w:rsid w:val="47E726FC"/>
    <w:rsid w:val="47ED5578"/>
    <w:rsid w:val="48F0738F"/>
    <w:rsid w:val="49303C2F"/>
    <w:rsid w:val="4A152F18"/>
    <w:rsid w:val="4A19181F"/>
    <w:rsid w:val="4A3C6604"/>
    <w:rsid w:val="4ACD5588"/>
    <w:rsid w:val="4B812670"/>
    <w:rsid w:val="4BA079D7"/>
    <w:rsid w:val="4BAD50C8"/>
    <w:rsid w:val="4BEA4447"/>
    <w:rsid w:val="4C480DB4"/>
    <w:rsid w:val="4C7107E7"/>
    <w:rsid w:val="4C806F95"/>
    <w:rsid w:val="4D0F7FFF"/>
    <w:rsid w:val="4D297B8C"/>
    <w:rsid w:val="4DC31516"/>
    <w:rsid w:val="4E376F82"/>
    <w:rsid w:val="4E636E40"/>
    <w:rsid w:val="4EEA4107"/>
    <w:rsid w:val="4EF458C5"/>
    <w:rsid w:val="4FEB4D54"/>
    <w:rsid w:val="509F1CD3"/>
    <w:rsid w:val="50E67179"/>
    <w:rsid w:val="511E6918"/>
    <w:rsid w:val="513E31AB"/>
    <w:rsid w:val="52102850"/>
    <w:rsid w:val="52394AF1"/>
    <w:rsid w:val="528374C6"/>
    <w:rsid w:val="529E14C0"/>
    <w:rsid w:val="52DB73ED"/>
    <w:rsid w:val="52E87BC9"/>
    <w:rsid w:val="52ED493F"/>
    <w:rsid w:val="53892EAA"/>
    <w:rsid w:val="539179C0"/>
    <w:rsid w:val="53AC6911"/>
    <w:rsid w:val="540269EC"/>
    <w:rsid w:val="543E679D"/>
    <w:rsid w:val="54656DB3"/>
    <w:rsid w:val="54FD28AF"/>
    <w:rsid w:val="5610333E"/>
    <w:rsid w:val="5659430B"/>
    <w:rsid w:val="5750434D"/>
    <w:rsid w:val="5797085C"/>
    <w:rsid w:val="58871392"/>
    <w:rsid w:val="59D2088E"/>
    <w:rsid w:val="5A026F22"/>
    <w:rsid w:val="5ABE37CE"/>
    <w:rsid w:val="5AE247CD"/>
    <w:rsid w:val="5B351579"/>
    <w:rsid w:val="5B9E2051"/>
    <w:rsid w:val="5BD53478"/>
    <w:rsid w:val="5C43477B"/>
    <w:rsid w:val="5C476580"/>
    <w:rsid w:val="5D0D4FD1"/>
    <w:rsid w:val="5F516A32"/>
    <w:rsid w:val="60C34F31"/>
    <w:rsid w:val="60DC310F"/>
    <w:rsid w:val="61217147"/>
    <w:rsid w:val="61686204"/>
    <w:rsid w:val="61ED73FB"/>
    <w:rsid w:val="623E7711"/>
    <w:rsid w:val="62D307DF"/>
    <w:rsid w:val="637354D4"/>
    <w:rsid w:val="639332E1"/>
    <w:rsid w:val="63C50BA3"/>
    <w:rsid w:val="63DA41F0"/>
    <w:rsid w:val="646F4721"/>
    <w:rsid w:val="64B17EC2"/>
    <w:rsid w:val="65E26450"/>
    <w:rsid w:val="65F903DC"/>
    <w:rsid w:val="66186D7D"/>
    <w:rsid w:val="66E520A5"/>
    <w:rsid w:val="672F5030"/>
    <w:rsid w:val="673A15E7"/>
    <w:rsid w:val="675E72CA"/>
    <w:rsid w:val="67906D08"/>
    <w:rsid w:val="67962E45"/>
    <w:rsid w:val="67AB6E4B"/>
    <w:rsid w:val="67EC1211"/>
    <w:rsid w:val="6839418E"/>
    <w:rsid w:val="68492FC4"/>
    <w:rsid w:val="686226DB"/>
    <w:rsid w:val="68921DB9"/>
    <w:rsid w:val="68AC245B"/>
    <w:rsid w:val="6958330B"/>
    <w:rsid w:val="69776588"/>
    <w:rsid w:val="69DD52B6"/>
    <w:rsid w:val="69E87AC0"/>
    <w:rsid w:val="69F10D61"/>
    <w:rsid w:val="6AED32D6"/>
    <w:rsid w:val="6B0A3E88"/>
    <w:rsid w:val="6BFF59B7"/>
    <w:rsid w:val="6C205100"/>
    <w:rsid w:val="6C557385"/>
    <w:rsid w:val="6C81134D"/>
    <w:rsid w:val="6CC03D11"/>
    <w:rsid w:val="6CC60CE8"/>
    <w:rsid w:val="6D02333A"/>
    <w:rsid w:val="6D435308"/>
    <w:rsid w:val="6EA463A2"/>
    <w:rsid w:val="6EAE5FCA"/>
    <w:rsid w:val="6EC10E48"/>
    <w:rsid w:val="6F1654F2"/>
    <w:rsid w:val="6F3E6357"/>
    <w:rsid w:val="6F5874B6"/>
    <w:rsid w:val="6F60717C"/>
    <w:rsid w:val="6FBF6CC1"/>
    <w:rsid w:val="6FE12632"/>
    <w:rsid w:val="706E731F"/>
    <w:rsid w:val="712B442D"/>
    <w:rsid w:val="71C97255"/>
    <w:rsid w:val="723D0E56"/>
    <w:rsid w:val="725077DF"/>
    <w:rsid w:val="727B1B10"/>
    <w:rsid w:val="727D5888"/>
    <w:rsid w:val="72B57455"/>
    <w:rsid w:val="72F87AB6"/>
    <w:rsid w:val="73090814"/>
    <w:rsid w:val="735760D9"/>
    <w:rsid w:val="73696753"/>
    <w:rsid w:val="73727F0B"/>
    <w:rsid w:val="74100036"/>
    <w:rsid w:val="759A04FF"/>
    <w:rsid w:val="761E4C8C"/>
    <w:rsid w:val="763E3342"/>
    <w:rsid w:val="769349A3"/>
    <w:rsid w:val="769A6A08"/>
    <w:rsid w:val="76A3404C"/>
    <w:rsid w:val="773D0BAE"/>
    <w:rsid w:val="787552A1"/>
    <w:rsid w:val="78F1260C"/>
    <w:rsid w:val="791447AA"/>
    <w:rsid w:val="7A10034A"/>
    <w:rsid w:val="7A146AD1"/>
    <w:rsid w:val="7A684727"/>
    <w:rsid w:val="7B102740"/>
    <w:rsid w:val="7B366E6B"/>
    <w:rsid w:val="7B3A76D5"/>
    <w:rsid w:val="7C9C5CE4"/>
    <w:rsid w:val="7CA103C5"/>
    <w:rsid w:val="7CE710FA"/>
    <w:rsid w:val="7D8E7F71"/>
    <w:rsid w:val="7EC11CE2"/>
    <w:rsid w:val="7EDB7BBE"/>
    <w:rsid w:val="7F0133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outlineLvl w:val="0"/>
    </w:pPr>
    <w:rPr>
      <w:rFonts w:ascii="Times New Roman" w:hAnsi="Times New Roman"/>
      <w:b/>
      <w:kern w:val="44"/>
      <w:sz w:val="28"/>
      <w:szCs w:val="2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semiHidden/>
    <w:qFormat/>
    <w:uiPriority w:val="0"/>
    <w:rPr>
      <w:rFonts w:ascii="仿宋" w:hAnsi="仿宋" w:eastAsia="仿宋" w:cs="仿宋"/>
      <w:sz w:val="26"/>
      <w:szCs w:val="26"/>
      <w:lang w:val="en-US" w:eastAsia="en-US" w:bidi="ar-SA"/>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普通(网站)1"/>
    <w:basedOn w:val="1"/>
    <w:qFormat/>
    <w:uiPriority w:val="0"/>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d19884cc-9e34-4546-8c6f-c819a8226da7</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 4E50F66</paraID>
      <start>0</start>
      <end>3</end>
      <status>unmodified</status>
      <modifiedWord/>
      <trackRevisions>false</trackRevisions>
    </reviewItem>
    <reviewItem>
      <errorID>63a97055-9e70-4161-9ec7-43277948c27f</errorID>
      <errorWord>、以及</errorWord>
      <group>L1_Punc</group>
      <groupName>标点问题</groupName>
      <ability>L2_Punc</ability>
      <abilityName>标点符号检查</abilityName>
      <candidateList>
        <item>，以及</item>
      </candidateList>
      <explain>连接词前后不宜使用顿号，建议使用逗号。</explain>
      <paraID>68FEE6B3</paraID>
      <start>33</start>
      <end>36</end>
      <status>unmodified</status>
      <modifiedWord/>
      <trackRevisions>false</trackRevisions>
    </reviewItem>
    <reviewItem>
      <errorID>bcaadc8c-f747-4a22-9d24-44674375a814</errorID>
      <errorWord>，</errorWord>
      <group>L1_Word</group>
      <groupName>字词问题</groupName>
      <ability>L2_Typo</ability>
      <abilityName>字词错误</abilityName>
      <candidateList>
        <item>，并</item>
      </candidateList>
      <explain/>
      <paraID>1AFAC1E6</paraID>
      <start>44</start>
      <end>46</end>
      <status>modified</status>
      <modifiedWord>，并</modifiedWord>
      <trackRevisions>false</trackRevisions>
    </reviewItem>
    <reviewItem>
      <errorID>8c7bbbdb-21be-4ee0-8d08-48c0a6b915a9</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1DD4DCF3</paraID>
      <start>47</start>
      <end>50</end>
      <status>unmodified</status>
      <modifiedWord/>
      <trackRevisions>false</trackRevisions>
    </reviewItem>
    <reviewItem>
      <errorID>5f9bc750-4eec-46b5-a861-b38111b8142e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6DCC8E85</paraID>
      <start>35</start>
      <end>38</end>
      <status>unmodified</status>
      <modifiedWord/>
      <trackRevisions>false</trackRevisions>
    </reviewItem>
    <reviewItem>
      <errorID>d185b55a-e5a6-4bd4-9a18-4b9dc3d8eb7c</errorID>
      <errorWord>保</errorWord>
      <group>L1_Word</group>
      <groupName>字词问题</groupName>
      <ability>L2_Typo</ability>
      <abilityName>字词错误</abilityName>
      <candidateList>
        <item>保等</item>
      </candidateList>
      <explain/>
      <paraID>6DCC8E85</paraID>
      <start>121</start>
      <end>122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ed71-3553-46ab-890d-86a65a6fe117}">
  <ds:schemaRefs/>
</ds:datastoreItem>
</file>

<file path=docProps/app.xml><?xml version="1.0" encoding="utf-8"?>
<Properties xmlns="http://schemas.openxmlformats.org/officeDocument/2006/extended-properties" xmlns:vt="http://schemas.openxmlformats.org/officeDocument/2006/docPropsVTypes">
  <Template>Normal</Template>
  <Pages>21</Pages>
  <Words>8060</Words>
  <Characters>8368</Characters>
  <Lines>0</Lines>
  <Paragraphs>0</Paragraphs>
  <TotalTime>69</TotalTime>
  <ScaleCrop>false</ScaleCrop>
  <LinksUpToDate>false</LinksUpToDate>
  <CharactersWithSpaces>8502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2020-09-21T00:50:00Z</dcterms:created>
  <dc:creator>梅跃坤</dc:creator>
  <cp:lastModifiedBy>是你啊</cp:lastModifiedBy>
  <cp:lastPrinted>2024-02-07T06:50:00Z</cp:lastPrinted>
  <dcterms:modified xsi:type="dcterms:W3CDTF">2026-02-14T09:22:37Z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D7B91E19A26D4C1EB2E80045A53BAC00_13</vt:lpwstr>
  </property>
  <property fmtid="{D5CDD505-2E9C-101B-9397-08002B2CF9AE}" pid="4" name="KSOTemplateDocerSaveRecord">
    <vt:lpwstr>eyJoZGlkIjoiZGE3YzNmNDc4MmY3ODM0ZWU3N2IyNWVlMDU2NTU4NDkiLCJ1c2VySWQiOiIxNzg2NTUyNDIyIn0=</vt:lpwstr>
  </property>
</Properties>
</file>