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4454"/>
      <w:bookmarkStart w:id="1" w:name="_Toc32320"/>
      <w:bookmarkStart w:id="2" w:name="_Toc21422"/>
      <w:bookmarkStart w:id="3" w:name="_Toc11918"/>
      <w:bookmarkStart w:id="4" w:name="_Toc21762"/>
      <w:bookmarkStart w:id="5" w:name="_Toc20910"/>
      <w:bookmarkStart w:id="6" w:name="_Toc15737"/>
      <w:bookmarkStart w:id="7" w:name="_Toc20033"/>
      <w:bookmarkStart w:id="8" w:name="_Toc12789"/>
      <w:bookmarkStart w:id="9" w:name="_Toc25712"/>
      <w:bookmarkStart w:id="10" w:name="_Toc29002"/>
      <w:bookmarkStart w:id="11" w:name="_Toc8396"/>
      <w:bookmarkStart w:id="12" w:name="_Toc13462"/>
      <w:bookmarkStart w:id="13" w:name="_Toc24727"/>
      <w:bookmarkStart w:id="14" w:name="_Toc24068"/>
      <w:bookmarkStart w:id="15" w:name="_Toc7615"/>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rPr>
        <w:t>昌江县石碌镇海南清洁能源高新技术产业服务中心146.37m²南侧平台出租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1400元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7"/>
        <w:gridCol w:w="2364"/>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7"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b/>
                <w:bCs/>
                <w:color w:val="C00000"/>
                <w:sz w:val="28"/>
                <w:szCs w:val="28"/>
              </w:rPr>
              <w:t>昌江县石碌镇海南清洁能源高新技术产业服务中心146.37m²南侧平台出租</w:t>
            </w:r>
          </w:p>
        </w:tc>
        <w:tc>
          <w:tcPr>
            <w:tcW w:w="2364" w:type="dxa"/>
            <w:vAlign w:val="top"/>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3年</w:t>
            </w:r>
          </w:p>
        </w:tc>
        <w:tc>
          <w:tcPr>
            <w:tcW w:w="2841" w:type="dxa"/>
            <w:vAlign w:val="top"/>
          </w:tcPr>
          <w:p w14:paraId="3F8BB44F">
            <w:pPr>
              <w:spacing w:line="240" w:lineRule="auto"/>
              <w:jc w:val="center"/>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6851</w:t>
            </w:r>
            <w:r>
              <w:rPr>
                <w:rFonts w:hint="default" w:ascii="新宋体" w:hAnsi="新宋体" w:eastAsia="新宋体" w:cs="Times New Roman"/>
                <w:b w:val="0"/>
                <w:bCs w:val="0"/>
                <w:sz w:val="30"/>
                <w:szCs w:val="30"/>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07-08日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rPr>
        <w:t>昌江县石碌镇海南清洁能源高新技术产业服务中心146.37m²南侧平台出租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rPr>
        <w:t>昌江县石碌镇海南清洁能源高新技术产业服务中心146.37m²南侧平台出租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rPr>
        <w:t>昌江县石碌镇海南清洁能源高新技术产业服务中心146.37m²南侧平台出租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D6E285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5C9EFFC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240" w:right="1800" w:bottom="1318" w:left="1800" w:header="851" w:footer="992" w:gutter="0"/>
          <w:cols w:space="425" w:num="1"/>
          <w:docGrid w:type="lines" w:linePitch="312" w:charSpace="0"/>
        </w:sectPr>
      </w:pP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06</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Times New Roman" w:hAnsi="Times New Roman"/>
          <w:bCs/>
          <w:sz w:val="24"/>
          <w:lang w:val="en-US" w:eastAsia="zh-CN"/>
        </w:rPr>
        <w:t xml:space="preserve">  </w:t>
      </w:r>
      <w:r>
        <w:rPr>
          <w:rFonts w:hint="eastAsia" w:ascii="新宋体" w:hAnsi="新宋体" w:eastAsia="新宋体"/>
          <w:b/>
          <w:bCs/>
          <w:color w:val="C00000"/>
          <w:sz w:val="28"/>
          <w:szCs w:val="28"/>
          <w:u w:val="single"/>
        </w:rPr>
        <w:t>昌江县石碌镇海南清洁能源高新技术产业服务中心146.37m²南侧平台出租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28981"/>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29057"/>
      <w:bookmarkStart w:id="23" w:name="_Toc4535"/>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1237"/>
      <w:bookmarkStart w:id="28" w:name="_Toc14469"/>
      <w:bookmarkStart w:id="29" w:name="_Toc32101"/>
      <w:bookmarkStart w:id="30" w:name="_Toc4580"/>
      <w:bookmarkStart w:id="31" w:name="_Toc13094"/>
      <w:bookmarkStart w:id="32" w:name="_Toc12264"/>
      <w:bookmarkStart w:id="33" w:name="_Toc2984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昌江县石碌镇海南清洁能源高新技术产业服务中心146.37m²南侧平台出租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海南清洁能源高新技术产业园开发投资集团有限公司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lang w:val="en-US" w:eastAsia="zh-CN"/>
        </w:rPr>
        <w:t xml:space="preserve"> </w:t>
      </w:r>
      <w:r>
        <w:rPr>
          <w:rFonts w:hint="eastAsia" w:ascii="新宋体" w:hAnsi="新宋体" w:eastAsia="新宋体"/>
          <w:b/>
          <w:bCs/>
          <w:color w:val="C00000"/>
          <w:sz w:val="28"/>
          <w:szCs w:val="28"/>
          <w:u w:val="single"/>
        </w:rPr>
        <w:t>昌江县石碌镇海南清洁能源高新技术产业服务中心146.37m²南侧平台出租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新宋体" w:hAnsi="新宋体" w:eastAsia="新宋体" w:cstheme="minorEastAsia"/>
          <w:b/>
          <w:bCs/>
          <w:color w:val="C00000"/>
          <w:sz w:val="32"/>
          <w:szCs w:val="32"/>
          <w:u w:val="none"/>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32"/>
          <w:szCs w:val="32"/>
          <w:u w:val="none"/>
        </w:rPr>
        <w:t>昌江县石碌镇海南清洁能源高新技术产业服务中心146.37m²南侧平台出租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8"/>
        <w:gridCol w:w="2313"/>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8"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bCs/>
                <w:color w:val="C00000"/>
                <w:sz w:val="28"/>
                <w:szCs w:val="28"/>
                <w:u w:val="none"/>
              </w:rPr>
              <w:t>昌江县石碌镇海南清洁能源高新技术产业服务中心146.37m²南侧平台出租</w:t>
            </w:r>
          </w:p>
        </w:tc>
        <w:tc>
          <w:tcPr>
            <w:tcW w:w="2313"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6851</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41E05213">
      <w:pPr>
        <w:spacing w:line="520" w:lineRule="exact"/>
        <w:ind w:firstLine="560" w:firstLineChars="200"/>
        <w:rPr>
          <w:rFonts w:hint="eastAsia" w:ascii="Segoe UI" w:hAnsi="Segoe UI" w:eastAsia="宋体" w:cs="Segoe UI"/>
          <w:i w:val="0"/>
          <w:iCs w:val="0"/>
          <w:caps w:val="0"/>
          <w:color w:val="000000"/>
          <w:spacing w:val="0"/>
          <w:sz w:val="28"/>
          <w:szCs w:val="28"/>
          <w:lang w:eastAsia="zh-CN"/>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须缴纳租赁押金为三个月租金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租金每三个月支付一次，先支付租金后使用。</w:t>
      </w:r>
      <w:r>
        <w:rPr>
          <w:rFonts w:hint="eastAsia" w:ascii="Segoe UI" w:hAnsi="Segoe UI" w:eastAsia="Segoe UI" w:cs="Segoe UI"/>
          <w:i w:val="0"/>
          <w:iCs w:val="0"/>
          <w:caps w:val="0"/>
          <w:color w:val="000000"/>
          <w:spacing w:val="0"/>
          <w:sz w:val="28"/>
          <w:szCs w:val="28"/>
        </w:rPr>
        <w:t>租赁期限为3年，租金自第2年起，在上年度基础上逐年递增1%</w:t>
      </w:r>
      <w:r>
        <w:rPr>
          <w:rFonts w:hint="eastAsia" w:ascii="Segoe UI" w:hAnsi="Segoe UI" w:eastAsia="宋体" w:cs="Segoe UI"/>
          <w:i w:val="0"/>
          <w:iCs w:val="0"/>
          <w:caps w:val="0"/>
          <w:color w:val="000000"/>
          <w:spacing w:val="0"/>
          <w:sz w:val="28"/>
          <w:szCs w:val="28"/>
          <w:lang w:eastAsia="zh-CN"/>
        </w:rPr>
        <w:t>，</w:t>
      </w:r>
      <w:r>
        <w:rPr>
          <w:rFonts w:hint="default" w:ascii="Segoe UI" w:hAnsi="Segoe UI" w:eastAsia="Segoe UI" w:cs="Segoe UI"/>
          <w:i w:val="0"/>
          <w:iCs w:val="0"/>
          <w:caps w:val="0"/>
          <w:color w:val="000000"/>
          <w:spacing w:val="0"/>
          <w:sz w:val="28"/>
          <w:szCs w:val="28"/>
        </w:rPr>
        <w:t>第一次支付时间为免租期满</w:t>
      </w:r>
      <w:r>
        <w:rPr>
          <w:rFonts w:hint="eastAsia" w:ascii="Segoe UI" w:hAnsi="Segoe UI" w:eastAsia="宋体" w:cs="Segoe UI"/>
          <w:i w:val="0"/>
          <w:iCs w:val="0"/>
          <w:caps w:val="0"/>
          <w:color w:val="000000"/>
          <w:spacing w:val="0"/>
          <w:sz w:val="28"/>
          <w:szCs w:val="28"/>
          <w:lang w:val="en-US" w:eastAsia="zh-CN"/>
        </w:rPr>
        <w:t>前</w:t>
      </w:r>
      <w:r>
        <w:rPr>
          <w:rFonts w:hint="default" w:ascii="Segoe UI" w:hAnsi="Segoe UI" w:eastAsia="Segoe UI" w:cs="Segoe UI"/>
          <w:i w:val="0"/>
          <w:iCs w:val="0"/>
          <w:caps w:val="0"/>
          <w:color w:val="000000"/>
          <w:spacing w:val="0"/>
          <w:sz w:val="28"/>
          <w:szCs w:val="28"/>
        </w:rPr>
        <w:t>5个工作日内缴纳</w:t>
      </w:r>
      <w:r>
        <w:rPr>
          <w:rFonts w:hint="eastAsia" w:ascii="Segoe UI" w:hAnsi="Segoe UI" w:eastAsia="宋体" w:cs="Segoe UI"/>
          <w:i w:val="0"/>
          <w:iCs w:val="0"/>
          <w:caps w:val="0"/>
          <w:color w:val="000000"/>
          <w:spacing w:val="0"/>
          <w:sz w:val="28"/>
          <w:szCs w:val="28"/>
          <w:lang w:eastAsia="zh-CN"/>
        </w:rPr>
        <w:t>。</w:t>
      </w:r>
      <w:bookmarkStart w:id="35" w:name="_GoBack"/>
      <w:bookmarkEnd w:id="35"/>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ascii="Segoe UI" w:hAnsi="Segoe UI" w:eastAsia="Segoe UI" w:cs="Segoe UI"/>
          <w:i w:val="0"/>
          <w:iCs w:val="0"/>
          <w:caps w:val="0"/>
          <w:color w:val="000000"/>
          <w:spacing w:val="0"/>
          <w:sz w:val="28"/>
          <w:szCs w:val="28"/>
        </w:rPr>
        <w:t>18389235555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w:t>
      </w:r>
      <w:r>
        <w:rPr>
          <w:rFonts w:hint="eastAsia" w:asciiTheme="minorEastAsia" w:hAnsiTheme="minorEastAsia" w:cstheme="minorEastAsia"/>
          <w:sz w:val="28"/>
          <w:szCs w:val="28"/>
          <w:lang w:val="en-US" w:eastAsia="zh-CN"/>
        </w:rPr>
        <w:t>公众号</w:t>
      </w:r>
      <w:r>
        <w:rPr>
          <w:rFonts w:hint="eastAsia" w:asciiTheme="minorEastAsia" w:hAnsiTheme="minorEastAsia" w:eastAsiaTheme="minorEastAsia" w:cstheme="minorEastAsia"/>
          <w:sz w:val="28"/>
          <w:szCs w:val="28"/>
        </w:rPr>
        <w:t>。</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2336" behindDoc="1" locked="0" layoutInCell="1" allowOverlap="1">
            <wp:simplePos x="0" y="0"/>
            <wp:positionH relativeFrom="column">
              <wp:posOffset>-283845</wp:posOffset>
            </wp:positionH>
            <wp:positionV relativeFrom="paragraph">
              <wp:posOffset>273685</wp:posOffset>
            </wp:positionV>
            <wp:extent cx="1334135" cy="1320165"/>
            <wp:effectExtent l="0" t="0" r="18415" b="13335"/>
            <wp:wrapTight wrapText="bothSides">
              <wp:wrapPolygon>
                <wp:start x="0" y="0"/>
                <wp:lineTo x="0" y="21195"/>
                <wp:lineTo x="21281" y="21195"/>
                <wp:lineTo x="212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334135" cy="132016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2F57C6"/>
    <w:rsid w:val="01F1594A"/>
    <w:rsid w:val="021C29C7"/>
    <w:rsid w:val="025A0035"/>
    <w:rsid w:val="02DA0B30"/>
    <w:rsid w:val="070E6657"/>
    <w:rsid w:val="09077801"/>
    <w:rsid w:val="0A8721A0"/>
    <w:rsid w:val="0B7B2128"/>
    <w:rsid w:val="0B985CD3"/>
    <w:rsid w:val="0BB60147"/>
    <w:rsid w:val="0C0125B4"/>
    <w:rsid w:val="0CD67C16"/>
    <w:rsid w:val="0DD759F4"/>
    <w:rsid w:val="0E131EDF"/>
    <w:rsid w:val="0E9816ED"/>
    <w:rsid w:val="10396E71"/>
    <w:rsid w:val="11DE52CB"/>
    <w:rsid w:val="13074039"/>
    <w:rsid w:val="132D209C"/>
    <w:rsid w:val="140137CB"/>
    <w:rsid w:val="1487397E"/>
    <w:rsid w:val="148D1503"/>
    <w:rsid w:val="150A3847"/>
    <w:rsid w:val="16C136E5"/>
    <w:rsid w:val="16D93709"/>
    <w:rsid w:val="17410A7F"/>
    <w:rsid w:val="18E10F33"/>
    <w:rsid w:val="19302D95"/>
    <w:rsid w:val="1991663E"/>
    <w:rsid w:val="1A0C35CC"/>
    <w:rsid w:val="1A525566"/>
    <w:rsid w:val="1A626F8D"/>
    <w:rsid w:val="1C3E30E2"/>
    <w:rsid w:val="1C802556"/>
    <w:rsid w:val="1CE74D57"/>
    <w:rsid w:val="1E22432A"/>
    <w:rsid w:val="20142AD8"/>
    <w:rsid w:val="205C18F7"/>
    <w:rsid w:val="20BE4E97"/>
    <w:rsid w:val="20FF651B"/>
    <w:rsid w:val="2163678E"/>
    <w:rsid w:val="221A4D5F"/>
    <w:rsid w:val="237613B4"/>
    <w:rsid w:val="237C10C0"/>
    <w:rsid w:val="23C4301C"/>
    <w:rsid w:val="246758CC"/>
    <w:rsid w:val="255A0F8D"/>
    <w:rsid w:val="257E3356"/>
    <w:rsid w:val="2741574C"/>
    <w:rsid w:val="276E45FB"/>
    <w:rsid w:val="27AC72CB"/>
    <w:rsid w:val="28992024"/>
    <w:rsid w:val="28BE3B5A"/>
    <w:rsid w:val="29A96C5C"/>
    <w:rsid w:val="29F21F51"/>
    <w:rsid w:val="2A4E7CF6"/>
    <w:rsid w:val="2BAC62BA"/>
    <w:rsid w:val="2C765212"/>
    <w:rsid w:val="2D5C59D6"/>
    <w:rsid w:val="2E24482E"/>
    <w:rsid w:val="30244479"/>
    <w:rsid w:val="30AA01BC"/>
    <w:rsid w:val="30B56AE1"/>
    <w:rsid w:val="30CE55FA"/>
    <w:rsid w:val="31342FDA"/>
    <w:rsid w:val="327E6635"/>
    <w:rsid w:val="3321133C"/>
    <w:rsid w:val="33DF7568"/>
    <w:rsid w:val="347A51A8"/>
    <w:rsid w:val="34F0372B"/>
    <w:rsid w:val="3516702D"/>
    <w:rsid w:val="356B5D48"/>
    <w:rsid w:val="36257C7B"/>
    <w:rsid w:val="36AF6C5F"/>
    <w:rsid w:val="37E601A9"/>
    <w:rsid w:val="38F6420F"/>
    <w:rsid w:val="3A7A2C02"/>
    <w:rsid w:val="3D124BF3"/>
    <w:rsid w:val="3D922FE7"/>
    <w:rsid w:val="3DF00187"/>
    <w:rsid w:val="3EE84C2D"/>
    <w:rsid w:val="3F220916"/>
    <w:rsid w:val="40176161"/>
    <w:rsid w:val="412E457D"/>
    <w:rsid w:val="41995E7D"/>
    <w:rsid w:val="42570204"/>
    <w:rsid w:val="42EC1909"/>
    <w:rsid w:val="43315BEC"/>
    <w:rsid w:val="437F7395"/>
    <w:rsid w:val="43AD1C7C"/>
    <w:rsid w:val="4486772E"/>
    <w:rsid w:val="44912C24"/>
    <w:rsid w:val="459D014C"/>
    <w:rsid w:val="47185F2D"/>
    <w:rsid w:val="47421740"/>
    <w:rsid w:val="477C493B"/>
    <w:rsid w:val="47C03328"/>
    <w:rsid w:val="48350522"/>
    <w:rsid w:val="48F422BB"/>
    <w:rsid w:val="49D848D4"/>
    <w:rsid w:val="4A7A6DBA"/>
    <w:rsid w:val="4BF76132"/>
    <w:rsid w:val="4C122427"/>
    <w:rsid w:val="4CCF04AD"/>
    <w:rsid w:val="4CD73773"/>
    <w:rsid w:val="4D440E1C"/>
    <w:rsid w:val="4DC33073"/>
    <w:rsid w:val="4E3F7559"/>
    <w:rsid w:val="4ECE0172"/>
    <w:rsid w:val="4FDE7FB7"/>
    <w:rsid w:val="4FE92CDD"/>
    <w:rsid w:val="4FEA0155"/>
    <w:rsid w:val="50804CA1"/>
    <w:rsid w:val="513F33B9"/>
    <w:rsid w:val="51516E47"/>
    <w:rsid w:val="51E90E1F"/>
    <w:rsid w:val="51EA543D"/>
    <w:rsid w:val="550146D2"/>
    <w:rsid w:val="56EE0C86"/>
    <w:rsid w:val="5B470046"/>
    <w:rsid w:val="5B5E462C"/>
    <w:rsid w:val="5BD329C8"/>
    <w:rsid w:val="5BE70AC5"/>
    <w:rsid w:val="5CF93C67"/>
    <w:rsid w:val="62920BC0"/>
    <w:rsid w:val="637A7D59"/>
    <w:rsid w:val="639B14F1"/>
    <w:rsid w:val="64515E2E"/>
    <w:rsid w:val="64D61FAB"/>
    <w:rsid w:val="68790CF7"/>
    <w:rsid w:val="68ED02CC"/>
    <w:rsid w:val="69A739D7"/>
    <w:rsid w:val="6C56086E"/>
    <w:rsid w:val="6D30394E"/>
    <w:rsid w:val="6DBC2B14"/>
    <w:rsid w:val="6E9759F6"/>
    <w:rsid w:val="6FDC5542"/>
    <w:rsid w:val="709D12FB"/>
    <w:rsid w:val="711F4406"/>
    <w:rsid w:val="71C812CB"/>
    <w:rsid w:val="71D003AB"/>
    <w:rsid w:val="73AC38AA"/>
    <w:rsid w:val="73C6500C"/>
    <w:rsid w:val="74083869"/>
    <w:rsid w:val="75B443BF"/>
    <w:rsid w:val="76A623E1"/>
    <w:rsid w:val="786A7F85"/>
    <w:rsid w:val="789E7942"/>
    <w:rsid w:val="791505B4"/>
    <w:rsid w:val="7961108A"/>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6684</Words>
  <Characters>7067</Characters>
  <Lines>59</Lines>
  <Paragraphs>16</Paragraphs>
  <TotalTime>2</TotalTime>
  <ScaleCrop>false</ScaleCrop>
  <LinksUpToDate>false</LinksUpToDate>
  <CharactersWithSpaces>7496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dcterms:modified xsi:type="dcterms:W3CDTF">2026-06-26T03:23:58Z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