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1762"/>
      <w:bookmarkStart w:id="2" w:name="_Toc11918"/>
      <w:bookmarkStart w:id="3" w:name="_Toc15737"/>
      <w:bookmarkStart w:id="4" w:name="_Toc20910"/>
      <w:bookmarkStart w:id="5" w:name="_Toc21422"/>
      <w:bookmarkStart w:id="6" w:name="_Toc32320"/>
      <w:bookmarkStart w:id="7" w:name="_Toc24454"/>
      <w:bookmarkStart w:id="8" w:name="_Toc25712"/>
      <w:bookmarkStart w:id="9" w:name="_Toc12789"/>
      <w:bookmarkStart w:id="10" w:name="_Toc24068"/>
      <w:bookmarkStart w:id="11" w:name="_Toc24727"/>
      <w:bookmarkStart w:id="12" w:name="_Toc13462"/>
      <w:bookmarkStart w:id="13" w:name="_Toc29002"/>
      <w:bookmarkStart w:id="14" w:name="_Toc20033"/>
      <w:bookmarkStart w:id="15" w:name="_Toc8396"/>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儋州市和庆农场有限公司英茶路地块4号树位9.23亩橡胶园土地出租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w:t>
      </w:r>
      <w:r>
        <w:rPr>
          <w:rFonts w:hint="eastAsia" w:ascii="新宋体" w:hAnsi="新宋体" w:eastAsia="新宋体" w:cs="Times New Roman"/>
          <w:color w:val="000000" w:themeColor="text1"/>
          <w:sz w:val="28"/>
          <w:szCs w:val="28"/>
          <w14:textFill>
            <w14:solidFill>
              <w14:schemeClr w14:val="tx1"/>
            </w14:solidFill>
          </w14:textFill>
        </w:rPr>
        <w:t>同意遵守</w:t>
      </w:r>
      <w:r>
        <w:rPr>
          <w:rFonts w:hint="eastAsia" w:ascii="新宋体" w:hAnsi="新宋体" w:eastAsia="新宋体" w:cs="Times New Roman"/>
          <w:color w:val="000000" w:themeColor="text1"/>
          <w:sz w:val="28"/>
          <w:szCs w:val="28"/>
          <w:lang w:val="en-US" w:eastAsia="zh-CN"/>
          <w14:textFill>
            <w14:solidFill>
              <w14:schemeClr w14:val="tx1"/>
            </w14:solidFill>
          </w14:textFill>
        </w:rPr>
        <w:t>农交中心网站</w:t>
      </w:r>
      <w:r>
        <w:rPr>
          <w:rFonts w:hint="eastAsia" w:ascii="新宋体" w:hAnsi="新宋体" w:eastAsia="新宋体" w:cs="Times New Roman"/>
          <w:color w:val="000000" w:themeColor="text1"/>
          <w:sz w:val="28"/>
          <w:szCs w:val="28"/>
          <w14:textFill>
            <w14:solidFill>
              <w14:schemeClr w14:val="tx1"/>
            </w14:solidFill>
          </w14:textFill>
        </w:rPr>
        <w:t>有关交易规则和交易须知。</w:t>
      </w:r>
    </w:p>
    <w:p w14:paraId="49FE1E3C">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000000" w:themeColor="text1"/>
          <w:sz w:val="28"/>
          <w:szCs w:val="28"/>
          <w14:textFill>
            <w14:solidFill>
              <w14:schemeClr w14:val="tx1"/>
            </w14:solidFill>
          </w14:textFill>
        </w:rPr>
        <w:t>前签署并向</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农交中心网站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color w:val="000000" w:themeColor="text1"/>
          <w:sz w:val="28"/>
          <w:szCs w:val="28"/>
          <w:lang w:val="en-US" w:eastAsia="zh-CN"/>
          <w14:textFill>
            <w14:solidFill>
              <w14:schemeClr w14:val="tx1"/>
            </w14:solidFill>
          </w14:textFill>
        </w:rPr>
        <w:t>农交中心网站</w:t>
      </w:r>
      <w:r>
        <w:rPr>
          <w:rFonts w:hint="eastAsia" w:ascii="新宋体" w:hAnsi="新宋体" w:eastAsia="新宋体" w:cs="Times New Roman"/>
          <w:color w:val="000000" w:themeColor="text1"/>
          <w:sz w:val="28"/>
          <w:szCs w:val="28"/>
          <w14:textFill>
            <w14:solidFill>
              <w14:schemeClr w14:val="tx1"/>
            </w14:solidFill>
          </w14:textFill>
        </w:rPr>
        <w:t>审</w:t>
      </w:r>
      <w:r>
        <w:rPr>
          <w:rFonts w:hint="eastAsia" w:ascii="新宋体" w:hAnsi="新宋体" w:eastAsia="新宋体" w:cs="Times New Roman"/>
          <w:sz w:val="28"/>
          <w:szCs w:val="28"/>
        </w:rPr>
        <w:t>核通过后，交纳交易保证金（交易保证金金额一般为意向标的物起拍</w:t>
      </w:r>
      <w:r>
        <w:rPr>
          <w:rFonts w:hint="eastAsia" w:ascii="新宋体" w:hAnsi="新宋体" w:eastAsia="新宋体" w:cs="Times New Roman"/>
          <w:color w:val="000000" w:themeColor="text1"/>
          <w:sz w:val="28"/>
          <w:szCs w:val="28"/>
          <w14:textFill>
            <w14:solidFill>
              <w14:schemeClr w14:val="tx1"/>
            </w14:solidFill>
          </w14:textFill>
        </w:rPr>
        <w:t>价20%），</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农交中心网站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3534F98A">
      <w:pPr>
        <w:spacing w:line="520" w:lineRule="exact"/>
        <w:rPr>
          <w:rFonts w:ascii="仿宋_GB2312" w:hAnsi="仿宋_GB2312" w:eastAsia="仿宋_GB2312" w:cs="仿宋_GB2312"/>
          <w:color w:val="000000" w:themeColor="text1"/>
          <w:sz w:val="22"/>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color w:val="000000" w:themeColor="text1"/>
          <w:sz w:val="28"/>
          <w:szCs w:val="28"/>
          <w14:textFill>
            <w14:solidFill>
              <w14:schemeClr w14:val="tx1"/>
            </w14:solidFill>
          </w14:textFill>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color w:val="000000" w:themeColor="text1"/>
          <w:sz w:val="28"/>
          <w:szCs w:val="28"/>
          <w14:textFill>
            <w14:solidFill>
              <w14:schemeClr w14:val="tx1"/>
            </w14:solidFill>
          </w14:textFill>
        </w:rPr>
        <w:t>https://danzhou.nongjiao.com/</w:t>
      </w:r>
      <w:r>
        <w:rPr>
          <w:rFonts w:hint="eastAsia" w:ascii="新宋体" w:hAnsi="新宋体" w:eastAsia="新宋体" w:cs="Times New Roman"/>
          <w:color w:val="000000" w:themeColor="text1"/>
          <w:sz w:val="28"/>
          <w:szCs w:val="28"/>
          <w14:textFill>
            <w14:solidFill>
              <w14:schemeClr w14:val="tx1"/>
            </w14:solidFill>
          </w14:textFill>
        </w:rPr>
        <w:t>，即可操作。</w:t>
      </w:r>
    </w:p>
    <w:p w14:paraId="4D91F284">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C00000"/>
          <w:sz w:val="28"/>
          <w:szCs w:val="28"/>
        </w:rPr>
        <w:t>1、本次网络竞价标的起拍价为人民币</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C00000"/>
          <w:sz w:val="28"/>
          <w:szCs w:val="28"/>
          <w:u w:val="single"/>
          <w:lang w:val="en-US" w:eastAsia="zh-CN"/>
        </w:rPr>
        <w:t xml:space="preserve"> 3091.12 </w:t>
      </w:r>
      <w:r>
        <w:rPr>
          <w:rFonts w:hint="eastAsia" w:ascii="新宋体" w:hAnsi="新宋体" w:eastAsia="新宋体" w:cs="Times New Roman"/>
          <w:b/>
          <w:bCs/>
          <w:color w:val="C00000"/>
          <w:sz w:val="28"/>
          <w:szCs w:val="28"/>
          <w:lang w:val="en-US" w:eastAsia="zh-CN"/>
        </w:rPr>
        <w:t>元/年</w:t>
      </w:r>
    </w:p>
    <w:p w14:paraId="40784614">
      <w:pPr>
        <w:spacing w:line="520" w:lineRule="exact"/>
        <w:ind w:firstLine="562" w:firstLineChars="200"/>
        <w:jc w:val="left"/>
        <w:rPr>
          <w:rFonts w:hint="eastAsia" w:ascii="新宋体" w:hAnsi="新宋体" w:eastAsia="新宋体" w:cs="Times New Roman"/>
          <w:b/>
          <w:bCs/>
          <w:sz w:val="28"/>
          <w:szCs w:val="28"/>
        </w:rPr>
      </w:pPr>
      <w:r>
        <w:rPr>
          <w:rFonts w:ascii="新宋体" w:hAnsi="新宋体" w:eastAsia="新宋体" w:cs="Times New Roman"/>
          <w:b/>
          <w:bCs/>
          <w:kern w:val="2"/>
          <w:sz w:val="28"/>
          <w:szCs w:val="28"/>
          <w:lang w:val="en-US" w:eastAsia="zh-CN" w:bidi="ar-SA"/>
        </w:rPr>
        <w:t>2、</w:t>
      </w:r>
      <w:r>
        <w:rPr>
          <w:rFonts w:hint="eastAsia" w:ascii="新宋体" w:hAnsi="新宋体" w:eastAsia="新宋体" w:cs="Times New Roman"/>
          <w:b/>
          <w:bCs/>
          <w:sz w:val="28"/>
          <w:szCs w:val="28"/>
        </w:rPr>
        <w:t>本次网络竞价采用竞价方式（</w:t>
      </w:r>
      <w:r>
        <w:rPr>
          <w:rFonts w:hint="eastAsia" w:ascii="宋体" w:hAnsi="Times New Roman"/>
          <w:b/>
          <w:bCs/>
          <w:lang w:eastAsia="zh-CN"/>
        </w:rPr>
        <w:t>☑</w:t>
      </w:r>
      <w:r>
        <w:rPr>
          <w:rFonts w:hint="eastAsia" w:ascii="新宋体" w:hAnsi="新宋体" w:eastAsia="新宋体" w:cs="Times New Roman"/>
          <w:b/>
          <w:bCs/>
          <w:sz w:val="28"/>
          <w:szCs w:val="28"/>
        </w:rPr>
        <w:t>阶梯竞价、</w:t>
      </w:r>
      <w:r>
        <w:rPr>
          <w:rFonts w:hint="eastAsia" w:ascii="宋体" w:hAnsi="Times New Roman"/>
          <w:b/>
          <w:bCs/>
          <w:lang w:eastAsia="zh-CN"/>
        </w:rPr>
        <w:t>□</w:t>
      </w:r>
      <w:r>
        <w:rPr>
          <w:rFonts w:hint="eastAsia" w:ascii="新宋体" w:hAnsi="新宋体" w:eastAsia="新宋体" w:cs="Times New Roman"/>
          <w:b/>
          <w:bCs/>
          <w:sz w:val="28"/>
          <w:szCs w:val="28"/>
        </w:rPr>
        <w:t>自由竞价）。</w:t>
      </w:r>
    </w:p>
    <w:p w14:paraId="671405A5">
      <w:pPr>
        <w:spacing w:line="520" w:lineRule="exact"/>
        <w:ind w:firstLine="562" w:firstLineChars="200"/>
        <w:jc w:val="left"/>
        <w:rPr>
          <w:rFonts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w:t>
      </w:r>
      <w:r>
        <w:rPr>
          <w:rFonts w:hint="eastAsia" w:ascii="新宋体" w:hAnsi="新宋体" w:eastAsia="新宋体" w:cs="Times New Roman"/>
          <w:b/>
          <w:bCs/>
          <w:color w:val="C00000"/>
          <w:sz w:val="28"/>
          <w:szCs w:val="28"/>
        </w:rPr>
        <w:t>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07-08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准点开始</w:t>
      </w:r>
      <w:r>
        <w:rPr>
          <w:rFonts w:hint="eastAsia" w:ascii="新宋体" w:hAnsi="新宋体" w:eastAsia="新宋体" w:cs="Times New Roman"/>
          <w:b/>
          <w:bCs/>
          <w:sz w:val="28"/>
          <w:szCs w:val="28"/>
        </w:rPr>
        <w:t>（以竞价系统显示时间为准），自由竞价期结束后即进入延时报价期，竞价期可由多个延时竞价周期组成，每个延时竞价周期为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儋州市和庆农场有限公司英茶路地块4号树位9.23亩橡胶园土地出租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儋州市和庆农场有限公司英茶路地块4号树位9.23亩橡胶园土地出租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儋州市和庆农场有限公司英茶路地块4号树位9.23亩橡胶园土地出租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儋州市和庆农场有限公司英茶路地块4号树位9.23亩橡胶园土地出租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4580"/>
      <w:bookmarkStart w:id="29" w:name="_Toc11237"/>
      <w:bookmarkStart w:id="30" w:name="_Toc29841"/>
      <w:bookmarkStart w:id="31" w:name="_Toc12264"/>
      <w:bookmarkStart w:id="32" w:name="_Toc13094"/>
      <w:bookmarkStart w:id="33" w:name="_Toc32101"/>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儋州市和庆农场有限公司英茶路地块4号树位9.23亩橡胶园土地出租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000000" w:themeColor="text1"/>
          <w:sz w:val="32"/>
          <w:szCs w:val="32"/>
          <w:lang w:val="en-US" w:eastAsia="zh-CN"/>
          <w14:textFill>
            <w14:solidFill>
              <w14:schemeClr w14:val="tx1"/>
            </w14:solidFill>
          </w14:textFill>
        </w:rPr>
        <w:t>儋州市和庆农场有限公司</w:t>
      </w:r>
      <w:r>
        <w:rPr>
          <w:rFonts w:hint="eastAsia" w:asciiTheme="minorEastAsia" w:hAnsiTheme="minorEastAsia" w:eastAsiaTheme="minorEastAsia" w:cstheme="minorEastAsia"/>
          <w:color w:val="000000" w:themeColor="text1"/>
          <w:sz w:val="32"/>
          <w:szCs w:val="32"/>
          <w14:textFill>
            <w14:solidFill>
              <w14:schemeClr w14:val="tx1"/>
            </w14:solidFill>
          </w14:textFill>
        </w:rPr>
        <w:t>召</w:t>
      </w:r>
      <w:r>
        <w:rPr>
          <w:rFonts w:hint="eastAsia" w:asciiTheme="minorEastAsia" w:hAnsiTheme="minorEastAsia" w:eastAsiaTheme="minorEastAsia" w:cstheme="minorEastAsia"/>
          <w:sz w:val="32"/>
          <w:szCs w:val="32"/>
        </w:rPr>
        <w:t>开的会议决议，同意</w:t>
      </w:r>
      <w:r>
        <w:rPr>
          <w:rFonts w:hint="eastAsia" w:asciiTheme="minorEastAsia" w:hAnsiTheme="minorEastAsia" w:cstheme="minorEastAsia"/>
          <w:color w:val="C00000"/>
          <w:sz w:val="32"/>
          <w:szCs w:val="32"/>
          <w:u w:val="single"/>
          <w:lang w:val="en-US" w:eastAsia="zh-CN"/>
        </w:rPr>
        <w:t>儋州市和庆农场有限公司英茶路地块4号树位9.23亩橡胶园土地出租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color w:val="C00000"/>
          <w:sz w:val="28"/>
          <w:szCs w:val="28"/>
        </w:rPr>
        <w:t>儋州市和庆农场有限公司英茶路地块4号树位9.23亩橡胶园土地出租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儋州市和庆农场有限公司</w:t>
      </w:r>
    </w:p>
    <w:p w14:paraId="090433A7">
      <w:pPr>
        <w:spacing w:line="520" w:lineRule="exact"/>
        <w:ind w:firstLine="560" w:firstLineChars="200"/>
        <w:rPr>
          <w:rFonts w:hint="default"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color w:val="C00000"/>
          <w:sz w:val="28"/>
          <w:szCs w:val="28"/>
          <w:lang w:val="en-US" w:eastAsia="zh-CN"/>
        </w:rPr>
        <w:t>9.23亩</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C00000"/>
          <w:sz w:val="28"/>
          <w:szCs w:val="28"/>
          <w:highlight w:val="none"/>
          <w:u w:val="none"/>
          <w:lang w:val="en-US" w:eastAsia="zh-CN"/>
        </w:rPr>
        <w:t>3091.12元/年</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620元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bookmarkStart w:id="36" w:name="_GoBack"/>
      <w:bookmarkEnd w:id="36"/>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 xml:space="preserve"> 16:00</w:t>
      </w:r>
    </w:p>
    <w:p w14:paraId="57CC583F">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租金一年一付，5年为一期，每期递增3%。</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陈方华13637692887</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A65923-3E93-4920-951B-30C38EF307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C674DD4F-8F55-4A20-91AC-25E369BD1D1C}"/>
  </w:font>
  <w:font w:name="仿宋">
    <w:panose1 w:val="02010609060101010101"/>
    <w:charset w:val="86"/>
    <w:family w:val="auto"/>
    <w:pitch w:val="default"/>
    <w:sig w:usb0="800002BF" w:usb1="38CF7CFA" w:usb2="00000016" w:usb3="00000000" w:csb0="00040001" w:csb1="00000000"/>
    <w:embedRegular r:id="rId3" w:fontKey="{37E2A6D6-5BCF-4F8F-9A63-64D8C53D07B8}"/>
  </w:font>
  <w:font w:name="新宋体">
    <w:panose1 w:val="02010609030101010101"/>
    <w:charset w:val="86"/>
    <w:family w:val="modern"/>
    <w:pitch w:val="default"/>
    <w:sig w:usb0="00000203" w:usb1="288F0000" w:usb2="00000006" w:usb3="00000000" w:csb0="00040001" w:csb1="00000000"/>
    <w:embedRegular r:id="rId4" w:fontKey="{FFD7B8A5-CBAC-4DEB-B943-F0B7351E6A3B}"/>
  </w:font>
  <w:font w:name="微软雅黑">
    <w:panose1 w:val="020B0503020204020204"/>
    <w:charset w:val="86"/>
    <w:family w:val="swiss"/>
    <w:pitch w:val="default"/>
    <w:sig w:usb0="80000287" w:usb1="2ACF3C50" w:usb2="00000016" w:usb3="00000000" w:csb0="0004001F" w:csb1="00000000"/>
    <w:embedRegular r:id="rId5" w:fontKey="{BE487564-40B9-47CF-95C6-493D3C4438EE}"/>
  </w:font>
  <w:font w:name="方正小标宋简体">
    <w:panose1 w:val="02000000000000000000"/>
    <w:charset w:val="86"/>
    <w:family w:val="auto"/>
    <w:pitch w:val="default"/>
    <w:sig w:usb0="00000001" w:usb1="08000000" w:usb2="00000000" w:usb3="00000000" w:csb0="00040000" w:csb1="00000000"/>
    <w:embedRegular r:id="rId6" w:fontKey="{E199621B-3D9B-4C88-ACA0-F3FDC3451A5C}"/>
  </w:font>
  <w:font w:name="方正小标宋_GBK">
    <w:panose1 w:val="02000000000000000000"/>
    <w:charset w:val="86"/>
    <w:family w:val="auto"/>
    <w:pitch w:val="default"/>
    <w:sig w:usb0="A00002BF" w:usb1="38CF7CFA" w:usb2="00082016" w:usb3="00000000" w:csb0="00040001" w:csb1="00000000"/>
    <w:embedRegular r:id="rId7" w:fontKey="{053762A1-B8E7-43F8-9042-53217BFA93EA}"/>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53B5B"/>
    <w:rsid w:val="00CD7376"/>
    <w:rsid w:val="00E03B4E"/>
    <w:rsid w:val="00E541D7"/>
    <w:rsid w:val="00EA1F17"/>
    <w:rsid w:val="015836E2"/>
    <w:rsid w:val="03A94373"/>
    <w:rsid w:val="041728DC"/>
    <w:rsid w:val="04C65733"/>
    <w:rsid w:val="064E5119"/>
    <w:rsid w:val="09CC699C"/>
    <w:rsid w:val="0A084CD9"/>
    <w:rsid w:val="0A8721A0"/>
    <w:rsid w:val="0B7B2128"/>
    <w:rsid w:val="0B985CD3"/>
    <w:rsid w:val="0E9816ED"/>
    <w:rsid w:val="0FCA1F2E"/>
    <w:rsid w:val="10396E71"/>
    <w:rsid w:val="10695920"/>
    <w:rsid w:val="10B628CD"/>
    <w:rsid w:val="11DE52CB"/>
    <w:rsid w:val="12C542A7"/>
    <w:rsid w:val="14BC50BA"/>
    <w:rsid w:val="150A3847"/>
    <w:rsid w:val="16290C1F"/>
    <w:rsid w:val="16CD2D15"/>
    <w:rsid w:val="16E836BE"/>
    <w:rsid w:val="18CB25AE"/>
    <w:rsid w:val="18E10F33"/>
    <w:rsid w:val="198F6FDC"/>
    <w:rsid w:val="19AD1230"/>
    <w:rsid w:val="1A0C35CC"/>
    <w:rsid w:val="1A2634A4"/>
    <w:rsid w:val="1AAC5804"/>
    <w:rsid w:val="1B12604F"/>
    <w:rsid w:val="1B3700A7"/>
    <w:rsid w:val="1B6513E2"/>
    <w:rsid w:val="1C9920D7"/>
    <w:rsid w:val="1D916C98"/>
    <w:rsid w:val="1D9E327C"/>
    <w:rsid w:val="1E4264C3"/>
    <w:rsid w:val="1F99359D"/>
    <w:rsid w:val="1FCA31F6"/>
    <w:rsid w:val="21190D9C"/>
    <w:rsid w:val="2163678E"/>
    <w:rsid w:val="227445BF"/>
    <w:rsid w:val="227E3482"/>
    <w:rsid w:val="23A44173"/>
    <w:rsid w:val="23C4301C"/>
    <w:rsid w:val="24552655"/>
    <w:rsid w:val="26E50D2A"/>
    <w:rsid w:val="2741574C"/>
    <w:rsid w:val="28A06C52"/>
    <w:rsid w:val="2A1332D8"/>
    <w:rsid w:val="2AFB189F"/>
    <w:rsid w:val="2BA90A4B"/>
    <w:rsid w:val="2C765212"/>
    <w:rsid w:val="2D22562B"/>
    <w:rsid w:val="2DA15121"/>
    <w:rsid w:val="2E9A4916"/>
    <w:rsid w:val="2F691E3F"/>
    <w:rsid w:val="30B56AE1"/>
    <w:rsid w:val="31FA5051"/>
    <w:rsid w:val="3221696D"/>
    <w:rsid w:val="327E6635"/>
    <w:rsid w:val="3516702D"/>
    <w:rsid w:val="356B5D48"/>
    <w:rsid w:val="364F61C0"/>
    <w:rsid w:val="37E601A9"/>
    <w:rsid w:val="382B523D"/>
    <w:rsid w:val="38DB7BD9"/>
    <w:rsid w:val="39203FFE"/>
    <w:rsid w:val="3A7A2C02"/>
    <w:rsid w:val="3AD501CB"/>
    <w:rsid w:val="3BA355E6"/>
    <w:rsid w:val="3C8E5846"/>
    <w:rsid w:val="3D0B2EA4"/>
    <w:rsid w:val="3E9004F3"/>
    <w:rsid w:val="3EE84C2D"/>
    <w:rsid w:val="41CD3817"/>
    <w:rsid w:val="42220C2D"/>
    <w:rsid w:val="43315BEC"/>
    <w:rsid w:val="43AD1C7C"/>
    <w:rsid w:val="44912C24"/>
    <w:rsid w:val="457E45CB"/>
    <w:rsid w:val="46190056"/>
    <w:rsid w:val="46566B3C"/>
    <w:rsid w:val="46687EE4"/>
    <w:rsid w:val="47C03328"/>
    <w:rsid w:val="497231C3"/>
    <w:rsid w:val="4BB538AD"/>
    <w:rsid w:val="4C122427"/>
    <w:rsid w:val="4C126CDE"/>
    <w:rsid w:val="4C5B7269"/>
    <w:rsid w:val="4C71420D"/>
    <w:rsid w:val="4D440E1C"/>
    <w:rsid w:val="4D587C7A"/>
    <w:rsid w:val="4DC33073"/>
    <w:rsid w:val="4E3F7559"/>
    <w:rsid w:val="4ECE0172"/>
    <w:rsid w:val="51516E47"/>
    <w:rsid w:val="53BF2F3D"/>
    <w:rsid w:val="53C02053"/>
    <w:rsid w:val="54C139F0"/>
    <w:rsid w:val="553904D7"/>
    <w:rsid w:val="567315FF"/>
    <w:rsid w:val="5A0C5FF2"/>
    <w:rsid w:val="5A5F61C3"/>
    <w:rsid w:val="5B4A4B48"/>
    <w:rsid w:val="5C5D5C4B"/>
    <w:rsid w:val="5CF93C67"/>
    <w:rsid w:val="5E764C6D"/>
    <w:rsid w:val="5EC4476B"/>
    <w:rsid w:val="5F001631"/>
    <w:rsid w:val="5F363EFD"/>
    <w:rsid w:val="603B318E"/>
    <w:rsid w:val="614B7D95"/>
    <w:rsid w:val="64515E2E"/>
    <w:rsid w:val="64D61FAB"/>
    <w:rsid w:val="672F0B7D"/>
    <w:rsid w:val="6C5F1BE1"/>
    <w:rsid w:val="6E790060"/>
    <w:rsid w:val="6FFD6B20"/>
    <w:rsid w:val="70650CB0"/>
    <w:rsid w:val="70BA1B27"/>
    <w:rsid w:val="72823692"/>
    <w:rsid w:val="7538418A"/>
    <w:rsid w:val="77115BCE"/>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6467</Words>
  <Characters>6757</Characters>
  <Lines>59</Lines>
  <Paragraphs>16</Paragraphs>
  <TotalTime>4</TotalTime>
  <ScaleCrop>false</ScaleCrop>
  <LinksUpToDate>false</LinksUpToDate>
  <CharactersWithSpaces>7200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2026-07-01T02:32:51Z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eyJoZGlkIjoiMWM0OTliMmQ0ODE3YmYwMmM4ZjZmYWNhOWFkZjhhMjAiLCJ1c2VySWQiOiIxNjYzODA4OTcyIn0=</vt:lpwstr>
  </property>
</Properties>
</file>