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A6E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default" w:asciiTheme="majorEastAsia" w:hAnsiTheme="majorEastAsia" w:eastAsiaTheme="majorEastAsia" w:cstheme="majorEastAsia"/>
          <w:b/>
          <w:bCs/>
          <w:spacing w:val="10"/>
          <w:sz w:val="36"/>
          <w:szCs w:val="36"/>
          <w:u w:val="single"/>
          <w:lang w:eastAsia="zh-CN"/>
        </w:rPr>
        <w:t>房屋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  <w:lang w:val="en"/>
        </w:rPr>
        <w:t>租赁</w:t>
      </w:r>
      <w:r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</w:rPr>
        <w:t>合同</w:t>
      </w:r>
    </w:p>
    <w:p w14:paraId="5D3B9C7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601F0797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6"/>
          <w:sz w:val="28"/>
          <w:szCs w:val="28"/>
        </w:rPr>
        <w:t>出租人（甲方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>昌江城市建设投资有限公司</w:t>
      </w:r>
    </w:p>
    <w:p w14:paraId="0CE5C61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统一社会信用代码：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  <w:lang w:val="en-US" w:eastAsia="zh-CN"/>
        </w:rPr>
        <w:t>9146903178071066XF</w:t>
      </w:r>
    </w:p>
    <w:p w14:paraId="6A434306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曹裴  </w:t>
      </w:r>
    </w:p>
    <w:p w14:paraId="6B67FD78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合同联系人：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 xml:space="preserve">              </w:t>
      </w:r>
    </w:p>
    <w:p w14:paraId="411458A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  <w:lang w:val="en-US" w:eastAsia="zh-CN"/>
        </w:rPr>
        <w:t>0898-26666678</w:t>
      </w:r>
    </w:p>
    <w:p w14:paraId="28C18986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住所地/通信地址：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u w:val="single" w:color="auto"/>
          <w:lang w:val="en-US" w:eastAsia="zh-CN"/>
        </w:rPr>
        <w:t>昌江黎族自治县石碌镇人民北路198号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  <w:tab/>
      </w:r>
    </w:p>
    <w:p w14:paraId="1CA321E1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邮政编码：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eastAsia="zh-CN"/>
        </w:rPr>
        <w:t>5727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/>
          <w:lang w:val="en-US" w:eastAsia="zh-CN"/>
        </w:rPr>
        <w:t xml:space="preserve">00 </w:t>
      </w:r>
    </w:p>
    <w:p w14:paraId="67641C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6C5FBFC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承租人（乙方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）：</w:t>
      </w:r>
    </w:p>
    <w:p w14:paraId="42097713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证件类型：</w:t>
      </w:r>
      <w:r>
        <w:rPr>
          <w:rFonts w:hint="default" w:asciiTheme="minorEastAsia" w:hAnsiTheme="minorEastAsia" w:eastAsiaTheme="minorEastAsia" w:cstheme="minorEastAsia"/>
          <w:spacing w:val="-1"/>
          <w:sz w:val="28"/>
          <w:szCs w:val="28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证件号码：</w:t>
      </w:r>
    </w:p>
    <w:p w14:paraId="78B88540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 w:color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通信地址：</w:t>
      </w:r>
    </w:p>
    <w:p w14:paraId="3BE0C84D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lef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邮政编码：</w:t>
      </w:r>
    </w:p>
    <w:p w14:paraId="45DF462B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联系电话：</w:t>
      </w:r>
      <w:r>
        <w:rPr>
          <w:rFonts w:hint="default" w:asciiTheme="minorEastAsia" w:hAnsiTheme="minorEastAsia" w:eastAsiaTheme="minorEastAsia" w:cstheme="minorEastAsia"/>
          <w:spacing w:val="-4"/>
          <w:sz w:val="28"/>
          <w:szCs w:val="28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电子邮箱：</w:t>
      </w:r>
    </w:p>
    <w:p w14:paraId="20772ABE">
      <w:pPr>
        <w:keepNext w:val="0"/>
        <w:keepLines w:val="0"/>
        <w:pageBreakBefore w:val="0"/>
        <w:widowControl/>
        <w:tabs>
          <w:tab w:val="left" w:pos="8499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  <w:u w:val="single" w:color="auto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紧急联系人：</w:t>
      </w:r>
      <w:r>
        <w:rPr>
          <w:rFonts w:hint="default" w:asciiTheme="minorEastAsia" w:hAnsiTheme="minorEastAsia" w:eastAsiaTheme="minorEastAsia" w:cs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</w:t>
      </w:r>
    </w:p>
    <w:p w14:paraId="3B269E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</w:p>
    <w:p w14:paraId="18B34A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依据《中华人民共和国民法典》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有关法律、法规、规章及政策规定，经甲、乙双方协商一致，订立本合同。</w:t>
      </w:r>
    </w:p>
    <w:p w14:paraId="1D8C7E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 w:eastAsia="zh-CN"/>
        </w:rPr>
        <w:t>信息</w:t>
      </w:r>
    </w:p>
    <w:p w14:paraId="3E1069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甲方将位于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单元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（房号），建筑面积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平方米的住房（以下称“租赁房屋”），出租给乙方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居住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使用。</w:t>
      </w:r>
    </w:p>
    <w:p w14:paraId="534BB3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租赁房屋附属设施状况以入住时现场双方确认为准。</w:t>
      </w:r>
    </w:p>
    <w:p w14:paraId="488DA8B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出租房屋用途</w:t>
      </w:r>
    </w:p>
    <w:p w14:paraId="28E92CB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该租赁住房出租给乙方居住使用，乙方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 w:eastAsia="zh-CN"/>
        </w:rPr>
        <w:t>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改变用途。</w:t>
      </w:r>
    </w:p>
    <w:p w14:paraId="704378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租赁期限</w:t>
      </w:r>
    </w:p>
    <w:p w14:paraId="14F51A1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首次承租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续租</w:t>
      </w:r>
    </w:p>
    <w:p w14:paraId="63E7C4E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本租赁合同期限为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日。</w:t>
      </w:r>
    </w:p>
    <w:p w14:paraId="184D72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</w:t>
      </w:r>
    </w:p>
    <w:p w14:paraId="424EA3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甲方确定的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租金标准为人民币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物业管理费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元/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平方米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月。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-US" w:eastAsia="zh-CN"/>
        </w:rPr>
        <w:t>若租赁期间物价部门调整本小区的租金标准的，按新的租金标准执行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。</w:t>
      </w:r>
    </w:p>
    <w:p w14:paraId="69EAD51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8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highlight w:val="none"/>
          <w:lang w:val="en-US" w:eastAsia="zh-CN"/>
        </w:rPr>
        <w:t>租赁期间，租金实行年度递增机制，每年递增比例为【1】%</w:t>
      </w:r>
    </w:p>
    <w:p w14:paraId="790C48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租金缴纳</w:t>
      </w:r>
    </w:p>
    <w:p w14:paraId="0CE9816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6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租金支付方式：</w:t>
      </w:r>
    </w:p>
    <w:p w14:paraId="7A7972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乙方应当在约定的支付租金日期前以下列第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u w:val="single" w:color="auto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种方式支付：</w:t>
      </w:r>
    </w:p>
    <w:p w14:paraId="1AB0E0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1.现金支付</w:t>
      </w:r>
    </w:p>
    <w:p w14:paraId="0618A5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2.银行转账</w:t>
      </w:r>
    </w:p>
    <w:p w14:paraId="72A96C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3.其他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方式将租金付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至甲方。</w:t>
      </w:r>
    </w:p>
    <w:p w14:paraId="133E50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以转账方式支付时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乙方应当将租金付至甲方指定的如下账户：</w:t>
      </w:r>
    </w:p>
    <w:p w14:paraId="3EC61D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</w:t>
      </w:r>
    </w:p>
    <w:p w14:paraId="0DAB0113">
      <w:pPr>
        <w:ind w:firstLine="564" w:firstLineChars="200"/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spacing w:val="20"/>
          <w:sz w:val="28"/>
          <w:szCs w:val="28"/>
          <w:u w:val="single"/>
          <w:lang w:val="en-US" w:eastAsia="zh-CN"/>
        </w:rPr>
        <w:t xml:space="preserve">                           </w:t>
      </w:r>
    </w:p>
    <w:p w14:paraId="5559661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eastAsia="zh-CN"/>
        </w:rPr>
        <w:t xml:space="preserve">  </w:t>
      </w:r>
    </w:p>
    <w:p w14:paraId="4B24F2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本合同项下租赁房屋租金按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季、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□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收取。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乙方在本合同签订时应缴纳首期租金，后续以首期租金的缴纳日期作为租金的缴纳日期。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首月租金及办理退房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手续当月租金，按照实际租住天数计算。</w:t>
      </w:r>
    </w:p>
    <w:p w14:paraId="05F9AD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乙方未按合同约定按时缴纳租金的，应当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</w:rPr>
        <w:t>按照迟延缴纳租金数额每日万分之三的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标准向甲方缴纳违约金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违约金从未按时缴纳租金的次月首日起计算。</w:t>
      </w:r>
    </w:p>
    <w:p w14:paraId="05C8ED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租赁保证金</w:t>
      </w:r>
    </w:p>
    <w:p w14:paraId="4A6D97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乙方应于签订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本合同时向甲方支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付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一个月的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人民币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</w:rPr>
        <w:t>元（大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4"/>
          <w:sz w:val="28"/>
          <w:szCs w:val="28"/>
          <w:lang w:eastAsia="zh-CN"/>
        </w:rPr>
        <w:t>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：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9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。</w:t>
      </w:r>
    </w:p>
    <w:p w14:paraId="1A0382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租赁保证金收缴账户为：</w:t>
      </w:r>
    </w:p>
    <w:p w14:paraId="57B34B5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24E613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行：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1B906B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3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372F94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甲方收取租赁保证金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后，应当向乙方出具租赁保证金收款凭证。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乙方支付的租赁保证金并非乙方预付的租金或其他费用，仅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是乙方履行本合同约定义务的保证。乙方办理完退房手续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验房合格并结清所有费用后10个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工作日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内，甲方应当在扣除乙方应承担的租金、费用以及违约赔偿金后，将剩余部分无息退还给乙方（如有租金余额一并予以退还）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甲方不得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无故扣留乙方租赁保证金。</w:t>
      </w:r>
    </w:p>
    <w:p w14:paraId="776E62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相关费用</w:t>
      </w:r>
    </w:p>
    <w:p w14:paraId="350CAD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乙方负责支付租赁房屋的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水电费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48"/>
          <w:sz w:val="28"/>
          <w:szCs w:val="28"/>
          <w:u w:val="single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-1"/>
          <w:sz w:val="28"/>
          <w:szCs w:val="28"/>
          <w:u w:val="single"/>
        </w:rPr>
        <w:t>燃气费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、物业管理费、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  <w:lang w:eastAsia="zh-CN"/>
        </w:rPr>
        <w:t>电视收视费、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网络服务费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屋期间产生的其他费用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公摊水电费、垃圾清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pacing w:val="3"/>
          <w:sz w:val="28"/>
          <w:szCs w:val="28"/>
          <w:u w:val="single"/>
        </w:rPr>
        <w:t>运费</w:t>
      </w:r>
      <w:r>
        <w:rPr>
          <w:rFonts w:hint="eastAsia" w:asciiTheme="minorEastAsia" w:hAnsiTheme="minorEastAsia" w:eastAsiaTheme="minorEastAsia" w:cstheme="minorEastAsia"/>
          <w:b w:val="0"/>
          <w:bCs w:val="0"/>
          <w:i/>
          <w:iCs/>
          <w:sz w:val="28"/>
          <w:szCs w:val="28"/>
          <w:u w:val="single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乙方应当按要求及时支付本条所列费用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否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则因此产生的违约金及相关法律后果均由乙方承担。</w:t>
      </w:r>
    </w:p>
    <w:p w14:paraId="790E87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5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物业管理费由甲方无偿代收，与租金一并支付给甲方，由甲方支付给物业管理服务公司。</w:t>
      </w:r>
    </w:p>
    <w:p w14:paraId="253FAB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7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甲方应于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前将房屋按照合同约定交付给乙方。双方经房屋交验,在附件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《房屋交付确认书》中签字盖章并移交房屋钥匙后视为交付完成。</w:t>
      </w:r>
    </w:p>
    <w:p w14:paraId="0C33B68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维修</w:t>
      </w:r>
    </w:p>
    <w:p w14:paraId="1D7E20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甲乙双方按照附件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《租赁房屋及附属设施维修责任划分表》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分别承担对租赁房屋及附属设施的维修责任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未经甲方同意，乙方不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得对租赁房屋进行装饰装修。</w:t>
      </w:r>
    </w:p>
    <w:p w14:paraId="4081842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68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因乙方装饰装修、使用不当、故意或重大过失造成房屋及附属设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施损坏或故障的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乙方应当负责维修或承担赔偿责任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并应及时告知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甲方。若由此造成第三方损失的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乙方承担相应的维修及赔偿责任。</w:t>
      </w:r>
    </w:p>
    <w:p w14:paraId="1FD60D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1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乙方在使用租赁房屋过程中，应承担对房屋室内设施设备的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日常安全检查责任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租赁房屋或其附属设施出现或发生妨碍安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正常使用的损坏或故障时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8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属于甲方维修责任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范围的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乙方应及时通知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甲方或物业服务企业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并及时采取有效措施防止损失扩大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上述情形下发生的维修费用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包括乙方因防止损失扩大而支出的合理费用，由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因乙方未履行及时通知义务或采取有效措施致使损失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扩大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由此产生的该扩大部分的损失及维修费用由乙方自行承担。</w:t>
      </w:r>
    </w:p>
    <w:p w14:paraId="6D6EE6E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64" w:firstLine="55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甲方应对住房及时进行维修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甲方维修本房屋及相邻房屋时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方应予以积极协助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乙方拒查、拒修的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由此导致的一切损失（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包括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第三方损失）由乙方承担。</w:t>
      </w:r>
    </w:p>
    <w:p w14:paraId="3DE6B2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发生房屋及附属设施需紧急维修但又无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法通知乙方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或虽通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知但乙方不能在场的情形时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甲方可在物业服务企业的协助下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进入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租赁房屋进行紧急维修施工作业。</w:t>
      </w:r>
    </w:p>
    <w:p w14:paraId="1ECD36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  <w:lang w:eastAsia="zh-CN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8"/>
          <w:szCs w:val="28"/>
        </w:rPr>
        <w:t>租后管理</w:t>
      </w:r>
    </w:p>
    <w:p w14:paraId="6D26ACF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合同期内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乙方不得有下列行为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甲方有权立即解除合同，没收租赁保证金，并要求乙方按年租金的 50% 支付违约金：</w:t>
      </w:r>
    </w:p>
    <w:p w14:paraId="7B8363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（1）无正当理由连续六个月以上未在租赁房屋内居住；</w:t>
      </w:r>
    </w:p>
    <w:p w14:paraId="74B0D1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（2）无正当理由连续两个月或者累计六个月以上未缴纳租金；</w:t>
      </w:r>
    </w:p>
    <w:p w14:paraId="4E5514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（3）擅自转租、互换、出借租赁房屋；</w:t>
      </w:r>
    </w:p>
    <w:p w14:paraId="580307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（4）将租赁房屋用于经营性用途；</w:t>
      </w:r>
    </w:p>
    <w:p w14:paraId="66FAEA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（5）擅自改变租赁房屋使用功能；</w:t>
      </w:r>
    </w:p>
    <w:p w14:paraId="735A83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（6）擅自改建、扩建租赁房屋；</w:t>
      </w:r>
    </w:p>
    <w:p w14:paraId="30185E8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（7）因故意或者重大过失，造成租赁房屋严重毁损；</w:t>
      </w:r>
    </w:p>
    <w:p w14:paraId="1FABE41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（8）违反本合同第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条约定，不合理使用房屋、不配合甲方对本住房及相邻房屋维修工作、不承担应尽维修责任或不支付应付维修费用；</w:t>
      </w:r>
    </w:p>
    <w:p w14:paraId="47B110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（9）违反本合同第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.2款约定，不配合甲方或住房主管部门核查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调查；</w:t>
      </w:r>
    </w:p>
    <w:p w14:paraId="5EC09F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（10）违反本合同第十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条约定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未履行其应承担的房屋安全管理义务，造成租赁房屋安全隐患；</w:t>
      </w:r>
    </w:p>
    <w:p w14:paraId="6DF127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（11）利用租赁房屋从事非法活动；</w:t>
      </w:r>
    </w:p>
    <w:p w14:paraId="6FCA20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（12）其他违反住房保障法律、法规、规章及政策的行为或者违约情形。</w:t>
      </w:r>
    </w:p>
    <w:p w14:paraId="4C02D4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甲方有权通过上门或其他方式核查租赁房屋使用情况、核对住户有关资料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乙方及同住家庭成员应当予以配合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甲方对采集的乙方及同住家庭成员信息应当予以严格保护。</w:t>
      </w:r>
    </w:p>
    <w:p w14:paraId="7EA081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十一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37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续租</w:t>
      </w:r>
    </w:p>
    <w:p w14:paraId="05210F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6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.1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乙方在合同期满后仍有租房需求的，应当在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/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u w:val="single" w:color="auto"/>
          <w:shd w:val="clear" w:color="auto" w:fill="auto"/>
          <w:lang w:val="en-US" w:eastAsia="zh-CN"/>
        </w:rPr>
        <w:t xml:space="preserve">  /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5"/>
          <w:sz w:val="28"/>
          <w:szCs w:val="28"/>
          <w:highlight w:val="none"/>
          <w:shd w:val="clear" w:color="auto" w:fill="auto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期间（总计三个月）向甲方提出续租申请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经审核合格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重新签订租赁合同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续签的合同期限不超过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val="en-US" w:eastAsia="zh-CN"/>
        </w:rPr>
        <w:t xml:space="preserve">  /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续签的合同租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金按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原合同履行，如有新的有关政策规定则按照新的政策规定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执行。</w:t>
      </w:r>
    </w:p>
    <w:p w14:paraId="01BB2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2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租赁合同期满因乙方原因未办理完成续租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手续的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本合同自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动终止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乙方应在本合同期满之日起三个月以内腾退住房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腾退期内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条约定的租金标准计收租金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4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乙方超过三个月仍未腾退的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甲方按照市场参考租金计收逾期期间的房屋占有使用费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并有权按规定收回住房。</w:t>
      </w:r>
    </w:p>
    <w:p w14:paraId="661304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8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pacing w:val="4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安全管理</w:t>
      </w:r>
    </w:p>
    <w:p w14:paraId="5B9F37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12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3"/>
          <w:sz w:val="28"/>
          <w:szCs w:val="28"/>
        </w:rPr>
        <w:t>甲方应确保交付的租赁房屋及其附属设施的安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2"/>
          <w:sz w:val="28"/>
          <w:szCs w:val="28"/>
        </w:rPr>
        <w:t>全性符合有关法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律、法规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9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规章及政策规定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乙方应严格履行《租赁住房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安全管理责任书》，详见附件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。</w:t>
      </w:r>
    </w:p>
    <w:p w14:paraId="65E618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合同解除</w:t>
      </w:r>
    </w:p>
    <w:p w14:paraId="13C164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发生以下情形之一的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5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双方当事人均有权单方解除合同：</w:t>
      </w:r>
    </w:p>
    <w:p w14:paraId="110802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（1）租赁房屋因社会公共利益或因城市建设需要等原因被依法征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收征用拆除；</w:t>
      </w:r>
    </w:p>
    <w:p w14:paraId="44079E0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（2）因地震、火灾等不可抗力致使租赁房屋毁损、灭失或被鉴定为危险房屋不能使用。</w:t>
      </w:r>
    </w:p>
    <w:p w14:paraId="1450B7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（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）有本合同第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.1款规定情形的。</w:t>
      </w:r>
    </w:p>
    <w:p w14:paraId="2420059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.</w:t>
      </w:r>
      <w:r>
        <w:rPr>
          <w:rFonts w:hint="default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甲方或乙方因本条上述情形主张解除合同的，应当及时书面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通知对方。乙方应当自合同解除之日起三十日以内办理完成退房手续。</w:t>
      </w:r>
    </w:p>
    <w:p w14:paraId="3FCE462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办理退房手续</w:t>
      </w:r>
    </w:p>
    <w:p w14:paraId="4EF8B8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9" w:firstLine="57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本合同终止、解除或乙方提出退租的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乙方应当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按以下程序办理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相关退房手续：</w:t>
      </w:r>
    </w:p>
    <w:p w14:paraId="5B8E994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（1）申请退房。乙方应当向甲方提出退房申请。</w:t>
      </w:r>
    </w:p>
    <w:p w14:paraId="11EA74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（2）腾空住房。乙方腾空租赁房屋，恢复原状。</w:t>
      </w:r>
    </w:p>
    <w:p w14:paraId="2FE3504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7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（3）结清费用。乙方应停止使用并结清水电费、燃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highlight w:val="none"/>
        </w:rPr>
        <w:t>气费、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  <w:highlight w:val="none"/>
        </w:rPr>
        <w:t>物业管理费、网络服务费及在使用租赁房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屋期间产生的其他费用，并保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留相关缴费清单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前述有关费用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如有绑定扣费账户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应于结清费用时一并解除绑定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避免后续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继续划扣费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用风险。如因未及时解绑导致扣费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责任由乙方承担。</w:t>
      </w:r>
    </w:p>
    <w:p w14:paraId="5E21EF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106" w:firstLine="552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（4）验房。在约定时间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甲乙双方在现场共同验房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确认验房日期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经验收合格后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或甲方指定的部门当场向乙方出具退房交验单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收回住房钥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匙</w:t>
      </w:r>
    </w:p>
    <w:p w14:paraId="5AD1AF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（5）退房。乙方携本合同、租赁保证金收据、各项缴费清单和退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房交验单等材料办理退房手续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2"/>
          <w:sz w:val="28"/>
          <w:szCs w:val="28"/>
        </w:rPr>
        <w:t>租赁房屋、装饰装修及附属设施损坏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或丢失的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由乙方修复并承担相关费用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不予修复的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由甲方组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织修复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所产生的修复费用从乙方的租赁保证金中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扣除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不足部分由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乙方补足。</w:t>
      </w:r>
    </w:p>
    <w:p w14:paraId="56C94B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送达</w:t>
      </w:r>
    </w:p>
    <w:p w14:paraId="2AA222C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7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甲乙双方发给对方的文书可以直接送达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邮寄、发送电子邮件至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本合同登记的住所地、通信地址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电子邮箱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8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本合同履行期间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应确保本合同书中的联系方式等信息准确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如有变更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应自变更之日起十五日以内书面通知甲方，否则由乙方承担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相应责任。</w:t>
      </w:r>
    </w:p>
    <w:p w14:paraId="6216488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甲乙双方一致确认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因双方提供或者确认的送达地址和联系方式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3"/>
          <w:sz w:val="28"/>
          <w:szCs w:val="28"/>
        </w:rPr>
        <w:t>不准确、或者送达地址变更后未依约告知对方、或者乙方和指定接收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人拒绝签收等原因，导致文书未能被乙方实际接收，按以下方式处理：</w:t>
      </w:r>
    </w:p>
    <w:p w14:paraId="093BBA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电子邮件送达的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1"/>
          <w:sz w:val="28"/>
          <w:szCs w:val="28"/>
        </w:rPr>
        <w:t>以到达乙方特定系统的日期为送达日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期；</w:t>
      </w:r>
    </w:p>
    <w:p w14:paraId="05C39D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直接送达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以送达人当场在送达回证上记明情况之日期为送达日期。</w:t>
      </w:r>
    </w:p>
    <w:p w14:paraId="68A225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争议解决</w:t>
      </w:r>
    </w:p>
    <w:p w14:paraId="351908C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89" w:firstLine="55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因履行本合同发生的争议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2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可由甲乙双方协商解决；双方不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愿意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</w:rPr>
        <w:t>协商或者协商不成的，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1"/>
          <w:sz w:val="28"/>
          <w:szCs w:val="28"/>
          <w:lang w:eastAsia="zh-CN"/>
        </w:rPr>
        <w:t>可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依法向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"/>
        </w:rPr>
        <w:t>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 w:eastAsia="zh-CN"/>
        </w:rPr>
        <w:t>所在地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人民法院起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;</w:t>
      </w:r>
    </w:p>
    <w:p w14:paraId="710AD06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合同签署</w:t>
      </w:r>
    </w:p>
    <w:p w14:paraId="30BE08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-US" w:eastAsia="zh-CN"/>
        </w:rPr>
        <w:t xml:space="preserve">1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本合同自双方签字或盖章之日起生效，壹式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叁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甲方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u w:val="single"/>
          <w:lang w:eastAsia="zh-CN"/>
        </w:rPr>
        <w:t>贰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乙方执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4"/>
          <w:sz w:val="28"/>
          <w:szCs w:val="28"/>
          <w:u w:val="single" w:color="auto"/>
          <w:lang w:val="en-US" w:eastAsia="zh-CN"/>
        </w:rPr>
        <w:t xml:space="preserve">壹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3"/>
          <w:sz w:val="28"/>
          <w:szCs w:val="28"/>
        </w:rPr>
        <w:t>份，具有同等法律效力。</w:t>
      </w:r>
    </w:p>
    <w:p w14:paraId="17AF90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36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.2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本合同附件为本合同的有效组成部分，与本合同具有同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28"/>
          <w:szCs w:val="28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5"/>
          <w:sz w:val="28"/>
          <w:szCs w:val="28"/>
        </w:rPr>
        <w:t>法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律效力。</w:t>
      </w:r>
    </w:p>
    <w:p w14:paraId="519FD1F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房屋交付确认书</w:t>
      </w:r>
    </w:p>
    <w:p w14:paraId="308E30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44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4"/>
          <w:sz w:val="28"/>
          <w:szCs w:val="28"/>
        </w:rPr>
        <w:t>：租赁房屋及附属设施维修责任划分表</w:t>
      </w:r>
    </w:p>
    <w:p w14:paraId="7395D1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5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2"/>
          <w:sz w:val="28"/>
          <w:szCs w:val="28"/>
        </w:rPr>
        <w:t>：租赁住房安全管理责任书</w:t>
      </w:r>
    </w:p>
    <w:p w14:paraId="2F89077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43975C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</w:p>
    <w:p w14:paraId="65A14BC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（以下无正文）</w:t>
      </w:r>
    </w:p>
    <w:p w14:paraId="38E297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0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400" w:right="1701" w:bottom="1170" w:left="1708" w:header="0" w:footer="997" w:gutter="0"/>
          <w:cols w:space="720" w:num="1"/>
        </w:sectPr>
      </w:pPr>
    </w:p>
    <w:p w14:paraId="19E8B5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（签字页）</w:t>
      </w:r>
    </w:p>
    <w:p w14:paraId="3739C71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20F3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37A134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 w14:paraId="0BB2D0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5A3F6F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3A5B82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甲方法定代表人</w:t>
      </w:r>
    </w:p>
    <w:p w14:paraId="5244FA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或委托代理人（签章）：</w:t>
      </w:r>
    </w:p>
    <w:p w14:paraId="00906D7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0B6915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8D43E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 w14:paraId="427FA3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footerReference r:id="rId7" w:type="default"/>
          <w:pgSz w:w="11906" w:h="16839"/>
          <w:pgMar w:top="400" w:right="1785" w:bottom="1170" w:left="1690" w:header="0" w:footer="997" w:gutter="0"/>
          <w:cols w:space="720" w:num="1"/>
        </w:sectPr>
      </w:pPr>
    </w:p>
    <w:p w14:paraId="085722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 xml:space="preserve">1 </w:t>
      </w:r>
    </w:p>
    <w:p w14:paraId="5D0CCF5D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房屋交付确认书</w:t>
      </w:r>
    </w:p>
    <w:p w14:paraId="3A441A4D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tbl>
      <w:tblPr>
        <w:tblStyle w:val="6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1791"/>
        <w:gridCol w:w="2480"/>
        <w:gridCol w:w="1476"/>
      </w:tblGrid>
      <w:tr w14:paraId="03B2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</w:tcPr>
          <w:p w14:paraId="6908AB2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分类</w:t>
            </w:r>
          </w:p>
        </w:tc>
        <w:tc>
          <w:tcPr>
            <w:tcW w:w="1791" w:type="dxa"/>
          </w:tcPr>
          <w:p w14:paraId="45A04E7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  <w:t>是否损坏</w:t>
            </w:r>
          </w:p>
        </w:tc>
        <w:tc>
          <w:tcPr>
            <w:tcW w:w="2480" w:type="dxa"/>
          </w:tcPr>
          <w:p w14:paraId="4F54707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数量</w:t>
            </w:r>
          </w:p>
        </w:tc>
        <w:tc>
          <w:tcPr>
            <w:tcW w:w="1476" w:type="dxa"/>
          </w:tcPr>
          <w:p w14:paraId="0B8FFD8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32"/>
                <w:szCs w:val="32"/>
                <w:vertAlign w:val="baseline"/>
              </w:rPr>
              <w:t>备注</w:t>
            </w:r>
          </w:p>
        </w:tc>
      </w:tr>
      <w:tr w14:paraId="6A4A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 w14:paraId="43F90EB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  <w:t>门</w:t>
            </w:r>
          </w:p>
        </w:tc>
        <w:tc>
          <w:tcPr>
            <w:tcW w:w="1791" w:type="dxa"/>
            <w:vMerge w:val="restart"/>
          </w:tcPr>
          <w:p w14:paraId="28D90058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 w14:paraId="085C460B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13C71A4D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13B3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Merge w:val="restart"/>
            <w:vAlign w:val="center"/>
          </w:tcPr>
          <w:p w14:paraId="718C283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窗</w:t>
            </w:r>
          </w:p>
        </w:tc>
        <w:tc>
          <w:tcPr>
            <w:tcW w:w="1791" w:type="dxa"/>
            <w:vMerge w:val="restart"/>
          </w:tcPr>
          <w:p w14:paraId="7697669A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2480" w:type="dxa"/>
            <w:vMerge w:val="restart"/>
          </w:tcPr>
          <w:p w14:paraId="4A1E1EA6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2D36D90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60F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2E00D05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墙地面瓷砖</w:t>
            </w:r>
          </w:p>
        </w:tc>
        <w:tc>
          <w:tcPr>
            <w:tcW w:w="1791" w:type="dxa"/>
          </w:tcPr>
          <w:p w14:paraId="1FC1A55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39E775DA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2EF2673F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875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763D95C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灶台</w:t>
            </w:r>
          </w:p>
        </w:tc>
        <w:tc>
          <w:tcPr>
            <w:tcW w:w="1791" w:type="dxa"/>
          </w:tcPr>
          <w:p w14:paraId="7138FD3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612F7735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148B01D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84E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193669E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灯具及开关</w:t>
            </w:r>
          </w:p>
        </w:tc>
        <w:tc>
          <w:tcPr>
            <w:tcW w:w="1791" w:type="dxa"/>
          </w:tcPr>
          <w:p w14:paraId="6725DF3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4243853F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3316B8D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809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5DE1CF9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马桶及洁具</w:t>
            </w:r>
          </w:p>
        </w:tc>
        <w:tc>
          <w:tcPr>
            <w:tcW w:w="1791" w:type="dxa"/>
          </w:tcPr>
          <w:p w14:paraId="2F85512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07F1CEE9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06E5FCA1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0FF7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1BD140A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花洒及水龙头</w:t>
            </w:r>
          </w:p>
        </w:tc>
        <w:tc>
          <w:tcPr>
            <w:tcW w:w="1791" w:type="dxa"/>
          </w:tcPr>
          <w:p w14:paraId="00FB4A0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2F619ECF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6F039A46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529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713" w:type="dxa"/>
            <w:vAlign w:val="center"/>
          </w:tcPr>
          <w:p w14:paraId="655EE87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栏杆</w:t>
            </w:r>
          </w:p>
        </w:tc>
        <w:tc>
          <w:tcPr>
            <w:tcW w:w="1791" w:type="dxa"/>
          </w:tcPr>
          <w:p w14:paraId="569DA6E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00573945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6" w:type="dxa"/>
          </w:tcPr>
          <w:p w14:paraId="34833F3B">
            <w:pPr>
              <w:widowControl w:val="0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 w14:paraId="3B67E194">
      <w:pPr>
        <w:rPr>
          <w:rFonts w:hint="eastAsia" w:asciiTheme="minorEastAsia" w:hAnsiTheme="minorEastAsia" w:eastAsiaTheme="minorEastAsia" w:cstheme="minorEastAsia"/>
        </w:rPr>
      </w:pPr>
    </w:p>
    <w:p w14:paraId="29A398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双方当事人对租赁房屋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的门、窗、地面瓷砖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等情况进行交验,双方对上述所列的房屋内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eastAsia="zh-CN"/>
        </w:rPr>
        <w:t>配套设施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基本情况□无异议 / □附以下说明: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single"/>
          <w:lang w:val="en-US" w:eastAsia="zh-CN"/>
        </w:rPr>
        <w:t xml:space="preserve">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  <w:t>。</w:t>
      </w:r>
    </w:p>
    <w:p w14:paraId="0285B8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u w:val="none"/>
          <w:lang w:val="en-US" w:eastAsia="zh-CN"/>
        </w:rPr>
      </w:pPr>
    </w:p>
    <w:p w14:paraId="6976C7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甲方（盖章）：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乙方（签章）：</w:t>
      </w:r>
    </w:p>
    <w:p w14:paraId="38A3651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</w:pPr>
    </w:p>
    <w:p w14:paraId="78E1B5C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8" w:firstLineChars="200"/>
        <w:jc w:val="right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交付日期: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  <w:lang w:val="en-US" w:eastAsia="zh-CN"/>
        </w:rPr>
        <w:t xml:space="preserve">   </w:t>
      </w:r>
    </w:p>
    <w:p w14:paraId="63A6FF75"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 w14:paraId="23D54A9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val="en-US" w:eastAsia="zh-CN"/>
        </w:rPr>
        <w:t>2</w:t>
      </w:r>
    </w:p>
    <w:p w14:paraId="63C0A4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租赁房屋及附属设施维修责任划分表</w:t>
      </w:r>
    </w:p>
    <w:p w14:paraId="31A2DF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</w:p>
    <w:tbl>
      <w:tblPr>
        <w:tblStyle w:val="8"/>
        <w:tblW w:w="86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6571"/>
        <w:gridCol w:w="1090"/>
      </w:tblGrid>
      <w:tr w14:paraId="0EEE8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72" w:type="dxa"/>
            <w:vAlign w:val="center"/>
          </w:tcPr>
          <w:p w14:paraId="08C3DC9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维修责任</w:t>
            </w:r>
          </w:p>
          <w:p w14:paraId="29B628C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4"/>
                <w:szCs w:val="24"/>
              </w:rPr>
              <w:t>主体</w:t>
            </w:r>
          </w:p>
        </w:tc>
        <w:tc>
          <w:tcPr>
            <w:tcW w:w="6571" w:type="dxa"/>
            <w:vAlign w:val="center"/>
          </w:tcPr>
          <w:p w14:paraId="2E07CD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项目内容</w:t>
            </w:r>
          </w:p>
        </w:tc>
        <w:tc>
          <w:tcPr>
            <w:tcW w:w="1090" w:type="dxa"/>
            <w:vAlign w:val="center"/>
          </w:tcPr>
          <w:p w14:paraId="3C5FE24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</w:rPr>
              <w:t>备注</w:t>
            </w:r>
          </w:p>
        </w:tc>
      </w:tr>
      <w:tr w14:paraId="02191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972" w:type="dxa"/>
            <w:vAlign w:val="center"/>
          </w:tcPr>
          <w:p w14:paraId="47EAE2F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9"/>
                <w:sz w:val="24"/>
                <w:szCs w:val="24"/>
              </w:rPr>
              <w:t>甲方</w:t>
            </w:r>
          </w:p>
        </w:tc>
        <w:tc>
          <w:tcPr>
            <w:tcW w:w="6571" w:type="dxa"/>
            <w:vAlign w:val="center"/>
          </w:tcPr>
          <w:p w14:paraId="05E4E16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1.主体结构损坏维修。</w:t>
            </w:r>
          </w:p>
          <w:p w14:paraId="1548FAA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eastAsia="zh-CN"/>
              </w:rPr>
              <w:t>外墙及外窗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渗漏水维修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</w:tc>
        <w:tc>
          <w:tcPr>
            <w:tcW w:w="1090" w:type="dxa"/>
            <w:vAlign w:val="center"/>
          </w:tcPr>
          <w:p w14:paraId="4DD5C26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65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972" w:type="dxa"/>
            <w:vAlign w:val="center"/>
          </w:tcPr>
          <w:p w14:paraId="31B4F1B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乙方</w:t>
            </w:r>
          </w:p>
        </w:tc>
        <w:tc>
          <w:tcPr>
            <w:tcW w:w="6571" w:type="dxa"/>
            <w:vAlign w:val="center"/>
          </w:tcPr>
          <w:p w14:paraId="39FE111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1.灯具开关等耗材类：灯泡、灯管等光源维修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</w:rPr>
              <w:t>更换；各类灯罩</w:t>
            </w:r>
            <w:r>
              <w:rPr>
                <w:rFonts w:hint="eastAsia" w:asciiTheme="minorEastAsia" w:hAnsiTheme="minorEastAsia" w:eastAsiaTheme="minorEastAsia" w:cstheme="minorEastAsia"/>
                <w:spacing w:val="-12"/>
                <w:sz w:val="24"/>
                <w:szCs w:val="24"/>
                <w:lang w:val="e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开关、插座、插座盖板的维修更换。</w:t>
            </w:r>
          </w:p>
          <w:p w14:paraId="15074E6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2.卫生洁具类：各类卫生洁具、水龙头、马桶盖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、地漏盖、洗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菜盆及洗脸盆下水配件、角阀及软管、梳妆镜的维修更换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  <w:lang w:val="en"/>
              </w:rPr>
              <w:t>。</w:t>
            </w:r>
          </w:p>
          <w:p w14:paraId="575E18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3.门、窗类：各类门窗、门锁、拉手、锁扣、滑轮的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维修更换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  <w:lang w:val="en"/>
              </w:rPr>
              <w:t>。</w:t>
            </w:r>
          </w:p>
          <w:p w14:paraId="5EACD29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4.墙面油漆和天花油漆维修、墙面瓷片维修、地面瓷砖维修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  <w:lang w:val="e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（均含厨卫）</w:t>
            </w:r>
          </w:p>
          <w:p w14:paraId="58B0759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5.电气线路、设备及配件的维修更换。</w:t>
            </w:r>
          </w:p>
          <w:p w14:paraId="2BF3330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6.管道疏通类:室内下水道疏通；马桶堵塞疏通。</w:t>
            </w:r>
          </w:p>
          <w:p w14:paraId="2150F6E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7.家电类：空调维修和清洗；抽油烟机维修和清洗；燃气灶维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修；热水器维修；排气扇维修。</w:t>
            </w:r>
          </w:p>
          <w:p w14:paraId="119D1F9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8.其他类：厨房灶台、室内对讲机、装配式墙地面、家具的维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修更换。</w:t>
            </w:r>
          </w:p>
        </w:tc>
        <w:tc>
          <w:tcPr>
            <w:tcW w:w="1090" w:type="dxa"/>
            <w:vAlign w:val="center"/>
          </w:tcPr>
          <w:p w14:paraId="302DD0C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含设备的正常损耗及人为损坏</w:t>
            </w:r>
          </w:p>
        </w:tc>
      </w:tr>
      <w:tr w14:paraId="62D07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633" w:type="dxa"/>
            <w:gridSpan w:val="3"/>
            <w:vAlign w:val="center"/>
          </w:tcPr>
          <w:p w14:paraId="0F488E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附注：</w:t>
            </w:r>
          </w:p>
          <w:p w14:paraId="68573FC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1.维修费用由维修责任主体承担；</w:t>
            </w:r>
          </w:p>
          <w:p w14:paraId="3561E8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21" w:leftChars="10" w:right="0" w:firstLine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2.属甲方维修责任范围内的项目，若因乙方使用不当或人为损坏的，其维修费用由乙方承担。</w:t>
            </w:r>
          </w:p>
        </w:tc>
      </w:tr>
    </w:tbl>
    <w:p w14:paraId="5892B5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5B87A13B">
      <w:pP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br w:type="page"/>
      </w:r>
    </w:p>
    <w:p w14:paraId="10EC25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32" w:firstLineChars="200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7"/>
          <w:sz w:val="28"/>
          <w:szCs w:val="28"/>
          <w:lang w:eastAsia="zh-CN"/>
        </w:rPr>
        <w:t>三</w:t>
      </w:r>
    </w:p>
    <w:p w14:paraId="6D3BDD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</w:rPr>
      </w:pPr>
    </w:p>
    <w:p w14:paraId="347CCD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6"/>
          <w:szCs w:val="36"/>
        </w:rPr>
        <w:t>租赁住房安全管理责任书</w:t>
      </w:r>
    </w:p>
    <w:p w14:paraId="27E5A8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2EDDC84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right="113" w:firstLine="556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第一条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安全使用责任人</w:t>
      </w:r>
      <w:r>
        <w:rPr>
          <w:rFonts w:hint="eastAsia" w:asciiTheme="minorEastAsia" w:hAnsiTheme="minorEastAsia" w:eastAsiaTheme="minorEastAsia" w:cstheme="minorEastAsia"/>
          <w:spacing w:val="-35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乙方与甲方签订住房租赁合同后</w:t>
      </w:r>
      <w:r>
        <w:rPr>
          <w:rFonts w:hint="eastAsia" w:asciiTheme="minorEastAsia" w:hAnsiTheme="minorEastAsia" w:eastAsiaTheme="minorEastAsia" w:cstheme="minorEastAsia"/>
          <w:spacing w:val="-2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方为租赁房屋所属范围的安全使用责任人</w:t>
      </w:r>
      <w:r>
        <w:rPr>
          <w:rFonts w:hint="eastAsia" w:asciiTheme="minorEastAsia" w:hAnsiTheme="minorEastAsia" w:eastAsiaTheme="minorEastAsia" w:cstheme="minorEastAsia"/>
          <w:spacing w:val="-47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安全使用责任人必须加强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安全意识，对自身安全负责。</w:t>
      </w:r>
    </w:p>
    <w:p w14:paraId="2312DE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5" w:firstLine="55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</w:rPr>
        <w:t>第二条</w:t>
      </w:r>
      <w:r>
        <w:rPr>
          <w:rFonts w:hint="eastAsia" w:asciiTheme="minorEastAsia" w:hAnsiTheme="minorEastAsia" w:eastAsiaTheme="minorEastAsia" w:cstheme="minorEastAsia"/>
          <w:b/>
          <w:bCs/>
          <w:spacing w:val="4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乙方有依法获得安全保障的权利，并应当安全使用租赁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房屋。为了自身和他人及财产的安全</w:t>
      </w:r>
      <w:r>
        <w:rPr>
          <w:rFonts w:hint="eastAsia" w:asciiTheme="minorEastAsia" w:hAnsiTheme="minorEastAsia" w:eastAsiaTheme="minorEastAsia" w:cstheme="minorEastAsia"/>
          <w:spacing w:val="-36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乙方须遵守以下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约定：</w:t>
      </w:r>
    </w:p>
    <w:p w14:paraId="6F798D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3" w:firstLine="577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1.必须遵守和执行《中华人民共和国消防法》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  <w:lang w:eastAsia="zh-CN"/>
        </w:rPr>
        <w:t>等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有关法律、法规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的规定，加强安全意识。</w:t>
      </w:r>
    </w:p>
    <w:p w14:paraId="78982D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64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2.应按合同约定使用租赁房屋，并为维修本房屋及相邻房屋提供便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利</w:t>
      </w:r>
      <w:r>
        <w:rPr>
          <w:rFonts w:hint="eastAsia" w:asciiTheme="minorEastAsia" w:hAnsiTheme="minorEastAsia" w:eastAsiaTheme="minorEastAsia" w:cstheme="minorEastAsia"/>
          <w:spacing w:val="-13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不得擅自改变该租赁房屋的使用用途和房屋结构、隔墙、功能布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局，禁止对房屋进行违规改扩建</w:t>
      </w:r>
      <w:r>
        <w:rPr>
          <w:rFonts w:hint="eastAsia" w:asciiTheme="minorEastAsia" w:hAnsiTheme="minorEastAsia" w:eastAsiaTheme="minorEastAsia" w:cstheme="minorEastAsia"/>
          <w:spacing w:val="-43"/>
          <w:sz w:val="28"/>
          <w:szCs w:val="28"/>
          <w:lang w:val="en"/>
        </w:rPr>
        <w:t>。</w:t>
      </w:r>
      <w:r>
        <w:rPr>
          <w:rFonts w:hint="eastAsia" w:asciiTheme="minorEastAsia" w:hAnsiTheme="minorEastAsia" w:eastAsiaTheme="minorEastAsia" w:cstheme="minorEastAsia"/>
          <w:spacing w:val="2"/>
          <w:sz w:val="28"/>
          <w:szCs w:val="28"/>
        </w:rPr>
        <w:t>如承租家庭成员因特殊需求需要进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行防护改造的，须取得甲方同意。</w:t>
      </w:r>
    </w:p>
    <w:p w14:paraId="74EBD4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" w:right="113" w:firstLine="56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3.应正常使用并爱护该租赁房屋内部的各项设施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4"/>
          <w:sz w:val="28"/>
          <w:szCs w:val="28"/>
        </w:rPr>
        <w:t>防止不正常损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坏。</w:t>
      </w:r>
    </w:p>
    <w:p w14:paraId="181A83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4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.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</w:rPr>
        <w:t>电器产品、燃气用具的安装、使用及其线路、管道的设计、铺设</w:t>
      </w:r>
      <w:r>
        <w:rPr>
          <w:rFonts w:hint="eastAsia" w:asciiTheme="minorEastAsia" w:hAnsiTheme="minorEastAsia" w:eastAsiaTheme="minorEastAsia" w:cstheme="minorEastAsia"/>
          <w:spacing w:val="-11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维护保养、检测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必须符合消防等相关安全技术标准和管理规定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不得使用大功率设备和不合格电器、燃气产品。</w:t>
      </w:r>
    </w:p>
    <w:p w14:paraId="0406A0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5.加强用水、用电、燃气管理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电源、电线、管道等设施设备出现老化、破损的，要及时报修或自行更换。</w:t>
      </w:r>
    </w:p>
    <w:p w14:paraId="6A7554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" w:firstLine="561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6.</w:t>
      </w: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安装空调机、热水器等设备、设施的，应经常检查和维护，确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保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牢固和安全。</w:t>
      </w:r>
    </w:p>
    <w:p w14:paraId="57A4EE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" w:firstLine="564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7.暴风雨、台风来临前，应做好预防工作，并采取必要的安全防范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措施。</w:t>
      </w:r>
    </w:p>
    <w:p w14:paraId="39614F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58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第三条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乙方在承租期间禁止有下列妨碍安全的行为：</w:t>
      </w:r>
    </w:p>
    <w:p w14:paraId="602E524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1.损坏、遮挡以及挪用消防器材，挪用消防水源；</w:t>
      </w:r>
    </w:p>
    <w:p w14:paraId="549031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2.未经审批进行室内装修，不得改建、扩建租赁房屋；</w:t>
      </w:r>
    </w:p>
    <w:p w14:paraId="3ECA91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3.装修中使用可燃、易燃材料或聚氨酯装饰材料；</w:t>
      </w:r>
    </w:p>
    <w:p w14:paraId="217229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4.超负荷用电和使用不符合国家标准的电气产品；</w:t>
      </w:r>
    </w:p>
    <w:p w14:paraId="566E78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5.乱拉乱接水、电、气等线路；在易燃品处使用插排、台灯、明火等；</w:t>
      </w:r>
    </w:p>
    <w:p w14:paraId="7FE63A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6.违规停放电动车，违规充电；</w:t>
      </w:r>
    </w:p>
    <w:p w14:paraId="03996FB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7.遮挡、占用、封堵应急照明、疏散指示标志、疏散通道、楼梯通道、消防通道、安全出口等消防安全设施；</w:t>
      </w:r>
    </w:p>
    <w:p w14:paraId="4282D5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8.违章存放易燃易爆物品及有毒有害化学药品；</w:t>
      </w:r>
    </w:p>
    <w:p w14:paraId="287582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9.使用非法煤气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或存放过量煤气；</w:t>
      </w:r>
    </w:p>
    <w:p w14:paraId="17647B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10.高层内使用瓶装燃气；</w:t>
      </w:r>
    </w:p>
    <w:p w14:paraId="6DFF2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11.高空抛物；</w:t>
      </w:r>
    </w:p>
    <w:p w14:paraId="235E9E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12.制造噪声干扰他人正常生活；</w:t>
      </w:r>
    </w:p>
    <w:p w14:paraId="1B3662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" w:firstLine="56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13.未按有关规定饲养宠物；</w:t>
      </w:r>
    </w:p>
    <w:p w14:paraId="6FF798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14.不配合政府有关部门、疾控机构、医疗机构为防控疫情采取的健康状况申报、流行病学调查、检验、采集样本、医学隔离观察、隔离治疗等预防、控制措施；</w:t>
      </w:r>
    </w:p>
    <w:p w14:paraId="67DE9F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15.不服从有关政府监管部门的管理、监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督，以刁难、辱骂、威胁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"/>
        </w:rPr>
        <w:t>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暴力等手段妨碍监督工作人员履行职责。</w:t>
      </w:r>
    </w:p>
    <w:p w14:paraId="35EEB3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6"/>
        <w:textAlignment w:val="baseline"/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16.不得擅自拆除屋内附属设施，由此导致的安全责任由乙方承担。</w:t>
      </w:r>
    </w:p>
    <w:p w14:paraId="11B82D9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right="113" w:firstLine="558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第四条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经查实</w:t>
      </w:r>
      <w:r>
        <w:rPr>
          <w:rFonts w:hint="eastAsia" w:asciiTheme="minorEastAsia" w:hAnsiTheme="minorEastAsia" w:eastAsiaTheme="minorEastAsia" w:cstheme="minorEastAsia"/>
          <w:spacing w:val="-19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乙方存在本责任书中任一禁止行为的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甲方有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权视情节轻重采取以下措施：</w:t>
      </w:r>
    </w:p>
    <w:p w14:paraId="19632F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6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1.限期整改；</w:t>
      </w:r>
    </w:p>
    <w:p w14:paraId="50C4595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5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5"/>
          <w:sz w:val="28"/>
          <w:szCs w:val="28"/>
        </w:rPr>
        <w:t>2.解除合同；</w:t>
      </w:r>
    </w:p>
    <w:p w14:paraId="6ABBFF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4"/>
        <w:textAlignment w:val="baseline"/>
        <w:outlineLvl w:val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3.造成损失的，依法追究赔偿责任。</w:t>
      </w:r>
    </w:p>
    <w:p w14:paraId="08D0FB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" w:right="113" w:firstLine="556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</w:rPr>
        <w:t>第五条</w:t>
      </w:r>
      <w:r>
        <w:rPr>
          <w:rFonts w:hint="eastAsia" w:asciiTheme="minorEastAsia" w:hAnsiTheme="minorEastAsia" w:eastAsiaTheme="minorEastAsia" w:cstheme="minorEastAsia"/>
          <w:b/>
          <w:bCs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本责任书自签订租赁合同后生效</w:t>
      </w:r>
      <w:r>
        <w:rPr>
          <w:rFonts w:hint="eastAsia" w:asciiTheme="minorEastAsia" w:hAnsiTheme="minorEastAsia" w:eastAsiaTheme="minorEastAsia" w:cstheme="minorEastAsia"/>
          <w:spacing w:val="-17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壹式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肆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"/>
        </w:rPr>
        <w:t>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甲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方执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u w:val="single"/>
          <w:lang w:eastAsia="zh-CN"/>
        </w:rPr>
        <w:t>叁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eastAsia="zh-CN"/>
        </w:rPr>
        <w:t>份，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乙方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执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u w:val="single"/>
        </w:rPr>
        <w:t>壹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份，具有同等法律效力。</w:t>
      </w:r>
    </w:p>
    <w:p w14:paraId="7C9498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F12710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甲方（盖章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乙方（签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-8"/>
          <w:sz w:val="28"/>
          <w:szCs w:val="28"/>
        </w:rPr>
        <w:t>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）：</w:t>
      </w:r>
    </w:p>
    <w:p w14:paraId="575794F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</w:p>
    <w:p w14:paraId="4793B1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甲方法定代表人</w:t>
      </w:r>
    </w:p>
    <w:p w14:paraId="00642E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55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或委托代理人（签章</w:t>
      </w:r>
      <w:r>
        <w:rPr>
          <w:rFonts w:hint="eastAsia" w:asciiTheme="minorEastAsia" w:hAnsiTheme="minorEastAsia" w:eastAsiaTheme="minorEastAsia" w:cstheme="minorEastAsia"/>
          <w:spacing w:val="3"/>
          <w:sz w:val="28"/>
          <w:szCs w:val="28"/>
        </w:rPr>
        <w:t>）：</w:t>
      </w:r>
    </w:p>
    <w:p w14:paraId="2AE35EA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A46E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F963D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签订日期：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日</w:t>
      </w:r>
    </w:p>
    <w:p w14:paraId="0767255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8" w:type="default"/>
      <w:pgSz w:w="11907" w:h="16840"/>
      <w:pgMar w:top="400" w:right="1586" w:bottom="1168" w:left="1704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F8C5ACF4-CAF3-4C75-B9DA-BEA69525BE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EF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D96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0D96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BADFB">
    <w:pPr>
      <w:pStyle w:val="3"/>
      <w:spacing w:line="189" w:lineRule="auto"/>
      <w:ind w:left="4166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0DB5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0DB5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7E66">
    <w:pPr>
      <w:pStyle w:val="3"/>
      <w:spacing w:line="187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AA8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AA8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755E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F64334"/>
    <w:rsid w:val="0572678B"/>
    <w:rsid w:val="064119BA"/>
    <w:rsid w:val="06677F89"/>
    <w:rsid w:val="07283BBC"/>
    <w:rsid w:val="0A416D41"/>
    <w:rsid w:val="0AB343C8"/>
    <w:rsid w:val="0BFC1173"/>
    <w:rsid w:val="0DE21F8D"/>
    <w:rsid w:val="10E434C9"/>
    <w:rsid w:val="11D5164A"/>
    <w:rsid w:val="160B175F"/>
    <w:rsid w:val="18A11348"/>
    <w:rsid w:val="19E7FFE8"/>
    <w:rsid w:val="1A29572D"/>
    <w:rsid w:val="1A342F82"/>
    <w:rsid w:val="1A3F504D"/>
    <w:rsid w:val="1B6603B7"/>
    <w:rsid w:val="1BD65370"/>
    <w:rsid w:val="1E6D525F"/>
    <w:rsid w:val="1FEBC336"/>
    <w:rsid w:val="1FF32F04"/>
    <w:rsid w:val="20226E5B"/>
    <w:rsid w:val="20823B1E"/>
    <w:rsid w:val="21774E1F"/>
    <w:rsid w:val="2447554D"/>
    <w:rsid w:val="25F91A51"/>
    <w:rsid w:val="26884161"/>
    <w:rsid w:val="288C7C16"/>
    <w:rsid w:val="2ADDC7D0"/>
    <w:rsid w:val="2BFC5A70"/>
    <w:rsid w:val="2CFE2B46"/>
    <w:rsid w:val="2F636900"/>
    <w:rsid w:val="2FE5C796"/>
    <w:rsid w:val="302208F9"/>
    <w:rsid w:val="308F2D23"/>
    <w:rsid w:val="334D3EDF"/>
    <w:rsid w:val="34930E9E"/>
    <w:rsid w:val="351078BA"/>
    <w:rsid w:val="35FF7481"/>
    <w:rsid w:val="37FFE02B"/>
    <w:rsid w:val="39A6259B"/>
    <w:rsid w:val="3A625E9A"/>
    <w:rsid w:val="3AB88C29"/>
    <w:rsid w:val="3BCF3841"/>
    <w:rsid w:val="3C9A6BBB"/>
    <w:rsid w:val="3D1344B0"/>
    <w:rsid w:val="3DBEE60E"/>
    <w:rsid w:val="3FBF029E"/>
    <w:rsid w:val="3FEADECA"/>
    <w:rsid w:val="3FF9D0F4"/>
    <w:rsid w:val="3FFE80AF"/>
    <w:rsid w:val="409C36CC"/>
    <w:rsid w:val="418D4040"/>
    <w:rsid w:val="43757DA7"/>
    <w:rsid w:val="44F40B60"/>
    <w:rsid w:val="45303661"/>
    <w:rsid w:val="47AA76FA"/>
    <w:rsid w:val="4A183041"/>
    <w:rsid w:val="4AA345D7"/>
    <w:rsid w:val="4C2C34CD"/>
    <w:rsid w:val="4C6D2F0C"/>
    <w:rsid w:val="4F7025C6"/>
    <w:rsid w:val="4FFF09A2"/>
    <w:rsid w:val="51285614"/>
    <w:rsid w:val="5171191F"/>
    <w:rsid w:val="52CE7C24"/>
    <w:rsid w:val="57362D60"/>
    <w:rsid w:val="57DB474F"/>
    <w:rsid w:val="590F3861"/>
    <w:rsid w:val="594704CB"/>
    <w:rsid w:val="5AEBC698"/>
    <w:rsid w:val="5BEF757A"/>
    <w:rsid w:val="5BF7DC8D"/>
    <w:rsid w:val="5BFD122E"/>
    <w:rsid w:val="5D0C2CD4"/>
    <w:rsid w:val="5E9E44DA"/>
    <w:rsid w:val="5EF7DF94"/>
    <w:rsid w:val="5F3946E6"/>
    <w:rsid w:val="5F6FC3C5"/>
    <w:rsid w:val="5FDBAFF5"/>
    <w:rsid w:val="601E438A"/>
    <w:rsid w:val="63565DED"/>
    <w:rsid w:val="63EA16CC"/>
    <w:rsid w:val="64E55839"/>
    <w:rsid w:val="66176072"/>
    <w:rsid w:val="67FD8207"/>
    <w:rsid w:val="689E69AF"/>
    <w:rsid w:val="697B2B86"/>
    <w:rsid w:val="6A86412A"/>
    <w:rsid w:val="6ADD778C"/>
    <w:rsid w:val="6E167A5D"/>
    <w:rsid w:val="6E4316A7"/>
    <w:rsid w:val="6EDB0693"/>
    <w:rsid w:val="6EDF5E31"/>
    <w:rsid w:val="6EF9E5C7"/>
    <w:rsid w:val="6F7D04B8"/>
    <w:rsid w:val="6F7FDB80"/>
    <w:rsid w:val="6FD9669F"/>
    <w:rsid w:val="71236A4A"/>
    <w:rsid w:val="72F0516B"/>
    <w:rsid w:val="73063468"/>
    <w:rsid w:val="7393F1C7"/>
    <w:rsid w:val="764C4E96"/>
    <w:rsid w:val="765EBB50"/>
    <w:rsid w:val="7797018C"/>
    <w:rsid w:val="77FEA51F"/>
    <w:rsid w:val="78824F72"/>
    <w:rsid w:val="797A955D"/>
    <w:rsid w:val="79D7AAB1"/>
    <w:rsid w:val="79FFBC77"/>
    <w:rsid w:val="7BC4637D"/>
    <w:rsid w:val="7BFF10FD"/>
    <w:rsid w:val="7CD2057E"/>
    <w:rsid w:val="7D9FE681"/>
    <w:rsid w:val="7DBE3DA4"/>
    <w:rsid w:val="7DEE8B90"/>
    <w:rsid w:val="7DFEACF8"/>
    <w:rsid w:val="7E5F2A9F"/>
    <w:rsid w:val="7EEE9A3C"/>
    <w:rsid w:val="7F7F1B4E"/>
    <w:rsid w:val="7F8855E5"/>
    <w:rsid w:val="7F9F4B2F"/>
    <w:rsid w:val="7FDBE423"/>
    <w:rsid w:val="7FDF0A3B"/>
    <w:rsid w:val="7FDF114D"/>
    <w:rsid w:val="7FEFF066"/>
    <w:rsid w:val="7FFC4A0D"/>
    <w:rsid w:val="7FFDBDB9"/>
    <w:rsid w:val="7FFF6EBF"/>
    <w:rsid w:val="7FFF94CF"/>
    <w:rsid w:val="852BDC1C"/>
    <w:rsid w:val="8BBC54FC"/>
    <w:rsid w:val="8BDF7E43"/>
    <w:rsid w:val="98FB6915"/>
    <w:rsid w:val="9BEB3A7D"/>
    <w:rsid w:val="9F7F2336"/>
    <w:rsid w:val="ABEF1A93"/>
    <w:rsid w:val="AEF8691A"/>
    <w:rsid w:val="AFFB6AF2"/>
    <w:rsid w:val="B3D7E4E8"/>
    <w:rsid w:val="B4FCF928"/>
    <w:rsid w:val="B7CFDFF3"/>
    <w:rsid w:val="BBFF0942"/>
    <w:rsid w:val="BECF6C22"/>
    <w:rsid w:val="BEFE51F0"/>
    <w:rsid w:val="BEFFF97A"/>
    <w:rsid w:val="BF59B21F"/>
    <w:rsid w:val="BF674359"/>
    <w:rsid w:val="BFFBDA18"/>
    <w:rsid w:val="CFEFAEF7"/>
    <w:rsid w:val="D1998920"/>
    <w:rsid w:val="DB4DDFDE"/>
    <w:rsid w:val="DFE7DA49"/>
    <w:rsid w:val="E735F724"/>
    <w:rsid w:val="E77FA4C7"/>
    <w:rsid w:val="E8E6D25D"/>
    <w:rsid w:val="E9D64AB1"/>
    <w:rsid w:val="EB32E783"/>
    <w:rsid w:val="EBBF1F5A"/>
    <w:rsid w:val="EBF7B9D4"/>
    <w:rsid w:val="EBFF8F42"/>
    <w:rsid w:val="ED7E8EE2"/>
    <w:rsid w:val="EDF76B6C"/>
    <w:rsid w:val="EF7E8045"/>
    <w:rsid w:val="EF85243C"/>
    <w:rsid w:val="F2F9B5A0"/>
    <w:rsid w:val="F5DFF6FF"/>
    <w:rsid w:val="F6F79367"/>
    <w:rsid w:val="F73F2D47"/>
    <w:rsid w:val="F79E9E73"/>
    <w:rsid w:val="F7BB2C25"/>
    <w:rsid w:val="F7BF001F"/>
    <w:rsid w:val="F7CF4FDD"/>
    <w:rsid w:val="F7FFA66A"/>
    <w:rsid w:val="F7FFF969"/>
    <w:rsid w:val="FBF39C57"/>
    <w:rsid w:val="FC9716F4"/>
    <w:rsid w:val="FD3F28B6"/>
    <w:rsid w:val="FD7F11DB"/>
    <w:rsid w:val="FD7F933D"/>
    <w:rsid w:val="FDEF986D"/>
    <w:rsid w:val="FDF7E1EF"/>
    <w:rsid w:val="FDF960A5"/>
    <w:rsid w:val="FEFFC112"/>
    <w:rsid w:val="FF6E5140"/>
    <w:rsid w:val="FF7E5DC1"/>
    <w:rsid w:val="FFBD2880"/>
    <w:rsid w:val="FFDFDA3B"/>
    <w:rsid w:val="FFEB7E5B"/>
    <w:rsid w:val="FFFB7750"/>
    <w:rsid w:val="FFFF4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5157</Words>
  <Characters>5295</Characters>
  <TotalTime>9</TotalTime>
  <ScaleCrop>false</ScaleCrop>
  <LinksUpToDate>false</LinksUpToDate>
  <CharactersWithSpaces>5951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2023-09-05T22:28:00Z</dcterms:created>
  <dc:creator>DELL</dc:creator>
  <cp:lastModifiedBy>%F0%9F%99%84</cp:lastModifiedBy>
  <cp:lastPrinted>2025-12-22T02:17:00Z</cp:lastPrinted>
  <dcterms:modified xsi:type="dcterms:W3CDTF">2026-07-03T07:08:01Z</dcterms:modified>
  <dc:title>合同编号：深市租社（2013）梅山苑－2－0001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2024-09-27T09:10:22Z</vt:filetime>
  </property>
  <property fmtid="{D5CDD505-2E9C-101B-9397-08002B2CF9AE}" pid="4" name="KSOProductBuildVer">
    <vt:lpwstr>2052-12.1.0.26895</vt:lpwstr>
  </property>
  <property fmtid="{D5CDD505-2E9C-101B-9397-08002B2CF9AE}" pid="5" name="KSOTemplateDocerSaveRecord">
    <vt:lpwstr>eyJoZGlkIjoiZDQ4NWY5YTg0YjljNjBjZTY4OTJlNDg5MDk4YTRmMGEiLCJ1c2VySWQiOiIyOTMyNTI4MzIifQ==</vt:lpwstr>
  </property>
  <property fmtid="{D5CDD505-2E9C-101B-9397-08002B2CF9AE}" pid="6" name="ICV">
    <vt:lpwstr>A2EB961349E0B6A7BD1D1D69BBE3733D_43</vt:lpwstr>
  </property>
</Properties>
</file>