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pageBreakBefore w:val="0"/>
        <w:widowControl w:val="0"/>
        <w:kinsoku/>
        <w:overflowPunct/>
        <w:topLinePunct w:val="0"/>
        <w:autoSpaceDE/>
        <w:autoSpaceDN/>
        <w:bidi w:val="0"/>
        <w:adjustRightInd/>
        <w:snapToGrid/>
        <w:spacing w:before="0" w:after="0" w:line="240" w:lineRule="auto"/>
        <w:textAlignment w:val="auto"/>
        <w:rPr>
          <w:rFonts w:ascii="黑体" w:hAnsi="黑体"/>
          <w:color w:val="000000"/>
        </w:rPr>
      </w:pPr>
      <w:bookmarkStart w:id="1" w:name="_Toc32320"/>
      <w:bookmarkStart w:id="2" w:name="_Toc21422"/>
      <w:bookmarkStart w:id="3" w:name="_Toc24454"/>
      <w:bookmarkStart w:id="4" w:name="_Toc15737"/>
      <w:bookmarkStart w:id="5" w:name="_Toc20910"/>
      <w:bookmarkStart w:id="6" w:name="_Toc11918"/>
      <w:bookmarkStart w:id="7" w:name="_Toc21762"/>
      <w:bookmarkStart w:id="8" w:name="_Toc25712"/>
      <w:bookmarkStart w:id="9" w:name="_Toc8396"/>
      <w:bookmarkStart w:id="10" w:name="_Toc7615"/>
      <w:bookmarkStart w:id="11" w:name="_Toc13462"/>
      <w:bookmarkStart w:id="12" w:name="_Toc24068"/>
      <w:bookmarkStart w:id="13" w:name="_Toc20033"/>
      <w:bookmarkStart w:id="14" w:name="_Toc12789"/>
      <w:bookmarkStart w:id="15" w:name="_Toc24727"/>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374AADE1">
      <w:pPr>
        <w:pageBreakBefore w:val="0"/>
        <w:widowControl w:val="0"/>
        <w:kinsoku/>
        <w:overflowPunct/>
        <w:topLinePunct w:val="0"/>
        <w:autoSpaceDE/>
        <w:autoSpaceDN/>
        <w:bidi w:val="0"/>
        <w:adjustRightInd/>
        <w:snapToGrid/>
        <w:ind w:firstLine="562" w:firstLineChars="200"/>
        <w:jc w:val="left"/>
        <w:textAlignment w:val="auto"/>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琼中县吊罗山乡大美村委会什活村、什办村346.73亩集体林地出租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pageBreakBefore w:val="0"/>
        <w:widowControl w:val="0"/>
        <w:kinsoku/>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平台（https://qiongzhong.nongjiao.com，以下简称“平台”）为指定的交易平台，竞买方应通过平台参与标的竞拍活动。</w:t>
      </w:r>
    </w:p>
    <w:p w14:paraId="0D79974E">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pageBreakBefore w:val="0"/>
        <w:widowControl w:val="0"/>
        <w:numPr>
          <w:ilvl w:val="0"/>
          <w:numId w:val="0"/>
        </w:numPr>
        <w:kinsoku/>
        <w:overflowPunct/>
        <w:topLinePunct w:val="0"/>
        <w:autoSpaceDE/>
        <w:autoSpaceDN/>
        <w:bidi w:val="0"/>
        <w:adjustRightInd/>
        <w:snapToGrid/>
        <w:spacing w:line="520" w:lineRule="exact"/>
        <w:ind w:firstLine="562" w:firstLineChars="200"/>
        <w:textAlignment w:val="auto"/>
        <w:rPr>
          <w:b/>
          <w:bCs/>
        </w:rPr>
      </w:pPr>
      <w:r>
        <w:rPr>
          <w:rFonts w:hint="eastAsia" w:ascii="新宋体" w:hAnsi="新宋体" w:eastAsia="新宋体" w:cs="Times New Roman"/>
          <w:b/>
          <w:bCs/>
          <w:color w:val="C00000"/>
          <w:sz w:val="28"/>
          <w:szCs w:val="28"/>
          <w:lang w:val="en-US" w:eastAsia="zh-CN"/>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3933992B">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55476.8</w:t>
      </w:r>
      <w:r>
        <w:rPr>
          <w:rFonts w:hint="eastAsia" w:ascii="新宋体" w:hAnsi="新宋体" w:eastAsia="新宋体" w:cs="Times New Roman"/>
          <w:b/>
          <w:bCs/>
          <w:sz w:val="28"/>
          <w:szCs w:val="28"/>
          <w:lang w:val="en-US" w:eastAsia="zh-CN"/>
        </w:rPr>
        <w:t>元/年（含税）。</w:t>
      </w:r>
    </w:p>
    <w:p w14:paraId="29436AE8">
      <w:pPr>
        <w:pStyle w:val="2"/>
        <w:pageBreakBefore w:val="0"/>
        <w:widowControl w:val="0"/>
        <w:numPr>
          <w:ilvl w:val="0"/>
          <w:numId w:val="1"/>
        </w:numPr>
        <w:kinsoku/>
        <w:wordWrap/>
        <w:overflowPunct/>
        <w:topLinePunct w:val="0"/>
        <w:autoSpaceDE/>
        <w:autoSpaceDN/>
        <w:bidi w:val="0"/>
        <w:adjustRightInd/>
        <w:snapToGrid/>
        <w:spacing w:before="0" w:after="0" w:line="560" w:lineRule="exact"/>
        <w:ind w:left="559" w:leftChars="266"/>
        <w:textAlignment w:val="auto"/>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pageBreakBefore w:val="0"/>
        <w:widowControl w:val="0"/>
        <w:numPr>
          <w:ilvl w:val="0"/>
          <w:numId w:val="0"/>
        </w:numPr>
        <w:kinsoku/>
        <w:wordWrap/>
        <w:overflowPunct/>
        <w:topLinePunct w:val="0"/>
        <w:autoSpaceDE/>
        <w:autoSpaceDN/>
        <w:bidi w:val="0"/>
        <w:adjustRightInd/>
        <w:snapToGrid/>
        <w:spacing w:before="0" w:after="0" w:line="500" w:lineRule="exact"/>
        <w:ind w:firstLine="562"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pageBreakBefore w:val="0"/>
        <w:widowControl w:val="0"/>
        <w:kinsoku/>
        <w:wordWrap/>
        <w:overflowPunct/>
        <w:topLinePunct w:val="0"/>
        <w:autoSpaceDE/>
        <w:autoSpaceDN/>
        <w:bidi w:val="0"/>
        <w:adjustRightInd/>
        <w:snapToGrid/>
        <w:spacing w:before="0" w:after="0" w:line="400" w:lineRule="exact"/>
        <w:ind w:firstLine="562"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500</w:t>
      </w:r>
      <w:r>
        <w:rPr>
          <w:rFonts w:hint="eastAsia" w:ascii="新宋体" w:hAnsi="新宋体" w:eastAsia="新宋体" w:cs="Times New Roman"/>
          <w:sz w:val="28"/>
          <w:szCs w:val="28"/>
        </w:rPr>
        <w:t>元的整数倍（至少100元）。</w:t>
      </w:r>
    </w:p>
    <w:p w14:paraId="7C14CBDE">
      <w:pPr>
        <w:pStyle w:val="2"/>
        <w:pageBreakBefore w:val="0"/>
        <w:widowControl w:val="0"/>
        <w:kinsoku/>
        <w:wordWrap/>
        <w:overflowPunct/>
        <w:topLinePunct w:val="0"/>
        <w:autoSpaceDE/>
        <w:autoSpaceDN/>
        <w:bidi w:val="0"/>
        <w:adjustRightInd/>
        <w:snapToGrid/>
        <w:spacing w:before="0" w:after="0" w:line="400" w:lineRule="exact"/>
        <w:ind w:firstLine="562"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pageBreakBefore w:val="0"/>
        <w:widowControl w:val="0"/>
        <w:kinsoku/>
        <w:wordWrap/>
        <w:overflowPunct/>
        <w:topLinePunct w:val="0"/>
        <w:autoSpaceDE/>
        <w:autoSpaceDN/>
        <w:bidi w:val="0"/>
        <w:adjustRightInd/>
        <w:snapToGrid/>
        <w:spacing w:line="4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6、</w:t>
      </w:r>
      <w:r>
        <w:rPr>
          <w:rFonts w:hint="eastAsia" w:ascii="新宋体" w:hAnsi="新宋体" w:eastAsia="新宋体" w:cs="Times New Roman"/>
          <w:b/>
          <w:bCs/>
          <w:sz w:val="28"/>
          <w:szCs w:val="28"/>
          <w:lang w:val="en-US" w:eastAsia="zh-CN"/>
        </w:rPr>
        <w:t>阶梯</w:t>
      </w:r>
      <w:r>
        <w:rPr>
          <w:rFonts w:hint="eastAsia" w:ascii="新宋体" w:hAnsi="新宋体" w:eastAsia="新宋体" w:cs="Times New Roman"/>
          <w:b/>
          <w:bCs/>
          <w:sz w:val="28"/>
          <w:szCs w:val="28"/>
        </w:rPr>
        <w:t>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7-21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pageBreakBefore w:val="0"/>
        <w:widowControl w:val="0"/>
        <w:kinsoku/>
        <w:wordWrap/>
        <w:overflowPunct/>
        <w:topLinePunct w:val="0"/>
        <w:autoSpaceDE/>
        <w:autoSpaceDN/>
        <w:bidi w:val="0"/>
        <w:adjustRightInd/>
        <w:snapToGrid/>
        <w:spacing w:line="500" w:lineRule="exact"/>
        <w:ind w:firstLine="562" w:firstLineChars="200"/>
        <w:textAlignment w:val="auto"/>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68"/>
        <w:gridCol w:w="643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琼中县吊罗山乡大美村委会什活村、什办村346.73亩集体林地出租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琼中县吊罗山乡大美村委会什活村、什办村346.73亩集体林地出租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琼中县吊罗山乡大美村委会什活村、什办村346.73亩集体林地出租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平台（https://qiongzhong.nongjiao.com）</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平台书面通知要求与出租（转让）方签署交易合同，并按《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平台（https://qiongzhong.nongjiao.com，以下简称“平台”）申请承租（受让）</w:t>
      </w:r>
      <w:r>
        <w:rPr>
          <w:rFonts w:hint="eastAsia" w:ascii="新宋体" w:hAnsi="新宋体" w:eastAsia="新宋体"/>
          <w:b/>
          <w:bCs/>
          <w:color w:val="C00000"/>
          <w:sz w:val="24"/>
          <w:szCs w:val="24"/>
          <w:u w:val="single"/>
          <w:lang w:val="en-US" w:eastAsia="zh-CN"/>
        </w:rPr>
        <w:t>琼中县吊罗山乡大美村委会什活村、什办村346.73亩集体林地出租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29841"/>
      <w:bookmarkStart w:id="29" w:name="_Toc14469"/>
      <w:bookmarkStart w:id="30" w:name="_Toc13094"/>
      <w:bookmarkStart w:id="31" w:name="_Toc11237"/>
      <w:bookmarkStart w:id="32" w:name="_Toc32101"/>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hint="eastAsia" w:ascii="宋体" w:hAnsi="宋体" w:eastAsia="宋体"/>
                <w:bCs/>
                <w:sz w:val="22"/>
                <w:lang w:val="en-US" w:eastAsia="zh-CN"/>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r>
              <w:rPr>
                <w:rFonts w:hint="eastAsia" w:ascii="宋体" w:hAnsi="宋体" w:eastAsia="宋体"/>
                <w:sz w:val="22"/>
                <w:lang w:val="en-US" w:eastAsia="zh-CN"/>
              </w:rPr>
              <w:t>等</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琼中县吊罗山乡大美村委会什活村、什办村346.73亩集体林地出租交易公示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sz w:val="28"/>
          <w:szCs w:val="28"/>
          <w:lang w:val="en-US" w:eastAsia="zh-CN"/>
        </w:rPr>
        <w:t>琼中黎族苗族自治县吊罗山乡大美村委会什活经济合作社、琼中黎族苗族自治县吊罗山乡大美村委会什办经济合作社</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琼中县吊罗山乡大美村委会什活村、什办村346.73亩集体林地出租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琼中县吊罗山乡大美村委会什活村、什办村346.73亩集体林地出租</w:t>
      </w:r>
    </w:p>
    <w:p w14:paraId="4FF5645E">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琼中黎族苗族自治县吊罗山乡大美村委会什活经济合作社、琼中黎族苗族自治县吊罗山乡大美村委会什办经济合作社</w:t>
      </w:r>
    </w:p>
    <w:p w14:paraId="0E28C6B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346.73亩</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55476.8</w:t>
      </w:r>
      <w:r>
        <w:rPr>
          <w:rFonts w:hint="eastAsia" w:asciiTheme="minorEastAsia" w:hAnsiTheme="minorEastAsia" w:cstheme="minorEastAsia"/>
          <w:sz w:val="28"/>
          <w:szCs w:val="28"/>
          <w:lang w:val="en-US" w:eastAsia="zh-CN"/>
        </w:rPr>
        <w:t>元/年（不含青苗转让费）</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12000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 xml:space="preserve">6-7-21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租金按年支付，一年一付，每5年调整一次，调整比例按上一年租金的5%递增，租金含税。</w:t>
      </w:r>
      <w:bookmarkStart w:id="36" w:name="_GoBack"/>
      <w:bookmarkEnd w:id="36"/>
    </w:p>
    <w:p w14:paraId="229E29CC">
      <w:pPr>
        <w:pStyle w:val="2"/>
        <w:keepNext/>
        <w:keepLines/>
        <w:pageBreakBefore w:val="0"/>
        <w:widowControl w:val="0"/>
        <w:kinsoku/>
        <w:wordWrap/>
        <w:overflowPunct/>
        <w:topLinePunct w:val="0"/>
        <w:autoSpaceDE/>
        <w:autoSpaceDN/>
        <w:bidi w:val="0"/>
        <w:adjustRightInd/>
        <w:snapToGrid/>
        <w:spacing w:before="0" w:after="0" w:line="560" w:lineRule="exact"/>
        <w:ind w:firstLine="562" w:firstLineChars="200"/>
        <w:textAlignment w:val="auto"/>
        <w:rPr>
          <w:rFonts w:hint="eastAsia" w:asciiTheme="minorEastAsia" w:hAnsiTheme="minorEastAsia" w:eastAsiaTheme="minorEastAsia" w:cstheme="minorEastAsia"/>
          <w:b/>
          <w:bCs/>
          <w:color w:val="FF0000"/>
          <w:kern w:val="2"/>
          <w:sz w:val="28"/>
          <w:szCs w:val="28"/>
          <w:lang w:val="en-US" w:eastAsia="zh-CN" w:bidi="ar-SA"/>
        </w:rPr>
      </w:pPr>
      <w:r>
        <w:rPr>
          <w:rFonts w:hint="eastAsia" w:asciiTheme="minorEastAsia" w:hAnsiTheme="minorEastAsia" w:cstheme="minorEastAsia"/>
          <w:b/>
          <w:bCs/>
          <w:color w:val="FF0000"/>
          <w:kern w:val="2"/>
          <w:sz w:val="28"/>
          <w:szCs w:val="28"/>
          <w:lang w:val="en-US" w:eastAsia="zh-CN" w:bidi="ar-SA"/>
        </w:rPr>
        <w:t>地上附着物（橡胶林木）：</w:t>
      </w:r>
      <w:r>
        <w:rPr>
          <w:rFonts w:hint="eastAsia" w:asciiTheme="minorEastAsia" w:hAnsiTheme="minorEastAsia" w:eastAsiaTheme="minorEastAsia" w:cstheme="minorEastAsia"/>
          <w:b/>
          <w:bCs/>
          <w:color w:val="FF0000"/>
          <w:kern w:val="2"/>
          <w:sz w:val="28"/>
          <w:szCs w:val="28"/>
          <w:lang w:val="en-US" w:eastAsia="zh-CN" w:bidi="ar-SA"/>
        </w:rPr>
        <w:t>目前的地上附着物为约11360株橡胶树（树龄20年，总蓄积量2536.4立方米），权属归琼中黎族苗族自治县乡村振兴控股发展有限责任公司所有，竞拍人参与竞拍，视作认可并接受标的范围内全部地上附着物。竞拍成功并正式承租土地，承租方须与地上国有橡胶林木的权属方签订《林木采伐协议》，转让费</w:t>
      </w:r>
      <w:r>
        <w:rPr>
          <w:rFonts w:hint="eastAsia" w:asciiTheme="minorEastAsia" w:hAnsiTheme="minorEastAsia" w:eastAsiaTheme="minorEastAsia" w:cstheme="minorEastAsia"/>
          <w:b/>
          <w:bCs/>
          <w:color w:val="FF0000"/>
          <w:kern w:val="2"/>
          <w:sz w:val="28"/>
          <w:szCs w:val="28"/>
          <w:lang w:val="en-US" w:eastAsia="zh-CN" w:bidi="ar-SA"/>
        </w:rPr>
        <w:t>用由双方协商，须在砍伐橡胶林木之前一次性支付给上述权属方，未经上述程序，不得擅自清理地上附着物。</w:t>
      </w:r>
    </w:p>
    <w:p w14:paraId="4B547973">
      <w:pPr>
        <w:pStyle w:val="2"/>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 xml:space="preserve">现场勘查联系方式： </w:t>
      </w:r>
      <w:r>
        <w:rPr>
          <w:rFonts w:hint="eastAsia" w:asciiTheme="minorEastAsia" w:hAnsiTheme="minorEastAsia" w:cstheme="minorEastAsia"/>
          <w:b w:val="0"/>
          <w:bCs w:val="0"/>
          <w:kern w:val="2"/>
          <w:sz w:val="28"/>
          <w:szCs w:val="28"/>
          <w:lang w:val="en-US" w:eastAsia="zh-CN" w:bidi="ar-SA"/>
        </w:rPr>
        <w:t>王开东</w:t>
      </w:r>
      <w:r>
        <w:rPr>
          <w:rFonts w:hint="eastAsia" w:asciiTheme="minorEastAsia" w:hAnsiTheme="minorEastAsia" w:eastAsiaTheme="minorEastAsia" w:cstheme="minorEastAsia"/>
          <w:b w:val="0"/>
          <w:bCs w:val="0"/>
          <w:kern w:val="2"/>
          <w:sz w:val="28"/>
          <w:szCs w:val="28"/>
          <w:lang w:val="en-US" w:eastAsia="zh-CN" w:bidi="ar-SA"/>
        </w:rPr>
        <w:t xml:space="preserve"> </w:t>
      </w:r>
      <w:r>
        <w:rPr>
          <w:rFonts w:hint="eastAsia" w:asciiTheme="minorEastAsia" w:hAnsiTheme="minorEastAsia" w:cstheme="minorEastAsia"/>
          <w:b w:val="0"/>
          <w:bCs w:val="0"/>
          <w:kern w:val="2"/>
          <w:sz w:val="28"/>
          <w:szCs w:val="28"/>
          <w:lang w:val="en-US" w:eastAsia="zh-CN" w:bidi="ar-SA"/>
        </w:rPr>
        <w:t>15120921016、王开吉13876510427</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49663E5"/>
    <w:rsid w:val="08D15B8E"/>
    <w:rsid w:val="09275F73"/>
    <w:rsid w:val="09991E4D"/>
    <w:rsid w:val="0A6F565E"/>
    <w:rsid w:val="0A8721A0"/>
    <w:rsid w:val="0B7B2128"/>
    <w:rsid w:val="0B985CD3"/>
    <w:rsid w:val="0DA67CA4"/>
    <w:rsid w:val="0E9816ED"/>
    <w:rsid w:val="10396E71"/>
    <w:rsid w:val="10C41E50"/>
    <w:rsid w:val="111F5801"/>
    <w:rsid w:val="11DE52CB"/>
    <w:rsid w:val="1425541A"/>
    <w:rsid w:val="150A3847"/>
    <w:rsid w:val="15AE34DE"/>
    <w:rsid w:val="18E10F33"/>
    <w:rsid w:val="1A0C35CC"/>
    <w:rsid w:val="1E185370"/>
    <w:rsid w:val="1E7E35C6"/>
    <w:rsid w:val="2163678E"/>
    <w:rsid w:val="2171056A"/>
    <w:rsid w:val="23C4301C"/>
    <w:rsid w:val="2741574C"/>
    <w:rsid w:val="27B801ED"/>
    <w:rsid w:val="28C7769D"/>
    <w:rsid w:val="2C765212"/>
    <w:rsid w:val="2F674111"/>
    <w:rsid w:val="30B56AE1"/>
    <w:rsid w:val="327E6635"/>
    <w:rsid w:val="334E7C57"/>
    <w:rsid w:val="3516702D"/>
    <w:rsid w:val="356B5D48"/>
    <w:rsid w:val="36AD138D"/>
    <w:rsid w:val="378B28D0"/>
    <w:rsid w:val="37E601A9"/>
    <w:rsid w:val="39477387"/>
    <w:rsid w:val="3A7A2C02"/>
    <w:rsid w:val="3EE84C2D"/>
    <w:rsid w:val="400973E0"/>
    <w:rsid w:val="43315BEC"/>
    <w:rsid w:val="43AD1C7C"/>
    <w:rsid w:val="44912C24"/>
    <w:rsid w:val="44FC64D7"/>
    <w:rsid w:val="47C03328"/>
    <w:rsid w:val="4BDA31B7"/>
    <w:rsid w:val="4C122427"/>
    <w:rsid w:val="4D440E1C"/>
    <w:rsid w:val="4DB64523"/>
    <w:rsid w:val="4DC33073"/>
    <w:rsid w:val="4E3F7559"/>
    <w:rsid w:val="4E834801"/>
    <w:rsid w:val="4ECE0172"/>
    <w:rsid w:val="51516E47"/>
    <w:rsid w:val="521D6D1B"/>
    <w:rsid w:val="564156CE"/>
    <w:rsid w:val="5CF93C67"/>
    <w:rsid w:val="64515E2E"/>
    <w:rsid w:val="64D61FAB"/>
    <w:rsid w:val="685D7846"/>
    <w:rsid w:val="694A61EF"/>
    <w:rsid w:val="6B8471B8"/>
    <w:rsid w:val="6F086D4B"/>
    <w:rsid w:val="70FC327E"/>
    <w:rsid w:val="71A566B9"/>
    <w:rsid w:val="75F24B68"/>
    <w:rsid w:val="76E97048"/>
    <w:rsid w:val="786A7F85"/>
    <w:rsid w:val="791505B4"/>
    <w:rsid w:val="7A7C6A82"/>
    <w:rsid w:val="7EC1633B"/>
    <w:rsid w:val="7F43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6764</Words>
  <Characters>7189</Characters>
  <Lines>59</Lines>
  <Paragraphs>16</Paragraphs>
  <TotalTime>333</TotalTime>
  <ScaleCrop>false</ScaleCrop>
  <LinksUpToDate>false</LinksUpToDate>
  <CharactersWithSpaces>7685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2026-07-09T09:17:59Z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10C20E2302CD4AC784BB9268A1EDBF2F_13</vt:lpwstr>
  </property>
  <property fmtid="{D5CDD505-2E9C-101B-9397-08002B2CF9AE}" pid="4" name="KSOTemplateDocerSaveRecord">
    <vt:lpwstr>eyJoZGlkIjoiMTIwOWMyZmIyYjc5ZjRhZWZlYTZlOGJlMWFiNGU5MDYiLCJ1c2VySWQiOiIxNjg0NzAxOTk1In0=</vt:lpwstr>
  </property>
</Properties>
</file>