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hint="eastAsia" w:ascii="仿宋" w:hAnsi="仿宋" w:eastAsia="仿宋" w:cs="仿宋"/>
          <w:b w:val="0"/>
          <w:bCs w:val="0"/>
          <w:color w:val="000000" w:themeColor="text1"/>
          <w:sz w:val="28"/>
          <w:szCs w:val="28"/>
          <w14:textFill>
            <w14:solidFill>
              <w14:schemeClr w14:val="tx1"/>
            </w14:solidFill>
          </w14:textFill>
        </w:rPr>
      </w:pPr>
      <w:bookmarkStart w:id="0" w:name="_Toc30739"/>
      <w:r>
        <w:rPr>
          <w:rFonts w:hint="eastAsia" w:ascii="仿宋" w:hAnsi="仿宋" w:eastAsia="仿宋" w:cs="仿宋"/>
          <w:b w:val="0"/>
          <w:bCs w:val="0"/>
          <w:color w:val="000000" w:themeColor="text1"/>
          <w:sz w:val="28"/>
          <w:szCs w:val="28"/>
          <w14:textFill>
            <w14:solidFill>
              <w14:schemeClr w14:val="tx1"/>
            </w14:solidFill>
          </w14:textFill>
        </w:rPr>
        <w:t>※权证信息页无需打印，只需用户提供对应身份的材料复印件即可。</w:t>
      </w:r>
    </w:p>
    <w:p w14:paraId="4C97DAA5">
      <w:pPr>
        <w:jc w:val="left"/>
        <w:outlineLvl w:val="0"/>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1、权</w:t>
      </w:r>
      <w:r>
        <w:rPr>
          <w:rFonts w:hint="eastAsia" w:ascii="仿宋" w:hAnsi="仿宋" w:eastAsia="仿宋" w:cs="仿宋"/>
          <w:b w:val="0"/>
          <w:bCs w:val="0"/>
          <w:color w:val="000000" w:themeColor="text1"/>
          <w:sz w:val="28"/>
          <w:szCs w:val="28"/>
          <w:highlight w:val="none"/>
          <w14:textFill>
            <w14:solidFill>
              <w14:schemeClr w14:val="tx1"/>
            </w14:solidFill>
          </w14:textFill>
        </w:rPr>
        <w:t>证信息</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如法</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定代表</w:t>
      </w:r>
      <w:r>
        <w:rPr>
          <w:rFonts w:hint="eastAsia" w:ascii="仿宋" w:hAnsi="仿宋" w:eastAsia="仿宋" w:cs="仿宋"/>
          <w:b w:val="0"/>
          <w:bCs w:val="0"/>
          <w:color w:val="000000" w:themeColor="text1"/>
          <w:sz w:val="28"/>
          <w:szCs w:val="28"/>
          <w:highlight w:val="none"/>
          <w14:textFill>
            <w14:solidFill>
              <w14:schemeClr w14:val="tx1"/>
            </w14:solidFill>
          </w14:textFill>
        </w:rPr>
        <w:t>人身份证复印件正反面、营业执照、委托授权书等</w:t>
      </w:r>
      <w:bookmarkEnd w:id="0"/>
      <w:r>
        <w:rPr>
          <w:rFonts w:hint="eastAsia" w:ascii="仿宋" w:hAnsi="仿宋" w:eastAsia="仿宋" w:cs="仿宋"/>
          <w:b w:val="0"/>
          <w:bCs w:val="0"/>
          <w:color w:val="000000" w:themeColor="text1"/>
          <w:sz w:val="28"/>
          <w:szCs w:val="28"/>
          <w:highlight w:val="none"/>
          <w14:textFill>
            <w14:solidFill>
              <w14:schemeClr w14:val="tx1"/>
            </w14:solidFill>
          </w14:textFill>
        </w:rPr>
        <w:t>（加盖公章）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如有经办人需提供，经办人身份证复印件及（正反面，加盖公章）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授权委托书（正反面，加盖公章）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14:paraId="7EF4D40E">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营业执照副本、组织机构代码证、税务登记证有效或按照国家“三证合一、一照一码”登记制度申请核发的新版合法的营业执照副本。（营业执照经营范围须包含“日用百货销售”“文具用品销售”“食品销售（仅销售预包装食品）”中的至少两项）</w:t>
      </w:r>
    </w:p>
    <w:p w14:paraId="1F20741D">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3.有依法缴纳社会保障资金的良好记录(提供近6个月内任意3个月的社保缴费单或银行付款单复印件并加盖公章)。</w:t>
      </w:r>
    </w:p>
    <w:p w14:paraId="5D799876">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4.具有良好的商业信誉和健全的财务会计制度(需提供2026年1月以来至少连续3个月的企业纳税证明，同时需要提供2025年度经会计师事务所出具的财务审计报告)。</w:t>
      </w:r>
    </w:p>
    <w:p w14:paraId="2D358A89">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5.提供参加本次招投标活动近三年内，在经营活动中没有重大违法记录的声明书。</w:t>
      </w:r>
    </w:p>
    <w:p w14:paraId="3B40A475">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6.投标人具有有效期内的《食品经营许可证》。</w:t>
      </w:r>
    </w:p>
    <w:p w14:paraId="4D48C5F5">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7.投标人是依法经营的服务企业，且三年内未被立案查处、未发生食物中毒事件(提供承诺书)。</w:t>
      </w:r>
    </w:p>
    <w:p w14:paraId="0A9F5320">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8.2023年至今至少有3个校园超市方面的类似业绩（需提供合同复印件并加盖公章，合同期需涵盖2023年1月1日后，合同已到期的，同一项目不同年份业绩合同只算一个）。</w:t>
      </w:r>
    </w:p>
    <w:p w14:paraId="628677C2">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9.投标人于本次公告前已购买食品安全责任险,且保额不低于1000万元,以投标人各义购买的多份保单可以累计计算,已过期的不算。（需提供保单复印件）。</w:t>
      </w:r>
    </w:p>
    <w:p w14:paraId="7C8FEC6E">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投标人应具有有效期内的IS09001质量管理体系认证证书、JS014001环境管理体系认证证书、IS045001职业健康安全管理体系证认证证书、IS022000食品安全管理体系认证证书、IS028000供应链安全管理体系认证证书、企业诚信管理体系认证证书(以上证书需提供加盖公章的复印件、国家认证认可监督管理委员会官网查询裁图)。</w:t>
      </w:r>
    </w:p>
    <w:p w14:paraId="038D4006">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11.从业人员至少4名,均持有有效期内的健康证（提供证件复印件、劳动合同,在本单位近6个月连续缴纳社保的证明材料，以上材料需加盖公章）。</w:t>
      </w:r>
    </w:p>
    <w:p w14:paraId="2359034C">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12.至少配备一名食品安全管理员，持有监管部门或行业协会颁发的食品安全员证（提供证件复印件、劳动合同,在本单位近6个月连续缴纳社保的证明材料，以上材料需加盖公章）。</w:t>
      </w:r>
    </w:p>
    <w:p w14:paraId="5B30C5B6">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在“信用中国”网站(www.creditchina.gov.cn)没有列入失信被执行人、重大税收违法案件当事人名单的意向承租方。(注:出租方或乐东农村产权交易中心将于本项目报名截止日在“信用中国”网站等渠道对意向承租方进行信用记录查询，凡被列入失信被执行人、重大税收违法案件当事人名单的，视为存在不良信用记录，参与本项目的将被拒绝)。</w:t>
      </w:r>
    </w:p>
    <w:p w14:paraId="1F47B8D5">
      <w:pPr>
        <w:jc w:val="left"/>
        <w:rPr>
          <w:rFonts w:hint="eastAsia" w:ascii="仿宋" w:hAnsi="仿宋" w:eastAsia="仿宋" w:cs="仿宋"/>
          <w:color w:val="auto"/>
          <w:sz w:val="28"/>
          <w:szCs w:val="28"/>
          <w:highlight w:val="red"/>
        </w:rPr>
        <w:sectPr>
          <w:footerReference r:id="rId3" w:type="default"/>
          <w:pgSz w:w="11906" w:h="16838"/>
          <w:pgMar w:top="1440" w:right="1800" w:bottom="1667" w:left="1800" w:header="851" w:footer="992" w:gutter="0"/>
          <w:cols w:space="425" w:num="1"/>
          <w:docGrid w:type="lines" w:linePitch="312" w:charSpace="0"/>
        </w:sectPr>
      </w:pPr>
      <w:r>
        <w:rPr>
          <w:rFonts w:hint="eastAsia" w:ascii="仿宋" w:hAnsi="仿宋" w:eastAsia="仿宋" w:cs="仿宋"/>
          <w:sz w:val="28"/>
          <w:szCs w:val="28"/>
          <w:highlight w:val="red"/>
        </w:rPr>
        <w:t>备注：以上资料均须加盖公章。</w:t>
      </w:r>
    </w:p>
    <w:p w14:paraId="6D849CE5">
      <w:pPr>
        <w:jc w:val="left"/>
        <w:rPr>
          <w:rFonts w:hint="eastAsia" w:ascii="仿宋" w:hAnsi="仿宋" w:eastAsia="仿宋" w:cs="仿宋"/>
          <w:color w:val="auto"/>
          <w:sz w:val="28"/>
          <w:szCs w:val="28"/>
        </w:rPr>
      </w:pPr>
    </w:p>
    <w:p w14:paraId="55499F6A">
      <w:pPr>
        <w:pStyle w:val="2"/>
        <w:spacing w:line="240" w:lineRule="auto"/>
        <w:rPr>
          <w:rFonts w:ascii="黑体" w:hAnsi="黑体"/>
          <w:color w:val="auto"/>
        </w:rPr>
      </w:pPr>
      <w:bookmarkStart w:id="1" w:name="_Toc21422"/>
      <w:bookmarkStart w:id="2" w:name="_Toc21762"/>
      <w:bookmarkStart w:id="3" w:name="_Toc24454"/>
      <w:bookmarkStart w:id="4" w:name="_Toc11918"/>
      <w:bookmarkStart w:id="5" w:name="_Toc20910"/>
      <w:bookmarkStart w:id="6" w:name="_Toc32320"/>
      <w:bookmarkStart w:id="7" w:name="_Toc15737"/>
      <w:bookmarkStart w:id="8" w:name="_Toc7615"/>
      <w:bookmarkStart w:id="9" w:name="_Toc29002"/>
      <w:bookmarkStart w:id="10" w:name="_Toc12789"/>
      <w:bookmarkStart w:id="11" w:name="_Toc20033"/>
      <w:bookmarkStart w:id="12" w:name="_Toc25712"/>
      <w:bookmarkStart w:id="13" w:name="_Toc8396"/>
      <w:bookmarkStart w:id="14" w:name="_Toc24068"/>
      <w:bookmarkStart w:id="15" w:name="_Toc1346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 xml:space="preserve"> 海南乐东思源实验高级中学</w:t>
      </w:r>
      <w:r>
        <w:rPr>
          <w:rFonts w:hint="eastAsia" w:ascii="新宋体" w:hAnsi="新宋体" w:eastAsia="新宋体"/>
          <w:b/>
          <w:bCs/>
          <w:color w:val="auto"/>
          <w:sz w:val="28"/>
          <w:szCs w:val="28"/>
          <w:u w:val="single"/>
          <w:lang w:val="en-US" w:eastAsia="zh-CN"/>
        </w:rPr>
        <w:t>318㎡</w:t>
      </w:r>
      <w:r>
        <w:rPr>
          <w:rFonts w:hint="eastAsia" w:ascii="新宋体" w:hAnsi="新宋体" w:eastAsia="新宋体"/>
          <w:b/>
          <w:bCs/>
          <w:color w:val="auto"/>
          <w:sz w:val="28"/>
          <w:szCs w:val="28"/>
          <w:u w:val="single"/>
          <w:lang w:eastAsia="zh-CN"/>
        </w:rPr>
        <w:t>校园超市出租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128712元/年</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54E7E5E5">
      <w:pPr>
        <w:pStyle w:val="2"/>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 xml:space="preserve"> 海南乐东思源实验高级中学318㎡校园超市出租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28" w:name="_Toc14469"/>
      <w:bookmarkStart w:id="29" w:name="_Toc4580"/>
      <w:bookmarkStart w:id="30" w:name="_Toc13094"/>
      <w:bookmarkStart w:id="31" w:name="_Toc11237"/>
      <w:bookmarkStart w:id="32" w:name="_Toc29841"/>
      <w:bookmarkStart w:id="33" w:name="_Toc3210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2"/>
        <w:spacing w:line="240" w:lineRule="auto"/>
        <w:rPr>
          <w:rFonts w:hint="eastAsia" w:ascii="黑体" w:hAnsi="黑体"/>
          <w:color w:val="auto"/>
        </w:rPr>
      </w:pPr>
      <w:r>
        <w:rPr>
          <w:rFonts w:hint="eastAsia" w:ascii="黑体" w:hAnsi="黑体"/>
          <w:color w:val="auto"/>
          <w:lang w:val="en-US" w:eastAsia="zh-CN"/>
        </w:rPr>
        <w:t xml:space="preserve"> 海南乐东思源实验高级中学318㎡校园超市出租交易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bookmarkStart w:id="37" w:name="_GoBack"/>
      <w:bookmarkEnd w:id="37"/>
      <w:r>
        <w:rPr>
          <w:rFonts w:hint="eastAsia" w:asciiTheme="minorEastAsia" w:hAnsiTheme="minorEastAsia" w:cstheme="minorEastAsia"/>
          <w:color w:val="auto"/>
          <w:sz w:val="32"/>
          <w:szCs w:val="32"/>
          <w:u w:val="single"/>
          <w:lang w:val="en-US" w:eastAsia="zh-CN"/>
        </w:rPr>
        <w:t>乐东思源实验高级中学</w:t>
      </w:r>
      <w:r>
        <w:rPr>
          <w:rFonts w:hint="eastAsia" w:asciiTheme="minorEastAsia" w:hAnsiTheme="minorEastAsia" w:eastAsiaTheme="minorEastAsia" w:cstheme="minorEastAsia"/>
          <w:color w:val="auto"/>
          <w:sz w:val="32"/>
          <w:szCs w:val="32"/>
        </w:rPr>
        <w:t>召开的</w:t>
      </w:r>
      <w:r>
        <w:rPr>
          <w:rFonts w:hint="eastAsia" w:asciiTheme="minorEastAsia" w:hAnsiTheme="minorEastAsia" w:cstheme="minorEastAsia"/>
          <w:color w:val="auto"/>
          <w:sz w:val="32"/>
          <w:szCs w:val="32"/>
          <w:lang w:val="en-US" w:eastAsia="zh-CN"/>
        </w:rPr>
        <w:t>党支部</w:t>
      </w:r>
      <w:r>
        <w:rPr>
          <w:rFonts w:hint="eastAsia" w:asciiTheme="minorEastAsia" w:hAnsiTheme="minorEastAsia" w:eastAsiaTheme="minorEastAsia" w:cstheme="minorEastAsia"/>
          <w:color w:val="auto"/>
          <w:sz w:val="32"/>
          <w:szCs w:val="32"/>
          <w:lang w:eastAsia="zh-CN"/>
        </w:rPr>
        <w:t>会议</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 海南乐东思源实验高级中学318㎡校园超市出租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 海南乐东思源实验高级中学318㎡校园超市出租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w:t>
      </w:r>
      <w:r>
        <w:rPr>
          <w:rFonts w:hint="eastAsia" w:asciiTheme="minorEastAsia" w:hAnsiTheme="minorEastAsia" w:eastAsiaTheme="minorEastAsia" w:cstheme="minorEastAsia"/>
          <w:color w:val="auto"/>
          <w:sz w:val="28"/>
          <w:szCs w:val="28"/>
          <w:lang w:val="en-US" w:eastAsia="zh-CN"/>
        </w:rPr>
        <w:t>乐东思源实验高级中学</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出租面积：318㎡</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挂网底价：128712元/年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报名时间：2026-07-10 10:00:00-2026-07-20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竞拍时间：2026-07-21 10:00:00-2026-07-21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租金一年一付，每一年递增3%</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张</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15607587808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0BB9A4-533F-4E6D-9B12-A936967B5E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2" w:fontKey="{E5A6F972-67A7-4770-ACBD-66BF85741BA3}"/>
  </w:font>
  <w:font w:name="新宋体">
    <w:panose1 w:val="02010609030101010101"/>
    <w:charset w:val="86"/>
    <w:family w:val="modern"/>
    <w:pitch w:val="default"/>
    <w:sig w:usb0="00000203" w:usb1="288F0000" w:usb2="00000006" w:usb3="00000000" w:csb0="00040001" w:csb1="00000000"/>
    <w:embedRegular r:id="rId3" w:fontKey="{C512F7CD-2045-4517-942B-AC9A9932BA5C}"/>
  </w:font>
  <w:font w:name="仿宋_GB2312">
    <w:panose1 w:val="02010609030101010101"/>
    <w:charset w:val="86"/>
    <w:family w:val="modern"/>
    <w:pitch w:val="default"/>
    <w:sig w:usb0="00000001" w:usb1="080E0000" w:usb2="00000000" w:usb3="00000000" w:csb0="00040000" w:csb1="00000000"/>
    <w:embedRegular r:id="rId4" w:fontKey="{4250CD4B-4F19-4746-9BBC-8DDA3ECC39E0}"/>
  </w:font>
  <w:font w:name="微软雅黑">
    <w:panose1 w:val="020B0503020204020204"/>
    <w:charset w:val="86"/>
    <w:family w:val="swiss"/>
    <w:pitch w:val="default"/>
    <w:sig w:usb0="80000287" w:usb1="2ACF3C50" w:usb2="00000016" w:usb3="00000000" w:csb0="0004001F" w:csb1="00000000"/>
    <w:embedRegular r:id="rId5" w:fontKey="{0035CF8F-2DB2-472D-9A83-7B0E7343AF4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A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40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640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A8721A0"/>
    <w:rsid w:val="0AA30BFE"/>
    <w:rsid w:val="0AE663A4"/>
    <w:rsid w:val="0AFC50D1"/>
    <w:rsid w:val="0B7B2128"/>
    <w:rsid w:val="0B985CD3"/>
    <w:rsid w:val="0CA73655"/>
    <w:rsid w:val="0E68572F"/>
    <w:rsid w:val="0E9816ED"/>
    <w:rsid w:val="0F351F44"/>
    <w:rsid w:val="10396E71"/>
    <w:rsid w:val="11DE52CB"/>
    <w:rsid w:val="124161AD"/>
    <w:rsid w:val="12DD3D8F"/>
    <w:rsid w:val="12EB5B5C"/>
    <w:rsid w:val="150A3847"/>
    <w:rsid w:val="18E10F33"/>
    <w:rsid w:val="1A0C35CC"/>
    <w:rsid w:val="1A504D84"/>
    <w:rsid w:val="1C940F54"/>
    <w:rsid w:val="1DDA2008"/>
    <w:rsid w:val="2163678E"/>
    <w:rsid w:val="21D0732F"/>
    <w:rsid w:val="22C47643"/>
    <w:rsid w:val="23C4301C"/>
    <w:rsid w:val="24475A26"/>
    <w:rsid w:val="264204D7"/>
    <w:rsid w:val="2741574C"/>
    <w:rsid w:val="2BEA3D05"/>
    <w:rsid w:val="2C765212"/>
    <w:rsid w:val="2EE77E2A"/>
    <w:rsid w:val="2EEE0998"/>
    <w:rsid w:val="30B56AE1"/>
    <w:rsid w:val="327E6635"/>
    <w:rsid w:val="3516702D"/>
    <w:rsid w:val="356B5D48"/>
    <w:rsid w:val="37E601A9"/>
    <w:rsid w:val="39204F82"/>
    <w:rsid w:val="3A7A2C02"/>
    <w:rsid w:val="3B300D46"/>
    <w:rsid w:val="3C1967D2"/>
    <w:rsid w:val="3EE84C2D"/>
    <w:rsid w:val="3F595A04"/>
    <w:rsid w:val="41BC77FD"/>
    <w:rsid w:val="43315BEC"/>
    <w:rsid w:val="43AD1C7C"/>
    <w:rsid w:val="44912C24"/>
    <w:rsid w:val="46996515"/>
    <w:rsid w:val="47C03328"/>
    <w:rsid w:val="48601C27"/>
    <w:rsid w:val="4A8C1C64"/>
    <w:rsid w:val="4BB06F3E"/>
    <w:rsid w:val="4C122427"/>
    <w:rsid w:val="4D440E1C"/>
    <w:rsid w:val="4DC33073"/>
    <w:rsid w:val="4DD24D9B"/>
    <w:rsid w:val="4E3F7559"/>
    <w:rsid w:val="4ECE0172"/>
    <w:rsid w:val="51516E47"/>
    <w:rsid w:val="51A46EB2"/>
    <w:rsid w:val="56073B1A"/>
    <w:rsid w:val="56AD4AB4"/>
    <w:rsid w:val="58D45303"/>
    <w:rsid w:val="5A556F1F"/>
    <w:rsid w:val="5CBA3462"/>
    <w:rsid w:val="5CF93C67"/>
    <w:rsid w:val="5D324C29"/>
    <w:rsid w:val="5E084751"/>
    <w:rsid w:val="64515E2E"/>
    <w:rsid w:val="64D61FAB"/>
    <w:rsid w:val="66C801A8"/>
    <w:rsid w:val="671D5791"/>
    <w:rsid w:val="67656A6E"/>
    <w:rsid w:val="68B92244"/>
    <w:rsid w:val="6B28434B"/>
    <w:rsid w:val="6C0E3CC0"/>
    <w:rsid w:val="6F34682F"/>
    <w:rsid w:val="6F71073E"/>
    <w:rsid w:val="75F871E5"/>
    <w:rsid w:val="77CA2227"/>
    <w:rsid w:val="781934A5"/>
    <w:rsid w:val="786A7F85"/>
    <w:rsid w:val="791505B4"/>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7594</Words>
  <Characters>8128</Characters>
  <Lines>59</Lines>
  <Paragraphs>16</Paragraphs>
  <TotalTime>3</TotalTime>
  <ScaleCrop>false</ScaleCrop>
  <LinksUpToDate>false</LinksUpToDate>
  <CharactersWithSpaces>8639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2026-07-09T02:45:35Z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C22219BA89594104BDCB2CEBF6EEEC72_13</vt:lpwstr>
  </property>
  <property fmtid="{D5CDD505-2E9C-101B-9397-08002B2CF9AE}" pid="4" name="KSOTemplateDocerSaveRecord">
    <vt:lpwstr>eyJoZGlkIjoiNTQ4YTA3NzJiODhiMTlhZDcyZDEyZTc5ODUxMzUzNTQiLCJ1c2VySWQiOiIxNzY3MzQyMzQ1In0=</vt:lpwstr>
  </property>
</Properties>
</file>