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281C205">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15737"/>
      <w:bookmarkStart w:id="3" w:name="_Toc21422"/>
      <w:bookmarkStart w:id="4" w:name="_Toc24454"/>
      <w:bookmarkStart w:id="5" w:name="_Toc21762"/>
      <w:bookmarkStart w:id="6" w:name="_Toc20910"/>
      <w:bookmarkStart w:id="7" w:name="_Toc32320"/>
      <w:bookmarkStart w:id="8" w:name="_Toc25712"/>
      <w:bookmarkStart w:id="9" w:name="_Toc7615"/>
      <w:bookmarkStart w:id="10" w:name="_Toc13462"/>
      <w:bookmarkStart w:id="11" w:name="_Toc8396"/>
      <w:bookmarkStart w:id="12" w:name="_Toc12789"/>
      <w:bookmarkStart w:id="13" w:name="_Toc20033"/>
      <w:bookmarkStart w:id="14" w:name="_Toc24068"/>
      <w:bookmarkStart w:id="15" w:name="_Toc24727"/>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海南农垦立才农场有限公司共3宗土地招租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3D8BCAF">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C00000"/>
          <w:sz w:val="28"/>
          <w:szCs w:val="28"/>
          <w:lang w:val="en-US" w:eastAsia="zh-CN"/>
        </w:rPr>
        <w:t>勾选报名项目</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auto"/>
          <w:sz w:val="28"/>
          <w:szCs w:val="28"/>
          <w:lang w:val="en-US" w:eastAsia="zh-CN"/>
        </w:rPr>
        <w:t>:</w:t>
      </w:r>
    </w:p>
    <w:p w14:paraId="11DDC532">
      <w:pPr>
        <w:spacing w:line="520" w:lineRule="exact"/>
        <w:ind w:firstLine="562" w:firstLineChars="200"/>
        <w:jc w:val="center"/>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lang w:val="en-US" w:eastAsia="zh-CN"/>
        </w:rPr>
        <w:t>□海岛队24.7亩园地16697.2元/年</w:t>
      </w:r>
    </w:p>
    <w:p w14:paraId="60EC4D42">
      <w:pPr>
        <w:spacing w:line="520" w:lineRule="exact"/>
        <w:ind w:firstLine="562" w:firstLineChars="200"/>
        <w:jc w:val="center"/>
        <w:rPr>
          <w:rFonts w:hint="eastAsia" w:ascii="新宋体" w:hAnsi="新宋体" w:eastAsia="新宋体" w:cs="Times New Roman"/>
          <w:b/>
          <w:bCs/>
          <w:color w:val="auto"/>
          <w:kern w:val="2"/>
          <w:sz w:val="28"/>
          <w:szCs w:val="28"/>
          <w:lang w:val="en-US" w:eastAsia="zh-CN" w:bidi="ar-SA"/>
        </w:rPr>
      </w:pP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auto"/>
          <w:kern w:val="2"/>
          <w:sz w:val="28"/>
          <w:szCs w:val="28"/>
          <w:lang w:val="en-US" w:eastAsia="zh-CN" w:bidi="ar-SA"/>
        </w:rPr>
        <w:t>立才片区二十八队1.5亩园地1150元/年</w:t>
      </w:r>
    </w:p>
    <w:p w14:paraId="4D43AF9F">
      <w:pPr>
        <w:spacing w:line="520" w:lineRule="exact"/>
        <w:ind w:firstLine="562" w:firstLineChars="200"/>
        <w:jc w:val="center"/>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auto"/>
          <w:kern w:val="2"/>
          <w:sz w:val="28"/>
          <w:szCs w:val="28"/>
          <w:lang w:val="en-US" w:eastAsia="zh-CN" w:bidi="ar-SA"/>
        </w:rPr>
        <w:t>立才片区七队8.2亩园地5863元/年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以公示为准</w:t>
      </w:r>
      <w:r>
        <w:rPr>
          <w:rFonts w:hint="eastAsia" w:ascii="新宋体" w:hAnsi="新宋体" w:eastAsia="新宋体" w:cs="Times New Roman"/>
          <w:color w:val="auto"/>
          <w:sz w:val="28"/>
          <w:szCs w:val="28"/>
        </w:rPr>
        <w:t>元的整数倍。</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E12AD02">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379B0CE8">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34DE6EA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海南农垦立才农场有限公司共3宗土地招租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海南农垦立才农场有限公司共3宗土地招租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海南农垦立才农场有限公司共3宗土地招租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34384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7</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海南农垦立才农场有限公司共3宗土地招租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13094"/>
      <w:bookmarkStart w:id="29" w:name="_Toc29841"/>
      <w:bookmarkStart w:id="30" w:name="_Toc32101"/>
      <w:bookmarkStart w:id="31" w:name="_Toc12264"/>
      <w:bookmarkStart w:id="32" w:name="_Toc4580"/>
      <w:bookmarkStart w:id="33" w:name="_Toc11237"/>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72C15A0">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06F01EA7">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777B179">
            <w:pPr>
              <w:pStyle w:val="2"/>
              <w:rPr>
                <w:color w:val="auto"/>
              </w:rPr>
            </w:pPr>
          </w:p>
        </w:tc>
      </w:tr>
      <w:tr w14:paraId="09214AC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FC91D12">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0A8F711">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4316B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3653D20">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299CFB">
            <w:pPr>
              <w:spacing w:line="360" w:lineRule="auto"/>
              <w:rPr>
                <w:rFonts w:ascii="宋体" w:hAnsi="宋体" w:eastAsia="宋体"/>
                <w:color w:val="auto"/>
                <w:sz w:val="22"/>
              </w:rPr>
            </w:pPr>
          </w:p>
        </w:tc>
      </w:tr>
      <w:tr w14:paraId="1359129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E4E3ED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90C9A5">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9B6B2E7">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86C92C6">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1D8CCA4">
            <w:pPr>
              <w:spacing w:line="360" w:lineRule="auto"/>
              <w:rPr>
                <w:rFonts w:ascii="宋体" w:hAnsi="宋体" w:eastAsia="宋体"/>
                <w:color w:val="auto"/>
                <w:sz w:val="22"/>
              </w:rPr>
            </w:pPr>
          </w:p>
        </w:tc>
      </w:tr>
      <w:tr w14:paraId="68A2F6F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2750800">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58D05DE">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531F8CD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AAA4E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D6363E6">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E69D32">
            <w:pPr>
              <w:spacing w:line="360" w:lineRule="auto"/>
              <w:rPr>
                <w:rFonts w:ascii="宋体" w:hAnsi="宋体" w:eastAsia="宋体"/>
                <w:color w:val="auto"/>
                <w:sz w:val="22"/>
              </w:rPr>
            </w:pPr>
          </w:p>
        </w:tc>
      </w:tr>
      <w:tr w14:paraId="52979EF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F0B3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B7BDD">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6D51A74">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62C22B5">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8651756">
            <w:pPr>
              <w:spacing w:line="360" w:lineRule="auto"/>
              <w:rPr>
                <w:rFonts w:ascii="宋体" w:hAnsi="宋体" w:eastAsia="宋体"/>
                <w:color w:val="auto"/>
                <w:sz w:val="22"/>
              </w:rPr>
            </w:pPr>
          </w:p>
        </w:tc>
      </w:tr>
      <w:tr w14:paraId="693A6D8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C751A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6F54DB">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2F8C1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D595AF6">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33ECA9">
            <w:pPr>
              <w:spacing w:line="360" w:lineRule="auto"/>
              <w:rPr>
                <w:rFonts w:ascii="宋体" w:hAnsi="宋体" w:eastAsia="宋体"/>
                <w:color w:val="auto"/>
                <w:sz w:val="22"/>
              </w:rPr>
            </w:pPr>
          </w:p>
        </w:tc>
      </w:tr>
      <w:tr w14:paraId="425F9C79">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699B77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0F07DD">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C28C73">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2DD4555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383ACF1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439AB51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19ED657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7783933F">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8EDB43">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4EA1B7">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DE0584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A092DC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5037065">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6F6110F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37432C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D75A7C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4981E23">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F594A7B">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3A507A9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A900713">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F1B84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EF15AEC">
            <w:pPr>
              <w:spacing w:line="360" w:lineRule="auto"/>
              <w:jc w:val="center"/>
              <w:rPr>
                <w:rFonts w:ascii="宋体" w:hAnsi="宋体" w:eastAsia="宋体"/>
                <w:color w:val="auto"/>
                <w:sz w:val="22"/>
              </w:rPr>
            </w:pPr>
          </w:p>
        </w:tc>
      </w:tr>
      <w:tr w14:paraId="6D06ADB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662773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C4F24E7">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CE73AB2">
            <w:pPr>
              <w:spacing w:line="360" w:lineRule="auto"/>
              <w:rPr>
                <w:rFonts w:ascii="宋体" w:hAnsi="宋体" w:eastAsia="宋体"/>
                <w:color w:val="auto"/>
                <w:sz w:val="22"/>
              </w:rPr>
            </w:pPr>
          </w:p>
        </w:tc>
      </w:tr>
      <w:tr w14:paraId="09B43D3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B49D30">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2D93697">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0B7423A">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94F7381">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13D277F5">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AEC0FD2">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4E7B82CC">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409E1D8">
            <w:pPr>
              <w:pStyle w:val="17"/>
              <w:spacing w:line="360" w:lineRule="auto"/>
              <w:jc w:val="center"/>
              <w:rPr>
                <w:color w:val="auto"/>
              </w:rPr>
            </w:pPr>
          </w:p>
          <w:p w14:paraId="54C7E150">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8747B4F">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49FF590">
            <w:pPr>
              <w:pStyle w:val="17"/>
              <w:spacing w:line="360" w:lineRule="auto"/>
              <w:jc w:val="center"/>
              <w:rPr>
                <w:color w:val="auto"/>
              </w:rPr>
            </w:pPr>
          </w:p>
          <w:p w14:paraId="4FBCA348">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AFC285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2EBDA9E3">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3905ECD">
            <w:pPr>
              <w:pStyle w:val="17"/>
              <w:spacing w:line="360" w:lineRule="auto"/>
              <w:jc w:val="center"/>
              <w:rPr>
                <w:rFonts w:ascii="宋体" w:hAnsi="宋体" w:eastAsia="宋体"/>
                <w:color w:val="auto"/>
                <w:sz w:val="22"/>
                <w:szCs w:val="24"/>
              </w:rPr>
            </w:pPr>
          </w:p>
        </w:tc>
      </w:tr>
      <w:tr w14:paraId="15F3888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42A1287">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DB33D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128481B">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6889224">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7D2330F">
            <w:pPr>
              <w:spacing w:line="360" w:lineRule="auto"/>
              <w:jc w:val="center"/>
              <w:rPr>
                <w:rFonts w:hint="default" w:ascii="宋体" w:hAnsi="宋体" w:eastAsia="宋体"/>
                <w:color w:val="auto"/>
                <w:sz w:val="22"/>
                <w:lang w:val="en-US" w:eastAsia="zh-CN"/>
              </w:rPr>
            </w:pPr>
          </w:p>
        </w:tc>
      </w:tr>
      <w:tr w14:paraId="5F64F94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304FF34">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4EBB905">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02D1E35">
            <w:pPr>
              <w:spacing w:line="360" w:lineRule="auto"/>
              <w:jc w:val="center"/>
              <w:rPr>
                <w:rFonts w:hint="default" w:ascii="宋体" w:hAnsi="宋体" w:eastAsia="宋体"/>
                <w:color w:val="auto"/>
                <w:sz w:val="22"/>
                <w:lang w:val="en-US" w:eastAsia="zh-CN"/>
              </w:rPr>
            </w:pPr>
          </w:p>
        </w:tc>
      </w:tr>
      <w:tr w14:paraId="52751C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67ACE2C">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6DC4A155">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66C7795">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470D6C84">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21F8507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lang w:val="en-US" w:eastAsia="zh-CN"/>
              </w:rPr>
              <w:t>*</w:t>
            </w: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AF2B11A">
            <w:pPr>
              <w:spacing w:line="360" w:lineRule="auto"/>
              <w:rPr>
                <w:rFonts w:hint="eastAsia" w:ascii="宋体" w:hAnsi="宋体" w:eastAsia="宋体"/>
                <w:color w:val="auto"/>
                <w:sz w:val="22"/>
                <w:lang w:val="en-US" w:eastAsia="zh-CN"/>
              </w:rPr>
            </w:pPr>
          </w:p>
        </w:tc>
      </w:tr>
      <w:tr w14:paraId="05184E60">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63BE4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73E775">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r>
              <w:rPr>
                <w:rFonts w:hint="eastAsia" w:ascii="宋体" w:hAnsi="宋体" w:eastAsia="宋体"/>
                <w:bCs/>
                <w:color w:val="auto"/>
                <w:sz w:val="22"/>
                <w:lang w:val="en-US" w:eastAsia="zh-CN"/>
              </w:rPr>
              <w:t>*</w:t>
            </w:r>
          </w:p>
        </w:tc>
      </w:tr>
      <w:tr w14:paraId="4C9745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19545F52">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1F8D929">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0A32463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0E07A4F">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0BCCDB">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r>
              <w:rPr>
                <w:rFonts w:hint="eastAsia" w:ascii="宋体" w:hAnsi="宋体" w:eastAsia="宋体"/>
                <w:bCs/>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22C91FA8">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371A92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1F9B367">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F14FA50">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r>
              <w:rPr>
                <w:rFonts w:hint="eastAsia" w:ascii="宋体" w:hAnsi="宋体" w:eastAsia="宋体"/>
                <w:bCs/>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4BC5FB4E">
            <w:pPr>
              <w:spacing w:line="360" w:lineRule="auto"/>
              <w:jc w:val="left"/>
              <w:rPr>
                <w:rFonts w:ascii="宋体" w:hAnsi="宋体" w:eastAsia="宋体"/>
                <w:color w:val="auto"/>
                <w:sz w:val="22"/>
              </w:rPr>
            </w:pPr>
          </w:p>
        </w:tc>
      </w:tr>
      <w:tr w14:paraId="5503348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129F6F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7F6F2A">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8757170">
            <w:pPr>
              <w:spacing w:line="360" w:lineRule="auto"/>
              <w:jc w:val="left"/>
              <w:rPr>
                <w:rFonts w:ascii="宋体" w:hAnsi="宋体" w:eastAsia="宋体"/>
                <w:color w:val="auto"/>
                <w:sz w:val="22"/>
              </w:rPr>
            </w:pPr>
          </w:p>
        </w:tc>
      </w:tr>
      <w:tr w14:paraId="3031D01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5692ACC4">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rPr>
              <w:t>法人单位</w:t>
            </w:r>
            <w:r>
              <w:rPr>
                <w:rFonts w:hint="eastAsia" w:ascii="宋体" w:hAnsi="宋体" w:eastAsia="宋体"/>
                <w:bCs/>
                <w:color w:val="auto"/>
                <w:sz w:val="22"/>
                <w:lang w:val="en-US" w:eastAsia="zh-CN"/>
              </w:rPr>
              <w:t>/企业</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17EB0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营业执照副本复印件（盖章，注明与原件一致）</w:t>
            </w:r>
            <w:r>
              <w:rPr>
                <w:rFonts w:hint="eastAsia" w:ascii="宋体" w:hAnsi="宋体" w:eastAsia="宋体"/>
                <w:color w:val="auto"/>
                <w:sz w:val="22"/>
                <w:lang w:val="en-US" w:eastAsia="zh-CN"/>
              </w:rPr>
              <w:t>*</w:t>
            </w:r>
          </w:p>
        </w:tc>
      </w:tr>
      <w:tr w14:paraId="4874189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4BAC9B4A">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68ED97">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72ACC24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51DA874C">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B3102EC">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法定代表人身份证复印件</w:t>
            </w:r>
            <w:r>
              <w:rPr>
                <w:rFonts w:hint="eastAsia" w:ascii="宋体" w:hAnsi="宋体" w:eastAsia="宋体"/>
                <w:color w:val="auto"/>
                <w:sz w:val="22"/>
                <w:lang w:val="en-US" w:eastAsia="zh-CN"/>
              </w:rPr>
              <w:t>*</w:t>
            </w:r>
          </w:p>
        </w:tc>
      </w:tr>
      <w:tr w14:paraId="742793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13ACEF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73753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5C1CA3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C5457EB">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664B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r>
              <w:rPr>
                <w:rFonts w:hint="eastAsia" w:ascii="宋体" w:hAnsi="宋体" w:eastAsia="宋体"/>
                <w:color w:val="auto"/>
                <w:sz w:val="22"/>
                <w:lang w:val="en-US" w:eastAsia="zh-CN"/>
              </w:rPr>
              <w:t>*</w:t>
            </w:r>
          </w:p>
        </w:tc>
      </w:tr>
      <w:tr w14:paraId="2E23DCC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F5C9A08">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C4C51CD">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r>
              <w:rPr>
                <w:rFonts w:hint="eastAsia" w:ascii="宋体" w:hAnsi="宋体" w:eastAsia="宋体"/>
                <w:color w:val="auto"/>
                <w:sz w:val="22"/>
                <w:lang w:eastAsia="zh-CN"/>
              </w:rPr>
              <w:t>（</w:t>
            </w:r>
            <w:r>
              <w:rPr>
                <w:rFonts w:hint="eastAsia" w:ascii="宋体" w:hAnsi="宋体" w:eastAsia="宋体"/>
                <w:color w:val="auto"/>
                <w:sz w:val="22"/>
                <w:lang w:val="en-US" w:eastAsia="zh-CN"/>
              </w:rPr>
              <w:t>内部决策文件</w:t>
            </w:r>
            <w:r>
              <w:rPr>
                <w:rFonts w:hint="eastAsia" w:ascii="宋体" w:hAnsi="宋体" w:eastAsia="宋体"/>
                <w:color w:val="auto"/>
                <w:sz w:val="22"/>
                <w:lang w:eastAsia="zh-CN"/>
              </w:rPr>
              <w:t>）</w:t>
            </w:r>
            <w:r>
              <w:rPr>
                <w:rFonts w:hint="eastAsia" w:ascii="宋体" w:hAnsi="宋体" w:eastAsia="宋体"/>
                <w:color w:val="auto"/>
                <w:sz w:val="22"/>
                <w:lang w:val="en-US" w:eastAsia="zh-CN"/>
              </w:rPr>
              <w:t>*</w:t>
            </w:r>
          </w:p>
        </w:tc>
      </w:tr>
      <w:tr w14:paraId="59329F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37D5AE">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67AD95">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项目网络竞价须知</w:t>
            </w:r>
            <w:r>
              <w:rPr>
                <w:rFonts w:hint="eastAsia" w:ascii="宋体" w:hAnsi="宋体" w:eastAsia="宋体"/>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588E3D53">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10307F9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C8E3BF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91BC0E">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网络竞价项目承诺函</w:t>
            </w:r>
            <w:r>
              <w:rPr>
                <w:rFonts w:hint="eastAsia" w:ascii="宋体" w:hAnsi="宋体" w:eastAsia="宋体"/>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08E8E714">
            <w:pPr>
              <w:spacing w:line="360" w:lineRule="auto"/>
              <w:jc w:val="left"/>
              <w:rPr>
                <w:rFonts w:ascii="宋体" w:hAnsi="宋体" w:eastAsia="宋体"/>
                <w:color w:val="auto"/>
                <w:sz w:val="22"/>
              </w:rPr>
            </w:pPr>
          </w:p>
        </w:tc>
      </w:tr>
      <w:tr w14:paraId="6203E1E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F5C94F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FB7A06A">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073F3D6F">
            <w:pPr>
              <w:spacing w:line="360" w:lineRule="auto"/>
              <w:jc w:val="left"/>
              <w:rPr>
                <w:rFonts w:ascii="宋体" w:hAnsi="宋体" w:eastAsia="宋体"/>
                <w:color w:val="auto"/>
                <w:sz w:val="22"/>
              </w:rPr>
            </w:pPr>
          </w:p>
        </w:tc>
      </w:tr>
      <w:tr w14:paraId="77E69309">
        <w:tblPrEx>
          <w:tblCellMar>
            <w:top w:w="0" w:type="dxa"/>
            <w:left w:w="0" w:type="dxa"/>
            <w:bottom w:w="0" w:type="dxa"/>
            <w:right w:w="0" w:type="dxa"/>
          </w:tblCellMar>
        </w:tblPrEx>
        <w:trPr>
          <w:cantSplit/>
          <w:trHeight w:val="543"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69939DF">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576F705">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9236E7">
            <w:pPr>
              <w:spacing w:line="360" w:lineRule="auto"/>
              <w:rPr>
                <w:rFonts w:ascii="宋体" w:hAnsi="宋体" w:eastAsia="宋体"/>
                <w:color w:val="auto"/>
                <w:sz w:val="22"/>
              </w:rPr>
            </w:pPr>
          </w:p>
        </w:tc>
      </w:tr>
      <w:tr w14:paraId="186F5F7E">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66D7FD6">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11FBB4">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268389E">
            <w:pPr>
              <w:spacing w:line="360" w:lineRule="auto"/>
              <w:jc w:val="center"/>
              <w:rPr>
                <w:rFonts w:hint="default" w:ascii="宋体" w:hAnsi="宋体" w:eastAsia="宋体"/>
                <w:color w:val="auto"/>
                <w:sz w:val="22"/>
                <w:lang w:val="en-US" w:eastAsia="zh-CN"/>
              </w:rPr>
            </w:pPr>
          </w:p>
        </w:tc>
      </w:tr>
    </w:tbl>
    <w:p w14:paraId="45715245">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海南农垦立才农场有限公司共3宗土地招租</w:t>
      </w: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交易</w:t>
      </w:r>
      <w:r>
        <w:rPr>
          <w:rFonts w:hint="eastAsia" w:ascii="方正小标宋_GBK" w:hAnsi="方正小标宋_GBK" w:eastAsia="方正小标宋_GBK" w:cs="方正小标宋_GBK"/>
          <w:b/>
          <w:bCs/>
          <w:color w:val="auto"/>
          <w:sz w:val="36"/>
          <w:szCs w:val="36"/>
        </w:rPr>
        <w:t>公示</w:t>
      </w:r>
    </w:p>
    <w:p w14:paraId="12AF693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经海南农垦立才农场有限公司召开的会议决议，同意</w:t>
      </w:r>
      <w:r>
        <w:rPr>
          <w:rFonts w:hint="eastAsia" w:asciiTheme="minorEastAsia" w:hAnsiTheme="minorEastAsia" w:cstheme="minorEastAsia"/>
          <w:color w:val="auto"/>
          <w:sz w:val="32"/>
          <w:szCs w:val="32"/>
          <w:u w:val="single"/>
          <w:lang w:eastAsia="zh-CN"/>
        </w:rPr>
        <w:t>海南农垦立才农场有限公司共3宗土地招租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562"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60AEE1DC">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drawing>
          <wp:anchor distT="0" distB="0" distL="114300" distR="114300" simplePos="0" relativeHeight="251663360" behindDoc="0" locked="0" layoutInCell="1" allowOverlap="1">
            <wp:simplePos x="0" y="0"/>
            <wp:positionH relativeFrom="column">
              <wp:posOffset>67310</wp:posOffset>
            </wp:positionH>
            <wp:positionV relativeFrom="paragraph">
              <wp:posOffset>71120</wp:posOffset>
            </wp:positionV>
            <wp:extent cx="5262245" cy="784860"/>
            <wp:effectExtent l="0" t="0" r="8255" b="2540"/>
            <wp:wrapNone/>
            <wp:docPr id="1" name="图片 1" descr="adcc1c2d-5475-4acd-9327-b0801655c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dcc1c2d-5475-4acd-9327-b0801655cad1"/>
                    <pic:cNvPicPr>
                      <a:picLocks noChangeAspect="1"/>
                    </pic:cNvPicPr>
                  </pic:nvPicPr>
                  <pic:blipFill>
                    <a:blip r:embed="rId4"/>
                    <a:stretch>
                      <a:fillRect/>
                    </a:stretch>
                  </pic:blipFill>
                  <pic:spPr>
                    <a:xfrm>
                      <a:off x="0" y="0"/>
                      <a:ext cx="5262245" cy="784860"/>
                    </a:xfrm>
                    <a:prstGeom prst="rect">
                      <a:avLst/>
                    </a:prstGeom>
                  </pic:spPr>
                </pic:pic>
              </a:graphicData>
            </a:graphic>
          </wp:anchor>
        </w:drawing>
      </w:r>
    </w:p>
    <w:p w14:paraId="10F88CA4">
      <w:pPr>
        <w:pStyle w:val="2"/>
        <w:pageBreakBefore w:val="0"/>
        <w:widowControl w:val="0"/>
        <w:kinsoku/>
        <w:wordWrap/>
        <w:overflowPunct/>
        <w:topLinePunct w:val="0"/>
        <w:autoSpaceDE/>
        <w:autoSpaceDN/>
        <w:bidi w:val="0"/>
        <w:adjustRightInd/>
        <w:snapToGrid/>
        <w:spacing w:line="460" w:lineRule="exact"/>
        <w:textAlignment w:val="auto"/>
        <w:rPr>
          <w:rFonts w:hint="eastAsia"/>
          <w:lang w:val="en-US" w:eastAsia="zh-CN"/>
        </w:rPr>
      </w:pPr>
    </w:p>
    <w:p w14:paraId="473AFF68">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付款方式： 租金一</w:t>
      </w:r>
      <w:r>
        <w:rPr>
          <w:rFonts w:hint="eastAsia" w:asciiTheme="minorEastAsia" w:hAnsiTheme="minorEastAsia" w:cstheme="minorEastAsia"/>
          <w:color w:val="auto"/>
          <w:sz w:val="28"/>
          <w:szCs w:val="28"/>
          <w:lang w:val="en-US" w:eastAsia="zh-CN"/>
        </w:rPr>
        <w:t>年一付、每5年递增8%。</w:t>
      </w:r>
    </w:p>
    <w:p w14:paraId="43F0AB1E">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现场勘查联系方式：13976183892</w:t>
      </w:r>
    </w:p>
    <w:p w14:paraId="54F7E61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二、流转交易渠道</w:t>
      </w:r>
    </w:p>
    <w:p w14:paraId="01E07DE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地址：海南省海口市龙华区汇泰大厦2楼。</w:t>
      </w:r>
    </w:p>
    <w:p w14:paraId="1C36EA5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w:t>
      </w:r>
      <w:bookmarkStart w:id="36" w:name="_GoBack"/>
      <w:bookmarkEnd w:id="36"/>
      <w:r>
        <w:rPr>
          <w:rFonts w:hint="eastAsia" w:asciiTheme="minorEastAsia" w:hAnsiTheme="minorEastAsia" w:eastAsiaTheme="minorEastAsia" w:cstheme="minorEastAsia"/>
          <w:color w:val="auto"/>
          <w:sz w:val="28"/>
          <w:szCs w:val="28"/>
        </w:rPr>
        <w:t xml:space="preserve">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pageBreakBefore w:val="0"/>
        <w:widowControl w:val="0"/>
        <w:kinsoku/>
        <w:overflowPunct/>
        <w:topLinePunct w:val="0"/>
        <w:autoSpaceDE/>
        <w:autoSpaceDN/>
        <w:bidi w:val="0"/>
        <w:adjustRightInd/>
        <w:snapToGrid/>
        <w:spacing w:line="460" w:lineRule="exact"/>
        <w:jc w:val="both"/>
        <w:textAlignment w:val="auto"/>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2A9C0B32">
      <w:pPr>
        <w:pStyle w:val="5"/>
        <w:pageBreakBefore w:val="0"/>
        <w:widowControl w:val="0"/>
        <w:kinsoku/>
        <w:overflowPunct/>
        <w:topLinePunct w:val="0"/>
        <w:autoSpaceDE/>
        <w:autoSpaceDN/>
        <w:bidi w:val="0"/>
        <w:adjustRightInd/>
        <w:snapToGrid/>
        <w:spacing w:line="460" w:lineRule="exact"/>
        <w:jc w:val="right"/>
        <w:textAlignment w:val="auto"/>
        <w:rPr>
          <w:b/>
          <w:bCs/>
          <w:color w:val="auto"/>
          <w:sz w:val="28"/>
          <w:szCs w:val="36"/>
        </w:rPr>
      </w:pPr>
      <w:r>
        <w:rPr>
          <w:rFonts w:hint="eastAsia"/>
          <w:b/>
          <w:bCs/>
          <w:color w:val="auto"/>
          <w:sz w:val="28"/>
          <w:szCs w:val="36"/>
        </w:rPr>
        <w:t>已详细阅读此交易公示，对此交易公示内容无异议。</w:t>
      </w:r>
    </w:p>
    <w:p w14:paraId="1D3C857A">
      <w:pPr>
        <w:pStyle w:val="5"/>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pageBreakBefore w:val="0"/>
        <w:widowControl w:val="0"/>
        <w:kinsoku/>
        <w:overflowPunct/>
        <w:topLinePunct w:val="0"/>
        <w:autoSpaceDE/>
        <w:autoSpaceDN/>
        <w:bidi w:val="0"/>
        <w:adjustRightInd/>
        <w:snapToGrid/>
        <w:spacing w:line="460" w:lineRule="exact"/>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68C03E3"/>
    <w:rsid w:val="08052B0F"/>
    <w:rsid w:val="09381742"/>
    <w:rsid w:val="0A8721A0"/>
    <w:rsid w:val="0ADE440C"/>
    <w:rsid w:val="0B7B2128"/>
    <w:rsid w:val="0B985CD3"/>
    <w:rsid w:val="0D7E24BB"/>
    <w:rsid w:val="0E68572F"/>
    <w:rsid w:val="0E9816ED"/>
    <w:rsid w:val="10396E71"/>
    <w:rsid w:val="11DE52CB"/>
    <w:rsid w:val="150A3847"/>
    <w:rsid w:val="165928DE"/>
    <w:rsid w:val="174E3B48"/>
    <w:rsid w:val="18E10F33"/>
    <w:rsid w:val="192561AE"/>
    <w:rsid w:val="1A0C35CC"/>
    <w:rsid w:val="1A3A2F3F"/>
    <w:rsid w:val="1ED65573"/>
    <w:rsid w:val="20B15CAD"/>
    <w:rsid w:val="2163678E"/>
    <w:rsid w:val="22504974"/>
    <w:rsid w:val="23C4301C"/>
    <w:rsid w:val="24475A26"/>
    <w:rsid w:val="264204D7"/>
    <w:rsid w:val="2741574C"/>
    <w:rsid w:val="27C07F54"/>
    <w:rsid w:val="29B13146"/>
    <w:rsid w:val="2BE42973"/>
    <w:rsid w:val="2C765212"/>
    <w:rsid w:val="2D457FB3"/>
    <w:rsid w:val="2F2607C3"/>
    <w:rsid w:val="30B56AE1"/>
    <w:rsid w:val="327E6635"/>
    <w:rsid w:val="32D760D4"/>
    <w:rsid w:val="345B3C18"/>
    <w:rsid w:val="3516702D"/>
    <w:rsid w:val="356B5D48"/>
    <w:rsid w:val="36C1485B"/>
    <w:rsid w:val="37E601A9"/>
    <w:rsid w:val="38B26A69"/>
    <w:rsid w:val="39204F82"/>
    <w:rsid w:val="3A7A2C02"/>
    <w:rsid w:val="3B7B056A"/>
    <w:rsid w:val="3D914F83"/>
    <w:rsid w:val="3EE84C2D"/>
    <w:rsid w:val="3F595A04"/>
    <w:rsid w:val="406075A0"/>
    <w:rsid w:val="40A07B22"/>
    <w:rsid w:val="43315BEC"/>
    <w:rsid w:val="43AD1C7C"/>
    <w:rsid w:val="43BA0533"/>
    <w:rsid w:val="44912C24"/>
    <w:rsid w:val="47C03328"/>
    <w:rsid w:val="48601C27"/>
    <w:rsid w:val="48CA6CEC"/>
    <w:rsid w:val="49426E38"/>
    <w:rsid w:val="4B053260"/>
    <w:rsid w:val="4BE94CB6"/>
    <w:rsid w:val="4C122427"/>
    <w:rsid w:val="4C754C45"/>
    <w:rsid w:val="4D3E199D"/>
    <w:rsid w:val="4D440E1C"/>
    <w:rsid w:val="4DC33073"/>
    <w:rsid w:val="4DC65B6F"/>
    <w:rsid w:val="4DE00E42"/>
    <w:rsid w:val="4E3F7559"/>
    <w:rsid w:val="4ECE0172"/>
    <w:rsid w:val="4FCE0FA4"/>
    <w:rsid w:val="509636D0"/>
    <w:rsid w:val="51516E47"/>
    <w:rsid w:val="51A46EB2"/>
    <w:rsid w:val="5304665D"/>
    <w:rsid w:val="53D074D3"/>
    <w:rsid w:val="56073B1A"/>
    <w:rsid w:val="59D52237"/>
    <w:rsid w:val="5AE2521C"/>
    <w:rsid w:val="5CF93C67"/>
    <w:rsid w:val="5D366FAD"/>
    <w:rsid w:val="5E084751"/>
    <w:rsid w:val="5E786EE6"/>
    <w:rsid w:val="5F4A1B47"/>
    <w:rsid w:val="5FE214B9"/>
    <w:rsid w:val="64515E2E"/>
    <w:rsid w:val="64D61FAB"/>
    <w:rsid w:val="66C801A8"/>
    <w:rsid w:val="68B14896"/>
    <w:rsid w:val="6BD51FC2"/>
    <w:rsid w:val="6C0E3CC0"/>
    <w:rsid w:val="6E2827DD"/>
    <w:rsid w:val="6F71073E"/>
    <w:rsid w:val="73C11FF0"/>
    <w:rsid w:val="74A84F30"/>
    <w:rsid w:val="74C650A4"/>
    <w:rsid w:val="772B3B26"/>
    <w:rsid w:val="786A7F85"/>
    <w:rsid w:val="78FE3194"/>
    <w:rsid w:val="791505B4"/>
    <w:rsid w:val="7A7C6A82"/>
    <w:rsid w:val="7B242D44"/>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4223</Words>
  <Characters>4423</Characters>
  <Lines>59</Lines>
  <Paragraphs>16</Paragraphs>
  <TotalTime>5</TotalTime>
  <ScaleCrop>false</ScaleCrop>
  <LinksUpToDate>false</LinksUpToDate>
  <CharactersWithSpaces>4426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符淑妹</cp:lastModifiedBy>
  <dcterms:modified xsi:type="dcterms:W3CDTF">2026-07-15T10:25:29Z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A03CDCA563024E0985396CF9BBBEDAA4_13</vt:lpwstr>
  </property>
  <property fmtid="{D5CDD505-2E9C-101B-9397-08002B2CF9AE}" pid="4" name="KSOTemplateDocerSaveRecord">
    <vt:lpwstr>eyJoZGlkIjoiYWFhYjE4MWFmOGQwMzBiMjRmYTI3Y2I3MzVhNDRkOTAiLCJ1c2VySWQiOiIxNjYwODEzMDcyIn0=</vt:lpwstr>
  </property>
</Properties>
</file>