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5AA44">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30C5C643">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13580AA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38B48573">
      <w:pPr>
        <w:pStyle w:val="5"/>
        <w:ind w:firstLine="0"/>
        <w:jc w:val="left"/>
        <w:rPr>
          <w:rFonts w:ascii="仿宋_GB2312" w:hAnsi="仿宋_GB2312" w:eastAsia="仿宋_GB2312" w:cs="仿宋_GB2312"/>
          <w:color w:val="C00000"/>
          <w:sz w:val="30"/>
          <w:szCs w:val="30"/>
        </w:rPr>
      </w:pPr>
    </w:p>
    <w:p w14:paraId="5F1569CD">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77094BFC">
      <w:pPr>
        <w:pStyle w:val="5"/>
        <w:ind w:firstLine="0"/>
        <w:jc w:val="left"/>
        <w:rPr>
          <w:rFonts w:ascii="仿宋_GB2312" w:hAnsi="仿宋_GB2312" w:eastAsia="仿宋_GB2312" w:cs="仿宋_GB2312"/>
          <w:color w:val="C00000"/>
          <w:sz w:val="30"/>
          <w:szCs w:val="30"/>
        </w:rPr>
      </w:pPr>
    </w:p>
    <w:p w14:paraId="17287FFB">
      <w:pPr>
        <w:pStyle w:val="5"/>
        <w:jc w:val="left"/>
        <w:rPr>
          <w:rFonts w:ascii="仿宋_GB2312" w:hAnsi="仿宋_GB2312" w:eastAsia="仿宋_GB2312" w:cs="仿宋_GB2312"/>
          <w:color w:val="C00000"/>
          <w:sz w:val="30"/>
          <w:szCs w:val="30"/>
        </w:rPr>
      </w:pPr>
    </w:p>
    <w:p w14:paraId="25BF8C96">
      <w:pPr>
        <w:pStyle w:val="5"/>
        <w:jc w:val="left"/>
        <w:rPr>
          <w:rFonts w:ascii="仿宋_GB2312" w:hAnsi="仿宋_GB2312" w:eastAsia="仿宋_GB2312" w:cs="仿宋_GB2312"/>
          <w:color w:val="C00000"/>
          <w:sz w:val="30"/>
          <w:szCs w:val="30"/>
        </w:rPr>
      </w:pPr>
    </w:p>
    <w:p w14:paraId="4EA8A0F1">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4E546804">
      <w:pPr>
        <w:pStyle w:val="5"/>
        <w:ind w:firstLine="0"/>
        <w:jc w:val="left"/>
        <w:rPr>
          <w:rFonts w:ascii="仿宋_GB2312" w:hAnsi="仿宋_GB2312" w:eastAsia="仿宋_GB2312" w:cs="仿宋_GB2312"/>
          <w:color w:val="C00000"/>
          <w:sz w:val="30"/>
          <w:szCs w:val="30"/>
        </w:rPr>
      </w:pPr>
    </w:p>
    <w:p w14:paraId="79663AEE">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30C51FE9">
      <w:pPr>
        <w:pStyle w:val="5"/>
        <w:jc w:val="left"/>
        <w:rPr>
          <w:rFonts w:ascii="仿宋_GB2312" w:hAnsi="仿宋_GB2312" w:eastAsia="仿宋_GB2312" w:cs="仿宋_GB2312"/>
          <w:color w:val="auto"/>
          <w:sz w:val="30"/>
          <w:szCs w:val="30"/>
        </w:rPr>
      </w:pPr>
    </w:p>
    <w:p w14:paraId="1238D597">
      <w:pPr>
        <w:pStyle w:val="5"/>
        <w:jc w:val="left"/>
        <w:rPr>
          <w:rFonts w:ascii="仿宋_GB2312" w:hAnsi="仿宋_GB2312" w:eastAsia="仿宋_GB2312" w:cs="仿宋_GB2312"/>
          <w:color w:val="auto"/>
          <w:sz w:val="30"/>
          <w:szCs w:val="30"/>
        </w:rPr>
      </w:pPr>
    </w:p>
    <w:p w14:paraId="7CE90B2A">
      <w:pPr>
        <w:pStyle w:val="5"/>
        <w:jc w:val="left"/>
        <w:rPr>
          <w:rFonts w:ascii="仿宋_GB2312" w:hAnsi="仿宋_GB2312" w:eastAsia="仿宋_GB2312" w:cs="仿宋_GB2312"/>
          <w:color w:val="auto"/>
          <w:sz w:val="30"/>
          <w:szCs w:val="30"/>
        </w:rPr>
      </w:pPr>
    </w:p>
    <w:p w14:paraId="2A3EF478">
      <w:pPr>
        <w:pStyle w:val="5"/>
        <w:jc w:val="left"/>
        <w:rPr>
          <w:rFonts w:ascii="仿宋_GB2312" w:hAnsi="仿宋_GB2312" w:eastAsia="仿宋_GB2312" w:cs="仿宋_GB2312"/>
          <w:color w:val="auto"/>
          <w:sz w:val="30"/>
          <w:szCs w:val="30"/>
        </w:rPr>
      </w:pPr>
    </w:p>
    <w:p w14:paraId="27E9FEB9">
      <w:pPr>
        <w:pStyle w:val="5"/>
        <w:jc w:val="left"/>
        <w:rPr>
          <w:rFonts w:ascii="仿宋_GB2312" w:hAnsi="仿宋_GB2312" w:eastAsia="仿宋_GB2312" w:cs="仿宋_GB2312"/>
          <w:color w:val="auto"/>
          <w:sz w:val="30"/>
          <w:szCs w:val="30"/>
        </w:rPr>
      </w:pPr>
    </w:p>
    <w:p w14:paraId="06C407C2">
      <w:pPr>
        <w:pStyle w:val="5"/>
        <w:jc w:val="left"/>
        <w:rPr>
          <w:rFonts w:ascii="仿宋_GB2312" w:hAnsi="仿宋_GB2312" w:eastAsia="仿宋_GB2312" w:cs="仿宋_GB2312"/>
          <w:color w:val="auto"/>
          <w:sz w:val="30"/>
          <w:szCs w:val="30"/>
        </w:rPr>
      </w:pPr>
    </w:p>
    <w:p w14:paraId="367477F3">
      <w:pPr>
        <w:pStyle w:val="5"/>
        <w:jc w:val="left"/>
        <w:rPr>
          <w:rFonts w:ascii="仿宋_GB2312" w:hAnsi="仿宋_GB2312" w:eastAsia="仿宋_GB2312" w:cs="仿宋_GB2312"/>
          <w:color w:val="auto"/>
          <w:sz w:val="30"/>
          <w:szCs w:val="30"/>
        </w:rPr>
      </w:pPr>
    </w:p>
    <w:p w14:paraId="38C00903">
      <w:pPr>
        <w:pStyle w:val="5"/>
        <w:jc w:val="left"/>
        <w:rPr>
          <w:rFonts w:ascii="仿宋_GB2312" w:hAnsi="仿宋_GB2312" w:eastAsia="仿宋_GB2312" w:cs="仿宋_GB2312"/>
          <w:color w:val="auto"/>
          <w:sz w:val="30"/>
          <w:szCs w:val="30"/>
        </w:rPr>
      </w:pPr>
    </w:p>
    <w:p w14:paraId="38AD4957">
      <w:pPr>
        <w:jc w:val="left"/>
        <w:rPr>
          <w:color w:val="auto"/>
        </w:rPr>
        <w:sectPr>
          <w:pgSz w:w="11906" w:h="16838"/>
          <w:pgMar w:top="1440" w:right="1800" w:bottom="1440" w:left="1800" w:header="851" w:footer="992" w:gutter="0"/>
          <w:cols w:space="425" w:num="1"/>
          <w:docGrid w:type="lines" w:linePitch="312" w:charSpace="0"/>
        </w:sectPr>
      </w:pPr>
    </w:p>
    <w:p w14:paraId="0AC649FA">
      <w:pPr>
        <w:pStyle w:val="3"/>
        <w:spacing w:line="240" w:lineRule="auto"/>
        <w:rPr>
          <w:rFonts w:ascii="黑体" w:hAnsi="黑体"/>
          <w:color w:val="auto"/>
        </w:rPr>
      </w:pPr>
      <w:bookmarkStart w:id="1" w:name="_Toc21422"/>
      <w:bookmarkStart w:id="2" w:name="_Toc20910"/>
      <w:bookmarkStart w:id="3" w:name="_Toc11918"/>
      <w:bookmarkStart w:id="4" w:name="_Toc32320"/>
      <w:bookmarkStart w:id="5" w:name="_Toc24454"/>
      <w:bookmarkStart w:id="6" w:name="_Toc15737"/>
      <w:bookmarkStart w:id="7" w:name="_Toc21762"/>
      <w:bookmarkStart w:id="8" w:name="_Toc24727"/>
      <w:bookmarkStart w:id="9" w:name="_Toc20033"/>
      <w:bookmarkStart w:id="10" w:name="_Toc8396"/>
      <w:bookmarkStart w:id="11" w:name="_Toc24068"/>
      <w:bookmarkStart w:id="12" w:name="_Toc12789"/>
      <w:bookmarkStart w:id="13" w:name="_Toc29002"/>
      <w:bookmarkStart w:id="14" w:name="_Toc13462"/>
      <w:bookmarkStart w:id="15" w:name="_Toc7615"/>
      <w:bookmarkStart w:id="16" w:name="_Toc25712"/>
      <w:r>
        <w:rPr>
          <w:rFonts w:hint="eastAsia" w:ascii="黑体" w:hAnsi="黑体"/>
          <w:color w:val="auto"/>
        </w:rPr>
        <w:t>网络竞价须知</w:t>
      </w:r>
      <w:bookmarkEnd w:id="1"/>
      <w:bookmarkEnd w:id="2"/>
      <w:bookmarkEnd w:id="3"/>
      <w:bookmarkEnd w:id="4"/>
      <w:bookmarkEnd w:id="5"/>
      <w:bookmarkEnd w:id="6"/>
      <w:bookmarkEnd w:id="7"/>
    </w:p>
    <w:p w14:paraId="2135CD9C">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海南海口市琼山区东昌农场公司14队众禾基地土地、附属设施共27.94亩及设备资产出租</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144FBD65">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6F5C678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307257BC">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5A6AA1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4CAEC3D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6BE6701D">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22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F7C1148">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24C8DED8">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073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7A1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67794A0F">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2222">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7569">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20D8A52">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E5B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917E">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7F84396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55D166DF">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E11EB5E">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5EE35C30">
      <w:pPr>
        <w:spacing w:line="520" w:lineRule="exact"/>
        <w:ind w:firstLine="562" w:firstLineChars="200"/>
        <w:jc w:val="left"/>
        <w:rPr>
          <w:rFonts w:hint="eastAsia" w:ascii="新宋体" w:hAnsi="新宋体" w:eastAsia="新宋体" w:cs="Times New Roman"/>
          <w:b/>
          <w:bCs/>
          <w:color w:val="C00000"/>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C00000"/>
          <w:sz w:val="28"/>
          <w:szCs w:val="28"/>
          <w:u w:val="single"/>
          <w:lang w:val="en-US" w:eastAsia="zh-CN"/>
        </w:rPr>
        <w:t>43000元/年</w:t>
      </w:r>
    </w:p>
    <w:p w14:paraId="6079FB6E">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08A400DD">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3F50E22E">
      <w:pPr>
        <w:pStyle w:val="2"/>
        <w:spacing w:line="400" w:lineRule="exact"/>
        <w:ind w:left="559" w:leftChars="266"/>
        <w:rPr>
          <w:rFonts w:hint="default" w:ascii="新宋体" w:hAnsi="新宋体" w:eastAsia="新宋体" w:cs="Times New Roman"/>
          <w:color w:val="auto"/>
          <w:sz w:val="28"/>
          <w:szCs w:val="28"/>
          <w:lang w:val="en-US"/>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500元（最低500元）</w:t>
      </w:r>
    </w:p>
    <w:p w14:paraId="6594C28A">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6DF826A0">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7-23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5B754FE8">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088D77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1FEEB9A9">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3897485">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453D3E6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2B4F54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28F1F18B">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8B6301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098BA6CA">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46EF03E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5A291FF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18FB10B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51E65B8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D0140ED">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39A4FC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05BA3AF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4E82D06B">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5EF4B5C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411FA00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6957389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705AD8C0">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04B628F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029990D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1431201B">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854EB45">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5E1C2385">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4C81AB6">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E50D5E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0A5EDD15">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56324466">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19091F2">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0A951AEF">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3FBD90F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30B47D1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7084E5B3">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8D18D6C">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56A369E3">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017D51E5">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2192FD0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4088FD6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0B90B7A4">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5F77FBF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794FE033">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02F45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F9638E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642F2C1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4BA1CFF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5DB3AF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18F23A9">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2242D84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CFEA10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61A68A3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7A30D04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6875C2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0B7D82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756955C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4A2F96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6FEAB17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42EADCA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BA311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622A191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23B958FB">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注：每笔交易最低收费300元</w:t>
      </w:r>
    </w:p>
    <w:p w14:paraId="07E53DEE">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4219E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37169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54BE6F5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68A8B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444286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4EC98B5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582615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1F7699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620CC19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6BA914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692851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490DD92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1DCCCE8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F5C0E2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0EE88D8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43C92BC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79CA2D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38C970F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256122AE">
      <w:pPr>
        <w:spacing w:line="520" w:lineRule="exact"/>
        <w:ind w:firstLine="540" w:firstLineChars="200"/>
        <w:rPr>
          <w:rFonts w:hint="eastAsia" w:ascii="微软雅黑" w:hAnsi="微软雅黑" w:eastAsia="微软雅黑" w:cs="微软雅黑"/>
          <w:b w:val="0"/>
          <w:bCs w:val="0"/>
          <w:color w:val="C00000"/>
          <w:sz w:val="27"/>
          <w:szCs w:val="27"/>
          <w:shd w:val="clear" w:color="auto" w:fill="FFFFFF"/>
        </w:rPr>
      </w:pPr>
      <w:r>
        <w:rPr>
          <w:rFonts w:hint="eastAsia" w:ascii="微软雅黑" w:hAnsi="微软雅黑" w:eastAsia="微软雅黑" w:cs="微软雅黑"/>
          <w:b w:val="0"/>
          <w:bCs w:val="0"/>
          <w:color w:val="C00000"/>
          <w:sz w:val="27"/>
          <w:szCs w:val="27"/>
          <w:shd w:val="clear" w:color="auto" w:fill="FFFFFF"/>
        </w:rPr>
        <w:t>注：每笔交易最低收费</w:t>
      </w:r>
      <w:r>
        <w:rPr>
          <w:rFonts w:hint="eastAsia" w:ascii="微软雅黑" w:hAnsi="微软雅黑" w:eastAsia="微软雅黑" w:cs="微软雅黑"/>
          <w:b w:val="0"/>
          <w:bCs w:val="0"/>
          <w:color w:val="C00000"/>
          <w:sz w:val="27"/>
          <w:szCs w:val="27"/>
          <w:shd w:val="clear" w:color="auto" w:fill="FFFFFF"/>
          <w:lang w:val="en-US" w:eastAsia="zh-CN"/>
        </w:rPr>
        <w:t>500</w:t>
      </w:r>
      <w:r>
        <w:rPr>
          <w:rFonts w:hint="eastAsia" w:ascii="微软雅黑" w:hAnsi="微软雅黑" w:eastAsia="微软雅黑" w:cs="微软雅黑"/>
          <w:b w:val="0"/>
          <w:bCs w:val="0"/>
          <w:color w:val="C00000"/>
          <w:sz w:val="27"/>
          <w:szCs w:val="27"/>
          <w:shd w:val="clear" w:color="auto" w:fill="FFFFFF"/>
        </w:rPr>
        <w:t>元</w:t>
      </w:r>
    </w:p>
    <w:p w14:paraId="747E556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51282CB">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C6EB0DF">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7C9EF3C">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39DC1EA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90D93E0">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F1B219">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418798D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EB201C2">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EC5FC3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4E5FDC2">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553ABD8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576A8D0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5A8268F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62371FA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59ECFDD5">
      <w:pPr>
        <w:pStyle w:val="10"/>
        <w:ind w:left="2250" w:hanging="1200"/>
        <w:rPr>
          <w:color w:val="auto"/>
        </w:rPr>
      </w:pPr>
    </w:p>
    <w:p w14:paraId="597D492F">
      <w:pPr>
        <w:rPr>
          <w:color w:val="auto"/>
        </w:rPr>
      </w:pPr>
    </w:p>
    <w:p w14:paraId="50E476F8">
      <w:pPr>
        <w:pStyle w:val="5"/>
        <w:rPr>
          <w:color w:val="auto"/>
        </w:rPr>
      </w:pPr>
    </w:p>
    <w:p w14:paraId="6BA595A2">
      <w:pPr>
        <w:spacing w:line="520" w:lineRule="exact"/>
        <w:rPr>
          <w:color w:val="auto"/>
        </w:rPr>
      </w:pPr>
      <w:r>
        <w:rPr>
          <w:rFonts w:hint="eastAsia" w:ascii="Times New Roman" w:hAnsi="Times New Roman"/>
          <w:color w:val="auto"/>
          <w:sz w:val="32"/>
          <w:szCs w:val="32"/>
        </w:rPr>
        <w:t>已详细阅读此竞价须知，对此竞价须知无异议。</w:t>
      </w:r>
    </w:p>
    <w:p w14:paraId="05A81AE9">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32A18AF0">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39C0F5C7">
      <w:pPr>
        <w:pStyle w:val="3"/>
        <w:spacing w:line="240" w:lineRule="auto"/>
        <w:rPr>
          <w:rFonts w:ascii="黑体" w:hAnsi="黑体"/>
          <w:color w:val="auto"/>
        </w:rPr>
      </w:pPr>
    </w:p>
    <w:p w14:paraId="43598548">
      <w:pPr>
        <w:pStyle w:val="3"/>
        <w:spacing w:line="240" w:lineRule="auto"/>
        <w:jc w:val="both"/>
        <w:rPr>
          <w:rFonts w:ascii="黑体" w:hAnsi="黑体"/>
          <w:color w:val="auto"/>
        </w:rPr>
      </w:pPr>
    </w:p>
    <w:p w14:paraId="120B6968">
      <w:pPr>
        <w:rPr>
          <w:rFonts w:ascii="黑体" w:hAnsi="黑体"/>
          <w:color w:val="auto"/>
        </w:rPr>
      </w:pPr>
    </w:p>
    <w:p w14:paraId="4DCB5815">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05DFADC">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2A29EDC3">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AF8857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海南海口市琼山区东昌农场公司14队众禾基地土地、附属设施共27.94亩及设备资产出租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0937852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海南海口市琼山区东昌农场公司14队众禾基地土地、附属设施共27.94亩及设备资产出租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305A26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海南海口市琼山区东昌农场公司14队众禾基地土地、附属设施共27.94亩及设备资产出租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137D13C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15F5E4F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B6B2C9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5A85D81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77798DD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58BE172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5FF1FB6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2A12A92D">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F7BDA1D">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6CF1AA71">
      <w:pPr>
        <w:rPr>
          <w:rFonts w:ascii="仿宋_GB2312" w:hAnsi="仿宋_GB2312" w:eastAsia="仿宋_GB2312" w:cs="仿宋_GB2312"/>
          <w:color w:val="auto"/>
          <w:sz w:val="36"/>
          <w:szCs w:val="30"/>
        </w:rPr>
      </w:pPr>
    </w:p>
    <w:p w14:paraId="3C670045">
      <w:pPr>
        <w:rPr>
          <w:rFonts w:ascii="仿宋_GB2312" w:hAnsi="仿宋_GB2312" w:eastAsia="仿宋_GB2312" w:cs="仿宋_GB2312"/>
          <w:color w:val="auto"/>
          <w:sz w:val="30"/>
          <w:szCs w:val="30"/>
        </w:rPr>
      </w:pPr>
    </w:p>
    <w:p w14:paraId="4F8F996B">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663D3BD2">
      <w:pPr>
        <w:rPr>
          <w:rFonts w:ascii="仿宋_GB2312" w:hAnsi="仿宋_GB2312" w:eastAsia="仿宋_GB2312" w:cs="仿宋_GB2312"/>
          <w:b/>
          <w:color w:val="auto"/>
          <w:sz w:val="30"/>
          <w:szCs w:val="30"/>
        </w:rPr>
      </w:pPr>
    </w:p>
    <w:p w14:paraId="2A7BB96E">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6D5F480D">
      <w:pPr>
        <w:rPr>
          <w:rFonts w:ascii="仿宋_GB2312" w:hAnsi="仿宋_GB2312" w:eastAsia="仿宋_GB2312" w:cs="仿宋_GB2312"/>
          <w:b/>
          <w:color w:val="auto"/>
          <w:sz w:val="30"/>
          <w:szCs w:val="30"/>
          <w:u w:val="single"/>
        </w:rPr>
      </w:pPr>
    </w:p>
    <w:p w14:paraId="3EF31EE5">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53D41A9D">
                            <w:pPr>
                              <w:jc w:val="center"/>
                              <w:rPr>
                                <w:b/>
                                <w:sz w:val="42"/>
                              </w:rPr>
                            </w:pPr>
                          </w:p>
                          <w:p w14:paraId="3B5DE30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4C07004">
                            <w:pPr>
                              <w:rPr>
                                <w:rFonts w:ascii="仿宋_GB2312" w:hAnsi="仿宋_GB2312" w:eastAsia="仿宋_GB2312" w:cs="仿宋_GB2312"/>
                                <w:sz w:val="24"/>
                              </w:rPr>
                            </w:pPr>
                          </w:p>
                          <w:p w14:paraId="2ECF1E6D">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44A215F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7D6F2D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A28987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53D41A9D">
                      <w:pPr>
                        <w:jc w:val="center"/>
                        <w:rPr>
                          <w:b/>
                          <w:sz w:val="42"/>
                        </w:rPr>
                      </w:pPr>
                    </w:p>
                    <w:p w14:paraId="3B5DE30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4C07004">
                      <w:pPr>
                        <w:rPr>
                          <w:rFonts w:ascii="仿宋_GB2312" w:hAnsi="仿宋_GB2312" w:eastAsia="仿宋_GB2312" w:cs="仿宋_GB2312"/>
                          <w:sz w:val="24"/>
                        </w:rPr>
                      </w:pPr>
                    </w:p>
                    <w:p w14:paraId="2ECF1E6D">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44A215F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7D6F2D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A28987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452D7149">
      <w:pPr>
        <w:rPr>
          <w:rFonts w:ascii="仿宋_GB2312" w:hAnsi="仿宋_GB2312" w:eastAsia="仿宋_GB2312" w:cs="仿宋_GB2312"/>
          <w:color w:val="auto"/>
          <w:sz w:val="30"/>
          <w:szCs w:val="30"/>
        </w:rPr>
      </w:pPr>
    </w:p>
    <w:p w14:paraId="7B6622BA">
      <w:pPr>
        <w:rPr>
          <w:rFonts w:ascii="仿宋_GB2312" w:hAnsi="仿宋_GB2312" w:eastAsia="仿宋_GB2312" w:cs="仿宋_GB2312"/>
          <w:color w:val="auto"/>
          <w:sz w:val="30"/>
          <w:szCs w:val="30"/>
        </w:rPr>
      </w:pPr>
    </w:p>
    <w:p w14:paraId="3211C519">
      <w:pPr>
        <w:rPr>
          <w:rFonts w:ascii="仿宋_GB2312" w:hAnsi="仿宋_GB2312" w:eastAsia="仿宋_GB2312" w:cs="仿宋_GB2312"/>
          <w:color w:val="auto"/>
          <w:sz w:val="30"/>
          <w:szCs w:val="30"/>
        </w:rPr>
      </w:pPr>
    </w:p>
    <w:p w14:paraId="43CE9E11">
      <w:pPr>
        <w:rPr>
          <w:rFonts w:ascii="仿宋_GB2312" w:hAnsi="仿宋_GB2312" w:eastAsia="仿宋_GB2312" w:cs="仿宋_GB2312"/>
          <w:color w:val="auto"/>
          <w:sz w:val="30"/>
          <w:szCs w:val="30"/>
        </w:rPr>
      </w:pPr>
    </w:p>
    <w:p w14:paraId="2889CBD3">
      <w:pPr>
        <w:rPr>
          <w:rFonts w:ascii="仿宋_GB2312" w:hAnsi="仿宋_GB2312" w:eastAsia="仿宋_GB2312" w:cs="仿宋_GB2312"/>
          <w:color w:val="auto"/>
          <w:sz w:val="30"/>
          <w:szCs w:val="30"/>
        </w:rPr>
      </w:pPr>
    </w:p>
    <w:p w14:paraId="28227E48">
      <w:pPr>
        <w:rPr>
          <w:rFonts w:ascii="仿宋_GB2312" w:hAnsi="仿宋_GB2312" w:eastAsia="仿宋_GB2312" w:cs="仿宋_GB2312"/>
          <w:color w:val="auto"/>
          <w:sz w:val="30"/>
          <w:szCs w:val="30"/>
        </w:rPr>
      </w:pPr>
    </w:p>
    <w:p w14:paraId="1930CC52">
      <w:pPr>
        <w:rPr>
          <w:rFonts w:ascii="仿宋_GB2312" w:hAnsi="仿宋_GB2312" w:eastAsia="仿宋_GB2312" w:cs="仿宋_GB2312"/>
          <w:color w:val="auto"/>
          <w:sz w:val="30"/>
          <w:szCs w:val="30"/>
        </w:rPr>
      </w:pPr>
    </w:p>
    <w:p w14:paraId="6724A92D">
      <w:pPr>
        <w:pStyle w:val="5"/>
        <w:rPr>
          <w:color w:val="auto"/>
        </w:rPr>
      </w:pPr>
    </w:p>
    <w:p w14:paraId="2875DF46">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606BD497">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7</w:t>
      </w:r>
      <w:r>
        <w:rPr>
          <w:rFonts w:hint="eastAsia" w:ascii="仿宋_GB2312" w:hAnsi="仿宋_GB2312" w:eastAsia="仿宋_GB2312" w:cs="仿宋_GB2312"/>
          <w:b/>
          <w:color w:val="auto"/>
          <w:sz w:val="36"/>
          <w:szCs w:val="30"/>
        </w:rPr>
        <w:t>月</w:t>
      </w:r>
    </w:p>
    <w:p w14:paraId="767F7EAB">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018D5BD9">
      <w:pPr>
        <w:pStyle w:val="3"/>
        <w:spacing w:line="400" w:lineRule="exact"/>
        <w:rPr>
          <w:rFonts w:ascii="仿宋" w:hAnsi="仿宋"/>
          <w:bCs/>
          <w:color w:val="auto"/>
          <w:szCs w:val="36"/>
        </w:rPr>
      </w:pPr>
      <w:r>
        <w:rPr>
          <w:rFonts w:hint="eastAsia"/>
          <w:bCs/>
          <w:color w:val="auto"/>
          <w:szCs w:val="36"/>
        </w:rPr>
        <w:t>意向承租（受让）函</w:t>
      </w:r>
    </w:p>
    <w:p w14:paraId="41C4C682">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7B4FB3ED">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val="en-US" w:eastAsia="zh-CN"/>
        </w:rPr>
        <w:t>海南海口市琼山区东昌农场公司14队众禾基地土地、附属设施共27.94亩及设备资产出租</w:t>
      </w:r>
      <w:r>
        <w:rPr>
          <w:rFonts w:hint="eastAsia" w:ascii="Times New Roman" w:hAnsi="Times New Roman"/>
          <w:bCs/>
          <w:color w:val="auto"/>
          <w:sz w:val="24"/>
        </w:rPr>
        <w:t>，并承诺：</w:t>
      </w:r>
    </w:p>
    <w:p w14:paraId="5BDA2803">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52EB2A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2A9B9541">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06785B7B">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7C36E7F">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A3ED389">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6D42F271">
      <w:pPr>
        <w:spacing w:line="440" w:lineRule="exact"/>
        <w:ind w:firstLine="482" w:firstLineChars="200"/>
        <w:rPr>
          <w:rFonts w:ascii="Times New Roman" w:hAnsi="Times New Roman"/>
          <w:b/>
          <w:color w:val="auto"/>
          <w:sz w:val="24"/>
        </w:rPr>
      </w:pPr>
      <w:bookmarkStart w:id="17" w:name="_Toc11532"/>
      <w:bookmarkStart w:id="18" w:name="_Toc28981"/>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180314D2">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5EA348E">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3C5EEBAC">
      <w:pPr>
        <w:pStyle w:val="5"/>
        <w:spacing w:line="440" w:lineRule="exact"/>
        <w:rPr>
          <w:rFonts w:ascii="Times New Roman" w:hAnsi="Times New Roman"/>
          <w:bCs/>
          <w:color w:val="auto"/>
          <w:sz w:val="28"/>
          <w:szCs w:val="24"/>
        </w:rPr>
      </w:pPr>
      <w:bookmarkStart w:id="20" w:name="_Toc7009"/>
      <w:bookmarkStart w:id="21" w:name="_Toc31003"/>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543E4B5A">
      <w:pPr>
        <w:spacing w:line="312" w:lineRule="auto"/>
        <w:ind w:firstLine="3840" w:firstLineChars="1600"/>
        <w:rPr>
          <w:rFonts w:ascii="宋体" w:hAnsi="宋体" w:eastAsia="宋体" w:cs="宋体"/>
          <w:color w:val="auto"/>
          <w:sz w:val="24"/>
        </w:rPr>
      </w:pPr>
    </w:p>
    <w:p w14:paraId="698EDC84">
      <w:pPr>
        <w:spacing w:line="296" w:lineRule="auto"/>
        <w:ind w:firstLine="3840" w:firstLineChars="1600"/>
        <w:rPr>
          <w:rFonts w:ascii="宋体" w:hAnsi="宋体" w:eastAsia="宋体" w:cs="宋体"/>
          <w:color w:val="auto"/>
          <w:sz w:val="24"/>
          <w:u w:val="single"/>
        </w:rPr>
      </w:pPr>
      <w:bookmarkStart w:id="23" w:name="_Toc4535"/>
      <w:bookmarkStart w:id="24" w:name="_Toc30986"/>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6C2E9E3F">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2E811FAE">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40030BC2">
      <w:pPr>
        <w:pStyle w:val="3"/>
        <w:spacing w:line="240" w:lineRule="auto"/>
        <w:rPr>
          <w:rFonts w:ascii="黑体" w:hAnsi="黑体"/>
          <w:color w:val="auto"/>
        </w:rPr>
      </w:pPr>
      <w:bookmarkStart w:id="28" w:name="_Toc14469"/>
      <w:bookmarkStart w:id="29" w:name="_Toc32101"/>
      <w:bookmarkStart w:id="30" w:name="_Toc11237"/>
      <w:bookmarkStart w:id="31" w:name="_Toc4580"/>
      <w:bookmarkStart w:id="32" w:name="_Toc12264"/>
      <w:bookmarkStart w:id="33" w:name="_Toc29841"/>
      <w:bookmarkStart w:id="34" w:name="_Toc1309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66068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3F167170">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9C0829E">
            <w:pPr>
              <w:pStyle w:val="2"/>
              <w:rPr>
                <w:color w:val="auto"/>
              </w:rPr>
            </w:pPr>
          </w:p>
        </w:tc>
      </w:tr>
      <w:tr w14:paraId="613C9412">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9809DD6">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B9ECE04">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0CF6268">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E7B2820">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1CF99C">
            <w:pPr>
              <w:spacing w:line="360" w:lineRule="auto"/>
              <w:rPr>
                <w:rFonts w:ascii="宋体" w:hAnsi="宋体" w:eastAsia="宋体"/>
                <w:color w:val="auto"/>
                <w:sz w:val="22"/>
              </w:rPr>
            </w:pPr>
          </w:p>
        </w:tc>
      </w:tr>
      <w:tr w14:paraId="3C0E0B49">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351A404">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F49FF0E">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AD7159E">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41EF7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2EE7A1">
            <w:pPr>
              <w:spacing w:line="360" w:lineRule="auto"/>
              <w:rPr>
                <w:rFonts w:ascii="宋体" w:hAnsi="宋体" w:eastAsia="宋体"/>
                <w:color w:val="auto"/>
                <w:sz w:val="22"/>
              </w:rPr>
            </w:pPr>
          </w:p>
        </w:tc>
      </w:tr>
      <w:tr w14:paraId="3AE6D0D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8C91F5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AE2070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635C6D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545283">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4BEE665">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F555373">
            <w:pPr>
              <w:spacing w:line="360" w:lineRule="auto"/>
              <w:rPr>
                <w:rFonts w:ascii="宋体" w:hAnsi="宋体" w:eastAsia="宋体"/>
                <w:color w:val="auto"/>
                <w:sz w:val="22"/>
              </w:rPr>
            </w:pPr>
          </w:p>
        </w:tc>
      </w:tr>
      <w:tr w14:paraId="5760F8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6E58B8">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D8C7B6">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FCEF5B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2A803D">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5E4BAA">
            <w:pPr>
              <w:spacing w:line="360" w:lineRule="auto"/>
              <w:rPr>
                <w:rFonts w:ascii="宋体" w:hAnsi="宋体" w:eastAsia="宋体"/>
                <w:color w:val="auto"/>
                <w:sz w:val="22"/>
              </w:rPr>
            </w:pPr>
          </w:p>
        </w:tc>
      </w:tr>
      <w:tr w14:paraId="40C6689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0121EC">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0B2146">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45609B2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5C947DB">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D22F2DA">
            <w:pPr>
              <w:spacing w:line="360" w:lineRule="auto"/>
              <w:rPr>
                <w:rFonts w:ascii="宋体" w:hAnsi="宋体" w:eastAsia="宋体"/>
                <w:color w:val="auto"/>
                <w:sz w:val="22"/>
              </w:rPr>
            </w:pPr>
          </w:p>
        </w:tc>
      </w:tr>
      <w:tr w14:paraId="6D124A3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D809E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E37052">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7C817D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4608FF0D">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F5B568A">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36B4CA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49F516A9">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54D014A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A6E4DC">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237F5F">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3EC54B2">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5425179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1595190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6B65B3C">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673997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B5561D">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CA26C8">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EA7A818">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6ADF2F4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9775EA">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B158B8A">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7072D9E">
            <w:pPr>
              <w:spacing w:line="360" w:lineRule="auto"/>
              <w:jc w:val="center"/>
              <w:rPr>
                <w:rFonts w:ascii="宋体" w:hAnsi="宋体" w:eastAsia="宋体"/>
                <w:color w:val="auto"/>
                <w:sz w:val="22"/>
              </w:rPr>
            </w:pPr>
          </w:p>
        </w:tc>
      </w:tr>
      <w:tr w14:paraId="0B3F7ED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A707E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FF2A9A7">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D622B68">
            <w:pPr>
              <w:spacing w:line="360" w:lineRule="auto"/>
              <w:rPr>
                <w:rFonts w:ascii="宋体" w:hAnsi="宋体" w:eastAsia="宋体"/>
                <w:color w:val="auto"/>
                <w:sz w:val="22"/>
              </w:rPr>
            </w:pPr>
          </w:p>
        </w:tc>
      </w:tr>
      <w:tr w14:paraId="6B7C61F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7B4B6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08D7200">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0D8AD3D0">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DC0FB0C">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27BA31F0">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7E4A33">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1505E4F">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C41DD1C">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60378FDE">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01BD7C">
            <w:pPr>
              <w:pStyle w:val="17"/>
              <w:spacing w:line="360" w:lineRule="auto"/>
              <w:jc w:val="center"/>
              <w:rPr>
                <w:color w:val="auto"/>
              </w:rPr>
            </w:pPr>
          </w:p>
          <w:p w14:paraId="61A7CE39">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4C85B2B">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4B88836">
            <w:pPr>
              <w:pStyle w:val="17"/>
              <w:spacing w:line="360" w:lineRule="auto"/>
              <w:jc w:val="center"/>
              <w:rPr>
                <w:color w:val="auto"/>
              </w:rPr>
            </w:pPr>
          </w:p>
          <w:p w14:paraId="768BCB6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58995B26">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59A38118">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FEB04BA">
            <w:pPr>
              <w:pStyle w:val="17"/>
              <w:spacing w:line="360" w:lineRule="auto"/>
              <w:jc w:val="center"/>
              <w:rPr>
                <w:rFonts w:ascii="宋体" w:hAnsi="宋体" w:eastAsia="宋体"/>
                <w:color w:val="auto"/>
                <w:sz w:val="22"/>
                <w:szCs w:val="24"/>
              </w:rPr>
            </w:pPr>
          </w:p>
        </w:tc>
      </w:tr>
      <w:tr w14:paraId="5559436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5A3EC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0706BC">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73DFEF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A2C14">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948EEEF">
            <w:pPr>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90963B6">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91CF50C">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C953DB0">
            <w:pPr>
              <w:spacing w:line="360" w:lineRule="auto"/>
              <w:jc w:val="center"/>
              <w:rPr>
                <w:rFonts w:hint="default" w:ascii="宋体" w:hAnsi="宋体" w:eastAsia="宋体"/>
                <w:color w:val="auto"/>
                <w:sz w:val="22"/>
                <w:lang w:val="en-US" w:eastAsia="zh-CN"/>
              </w:rPr>
            </w:pPr>
          </w:p>
        </w:tc>
      </w:tr>
      <w:tr w14:paraId="67A0950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2E0F6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5E6E9A">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0396C23">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B112703">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5288245">
            <w:pPr>
              <w:spacing w:line="360" w:lineRule="auto"/>
              <w:jc w:val="center"/>
              <w:rPr>
                <w:rFonts w:hint="default" w:ascii="宋体" w:hAnsi="宋体" w:eastAsia="宋体"/>
                <w:color w:val="auto"/>
                <w:sz w:val="22"/>
                <w:lang w:val="en-US" w:eastAsia="zh-CN"/>
              </w:rPr>
            </w:pPr>
          </w:p>
        </w:tc>
      </w:tr>
      <w:tr w14:paraId="7CC20A5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64163B">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225C81C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22C217B">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09E69E0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0042A2E">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67213C89">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FA5F376">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45011A0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F52E6AF">
            <w:pPr>
              <w:spacing w:line="360" w:lineRule="auto"/>
              <w:jc w:val="center"/>
              <w:rPr>
                <w:rFonts w:ascii="宋体" w:hAnsi="宋体" w:eastAsia="宋体"/>
                <w:color w:val="auto"/>
                <w:sz w:val="22"/>
              </w:rPr>
            </w:pPr>
            <w:r>
              <w:rPr>
                <w:rFonts w:hint="eastAsia" w:ascii="宋体" w:hAnsi="宋体"/>
                <w:bCs/>
                <w:color w:val="auto"/>
                <w:sz w:val="22"/>
                <w:lang w:val="en-US" w:eastAsia="zh-CN"/>
              </w:rPr>
              <w:t>*</w:t>
            </w: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EF4CC6F">
            <w:pPr>
              <w:spacing w:line="360" w:lineRule="auto"/>
              <w:rPr>
                <w:rFonts w:hint="eastAsia" w:ascii="宋体" w:hAnsi="宋体" w:eastAsia="宋体"/>
                <w:color w:val="auto"/>
                <w:sz w:val="22"/>
                <w:lang w:val="en-US" w:eastAsia="zh-CN"/>
              </w:rPr>
            </w:pPr>
          </w:p>
        </w:tc>
      </w:tr>
      <w:tr w14:paraId="020F3AF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7A3CE5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18B3448E">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1CB5174">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F6E153">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r>
              <w:rPr>
                <w:rFonts w:hint="eastAsia" w:ascii="宋体" w:hAnsi="宋体" w:eastAsia="宋体"/>
                <w:bCs/>
                <w:color w:val="auto"/>
                <w:sz w:val="22"/>
                <w:lang w:val="en-US" w:eastAsia="zh-CN"/>
              </w:rPr>
              <w:t>*</w:t>
            </w:r>
          </w:p>
        </w:tc>
      </w:tr>
      <w:tr w14:paraId="7517F52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CFC825">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64C0E743">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507B79">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186D4376">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2947F9E">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02429C9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C2D7A48">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r>
              <w:rPr>
                <w:rFonts w:hint="eastAsia" w:ascii="宋体" w:hAnsi="宋体" w:eastAsia="宋体"/>
                <w:bCs/>
                <w:color w:val="auto"/>
                <w:sz w:val="22"/>
                <w:lang w:val="en-US" w:eastAsia="zh-CN"/>
              </w:rPr>
              <w:t>*</w:t>
            </w:r>
          </w:p>
        </w:tc>
        <w:tc>
          <w:tcPr>
            <w:tcW w:w="1710" w:type="dxa"/>
            <w:gridSpan w:val="2"/>
            <w:vMerge w:val="restart"/>
            <w:tcBorders>
              <w:top w:val="single" w:color="auto" w:sz="4" w:space="0"/>
              <w:left w:val="single" w:color="auto" w:sz="4" w:space="0"/>
              <w:right w:val="single" w:color="auto" w:sz="4" w:space="0"/>
            </w:tcBorders>
            <w:vAlign w:val="center"/>
          </w:tcPr>
          <w:p w14:paraId="7766B36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61643AA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3C79AC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D47D4DA">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E06949A">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r>
              <w:rPr>
                <w:rFonts w:hint="eastAsia" w:ascii="宋体" w:hAnsi="宋体" w:eastAsia="宋体"/>
                <w:bCs/>
                <w:color w:val="auto"/>
                <w:sz w:val="22"/>
                <w:lang w:val="en-US" w:eastAsia="zh-CN"/>
              </w:rPr>
              <w:t>*</w:t>
            </w:r>
          </w:p>
        </w:tc>
        <w:tc>
          <w:tcPr>
            <w:tcW w:w="1710" w:type="dxa"/>
            <w:gridSpan w:val="2"/>
            <w:vMerge w:val="continue"/>
            <w:tcBorders>
              <w:left w:val="single" w:color="auto" w:sz="4" w:space="0"/>
              <w:right w:val="single" w:color="auto" w:sz="4" w:space="0"/>
            </w:tcBorders>
            <w:vAlign w:val="center"/>
          </w:tcPr>
          <w:p w14:paraId="0A4D83BC">
            <w:pPr>
              <w:spacing w:line="360" w:lineRule="auto"/>
              <w:jc w:val="left"/>
              <w:rPr>
                <w:rFonts w:ascii="宋体" w:hAnsi="宋体" w:eastAsia="宋体"/>
                <w:color w:val="auto"/>
                <w:sz w:val="22"/>
              </w:rPr>
            </w:pPr>
          </w:p>
        </w:tc>
      </w:tr>
      <w:tr w14:paraId="3D749B3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5A653554">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EA141BA">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064E37">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C6B83">
            <w:pPr>
              <w:spacing w:line="360" w:lineRule="auto"/>
              <w:jc w:val="left"/>
              <w:rPr>
                <w:rFonts w:ascii="宋体" w:hAnsi="宋体" w:eastAsia="宋体"/>
                <w:color w:val="auto"/>
                <w:sz w:val="22"/>
              </w:rPr>
            </w:pPr>
          </w:p>
        </w:tc>
      </w:tr>
      <w:tr w14:paraId="0E465D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963A6A1">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349F33C8">
            <w:pPr>
              <w:spacing w:line="360" w:lineRule="auto"/>
              <w:jc w:val="center"/>
              <w:rPr>
                <w:rFonts w:hint="default" w:ascii="宋体" w:hAnsi="宋体" w:eastAsia="宋体"/>
                <w:bCs/>
                <w:color w:val="auto"/>
                <w:sz w:val="22"/>
                <w:lang w:val="en-US" w:eastAsia="zh-CN"/>
              </w:rPr>
            </w:pPr>
            <w:r>
              <w:rPr>
                <w:rFonts w:hint="eastAsia" w:ascii="宋体" w:hAnsi="宋体" w:eastAsia="宋体"/>
                <w:bCs/>
                <w:color w:val="auto"/>
                <w:sz w:val="22"/>
              </w:rPr>
              <w:t>法人单位</w:t>
            </w:r>
            <w:r>
              <w:rPr>
                <w:rFonts w:hint="eastAsia" w:ascii="宋体" w:hAnsi="宋体" w:eastAsia="宋体"/>
                <w:bCs/>
                <w:color w:val="auto"/>
                <w:sz w:val="22"/>
                <w:lang w:val="en-US" w:eastAsia="zh-CN"/>
              </w:rPr>
              <w:t>/企业</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82381EB">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营业执照副本复印件（盖章，注明与原件一致）</w:t>
            </w:r>
            <w:r>
              <w:rPr>
                <w:rFonts w:hint="eastAsia" w:ascii="宋体" w:hAnsi="宋体" w:eastAsia="宋体"/>
                <w:color w:val="auto"/>
                <w:sz w:val="22"/>
                <w:lang w:val="en-US" w:eastAsia="zh-CN"/>
              </w:rPr>
              <w:t>*</w:t>
            </w:r>
          </w:p>
        </w:tc>
      </w:tr>
      <w:tr w14:paraId="3E5899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336ABDA">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200BDA96">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2585CB">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2054E86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20BE5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37E5DA7">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718A204">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法定代表人身份证复印件</w:t>
            </w:r>
            <w:r>
              <w:rPr>
                <w:rFonts w:hint="eastAsia" w:ascii="宋体" w:hAnsi="宋体" w:eastAsia="宋体"/>
                <w:color w:val="auto"/>
                <w:sz w:val="22"/>
                <w:lang w:val="en-US" w:eastAsia="zh-CN"/>
              </w:rPr>
              <w:t>*</w:t>
            </w:r>
          </w:p>
        </w:tc>
      </w:tr>
      <w:tr w14:paraId="399C55B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3329E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0D0E06D7">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3E3185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210F1D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C1A365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54B311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573A34">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r>
              <w:rPr>
                <w:rFonts w:hint="eastAsia" w:ascii="宋体" w:hAnsi="宋体" w:eastAsia="宋体"/>
                <w:color w:val="auto"/>
                <w:sz w:val="22"/>
                <w:lang w:val="en-US" w:eastAsia="zh-CN"/>
              </w:rPr>
              <w:t>*</w:t>
            </w:r>
          </w:p>
        </w:tc>
      </w:tr>
      <w:tr w14:paraId="062602A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9FDEC73">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71AAF2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3BF4ECA">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r>
              <w:rPr>
                <w:rFonts w:hint="eastAsia" w:ascii="宋体" w:hAnsi="宋体" w:eastAsia="宋体"/>
                <w:color w:val="auto"/>
                <w:sz w:val="22"/>
                <w:lang w:eastAsia="zh-CN"/>
              </w:rPr>
              <w:t>（</w:t>
            </w:r>
            <w:r>
              <w:rPr>
                <w:rFonts w:hint="eastAsia" w:ascii="宋体" w:hAnsi="宋体" w:eastAsia="宋体"/>
                <w:color w:val="auto"/>
                <w:sz w:val="22"/>
                <w:lang w:val="en-US" w:eastAsia="zh-CN"/>
              </w:rPr>
              <w:t>内部决策文件</w:t>
            </w:r>
            <w:r>
              <w:rPr>
                <w:rFonts w:hint="eastAsia" w:ascii="宋体" w:hAnsi="宋体" w:eastAsia="宋体"/>
                <w:color w:val="auto"/>
                <w:sz w:val="22"/>
                <w:lang w:eastAsia="zh-CN"/>
              </w:rPr>
              <w:t>）</w:t>
            </w:r>
            <w:r>
              <w:rPr>
                <w:rFonts w:hint="eastAsia" w:ascii="宋体" w:hAnsi="宋体" w:eastAsia="宋体"/>
                <w:color w:val="auto"/>
                <w:sz w:val="22"/>
                <w:lang w:val="en-US" w:eastAsia="zh-CN"/>
              </w:rPr>
              <w:t>*</w:t>
            </w:r>
          </w:p>
        </w:tc>
      </w:tr>
      <w:tr w14:paraId="446F042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84EF94">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783B7C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F1F50CA">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项目网络竞价须知</w:t>
            </w:r>
            <w:r>
              <w:rPr>
                <w:rFonts w:hint="eastAsia" w:ascii="宋体" w:hAnsi="宋体" w:eastAsia="宋体"/>
                <w:color w:val="auto"/>
                <w:sz w:val="22"/>
                <w:lang w:val="en-US" w:eastAsia="zh-CN"/>
              </w:rPr>
              <w:t>*</w:t>
            </w:r>
          </w:p>
        </w:tc>
        <w:tc>
          <w:tcPr>
            <w:tcW w:w="1710" w:type="dxa"/>
            <w:gridSpan w:val="2"/>
            <w:vMerge w:val="restart"/>
            <w:tcBorders>
              <w:top w:val="single" w:color="auto" w:sz="4" w:space="0"/>
              <w:left w:val="single" w:color="auto" w:sz="4" w:space="0"/>
              <w:right w:val="single" w:color="auto" w:sz="4" w:space="0"/>
            </w:tcBorders>
            <w:vAlign w:val="center"/>
          </w:tcPr>
          <w:p w14:paraId="2BFDACC7">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DB6949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638BD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EF3F665">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F07E52D">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网络竞价项目承诺函</w:t>
            </w:r>
            <w:r>
              <w:rPr>
                <w:rFonts w:hint="eastAsia" w:ascii="宋体" w:hAnsi="宋体" w:eastAsia="宋体"/>
                <w:color w:val="auto"/>
                <w:sz w:val="22"/>
                <w:lang w:val="en-US" w:eastAsia="zh-CN"/>
              </w:rPr>
              <w:t>*</w:t>
            </w:r>
          </w:p>
        </w:tc>
        <w:tc>
          <w:tcPr>
            <w:tcW w:w="1710" w:type="dxa"/>
            <w:gridSpan w:val="2"/>
            <w:vMerge w:val="continue"/>
            <w:tcBorders>
              <w:left w:val="single" w:color="auto" w:sz="4" w:space="0"/>
              <w:right w:val="single" w:color="auto" w:sz="4" w:space="0"/>
            </w:tcBorders>
            <w:vAlign w:val="center"/>
          </w:tcPr>
          <w:p w14:paraId="72421A77">
            <w:pPr>
              <w:spacing w:line="360" w:lineRule="auto"/>
              <w:jc w:val="left"/>
              <w:rPr>
                <w:rFonts w:ascii="宋体" w:hAnsi="宋体" w:eastAsia="宋体"/>
                <w:color w:val="auto"/>
                <w:sz w:val="22"/>
              </w:rPr>
            </w:pPr>
          </w:p>
        </w:tc>
      </w:tr>
      <w:tr w14:paraId="205E6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0BD84A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4D81C9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A5B318">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8FEF4E7">
            <w:pPr>
              <w:spacing w:line="360" w:lineRule="auto"/>
              <w:jc w:val="left"/>
              <w:rPr>
                <w:rFonts w:ascii="宋体" w:hAnsi="宋体" w:eastAsia="宋体"/>
                <w:color w:val="auto"/>
                <w:sz w:val="22"/>
              </w:rPr>
            </w:pPr>
          </w:p>
        </w:tc>
      </w:tr>
      <w:tr w14:paraId="76D48C48">
        <w:tblPrEx>
          <w:tblCellMar>
            <w:top w:w="0" w:type="dxa"/>
            <w:left w:w="0" w:type="dxa"/>
            <w:bottom w:w="0" w:type="dxa"/>
            <w:right w:w="0" w:type="dxa"/>
          </w:tblCellMar>
        </w:tblPrEx>
        <w:trPr>
          <w:cantSplit/>
          <w:trHeight w:val="543" w:hRule="atLeast"/>
          <w:jc w:val="center"/>
        </w:trPr>
        <w:tc>
          <w:tcPr>
            <w:tcW w:w="1413" w:type="dxa"/>
            <w:vMerge w:val="restart"/>
            <w:tcBorders>
              <w:top w:val="single" w:color="auto" w:sz="4" w:space="0"/>
              <w:left w:val="single" w:color="auto" w:sz="4" w:space="0"/>
              <w:right w:val="single" w:color="auto" w:sz="4" w:space="0"/>
            </w:tcBorders>
            <w:vAlign w:val="center"/>
          </w:tcPr>
          <w:p w14:paraId="58E852E1">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AE227E8">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8221CEE">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4185A4E">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F8A4226">
            <w:pPr>
              <w:spacing w:line="360" w:lineRule="auto"/>
              <w:rPr>
                <w:rFonts w:ascii="宋体" w:hAnsi="宋体" w:eastAsia="宋体"/>
                <w:color w:val="auto"/>
                <w:sz w:val="22"/>
              </w:rPr>
            </w:pPr>
          </w:p>
        </w:tc>
      </w:tr>
      <w:tr w14:paraId="0D557EAA">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022665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54FF14">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FAB693C">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56E9AE">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58BB996">
            <w:pPr>
              <w:spacing w:line="360" w:lineRule="auto"/>
              <w:jc w:val="center"/>
              <w:rPr>
                <w:rFonts w:hint="default" w:ascii="宋体" w:hAnsi="宋体" w:eastAsia="宋体"/>
                <w:color w:val="auto"/>
                <w:sz w:val="22"/>
                <w:lang w:val="en-US" w:eastAsia="zh-CN"/>
              </w:rPr>
            </w:pPr>
          </w:p>
        </w:tc>
      </w:tr>
    </w:tbl>
    <w:p w14:paraId="72A6F945">
      <w:pPr>
        <w:spacing w:line="570" w:lineRule="exact"/>
        <w:jc w:val="center"/>
        <w:rPr>
          <w:rFonts w:hint="eastAsia" w:ascii="微软雅黑" w:hAnsi="微软雅黑" w:eastAsia="微软雅黑" w:cs="微软雅黑"/>
          <w:b/>
          <w:bCs/>
          <w:color w:val="auto"/>
          <w:sz w:val="36"/>
          <w:szCs w:val="36"/>
          <w:u w:val="single"/>
        </w:rPr>
      </w:pPr>
    </w:p>
    <w:p w14:paraId="4724FF50">
      <w:pPr>
        <w:spacing w:line="570" w:lineRule="exact"/>
        <w:jc w:val="center"/>
        <w:rPr>
          <w:rFonts w:hint="eastAsia" w:ascii="微软雅黑" w:hAnsi="微软雅黑" w:eastAsia="微软雅黑" w:cs="微软雅黑"/>
          <w:b/>
          <w:bCs/>
          <w:color w:val="auto"/>
          <w:sz w:val="36"/>
          <w:szCs w:val="36"/>
          <w:u w:val="single"/>
        </w:rPr>
      </w:pPr>
    </w:p>
    <w:p w14:paraId="151811AE">
      <w:pPr>
        <w:spacing w:line="570" w:lineRule="exact"/>
        <w:jc w:val="center"/>
        <w:rPr>
          <w:rFonts w:hint="eastAsia" w:ascii="微软雅黑" w:hAnsi="微软雅黑" w:eastAsia="微软雅黑" w:cs="微软雅黑"/>
          <w:b/>
          <w:bCs/>
          <w:color w:val="auto"/>
          <w:sz w:val="36"/>
          <w:szCs w:val="36"/>
          <w:u w:val="single"/>
        </w:rPr>
      </w:pPr>
    </w:p>
    <w:p w14:paraId="2BDA3BE2">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海南海口市琼山区东昌农场公司14队众禾基地土地、附属设施共27.94亩及设备资产出租交易</w:t>
      </w:r>
      <w:r>
        <w:rPr>
          <w:rFonts w:hint="eastAsia" w:ascii="方正小标宋_GBK" w:hAnsi="方正小标宋_GBK" w:eastAsia="方正小标宋_GBK" w:cs="方正小标宋_GBK"/>
          <w:b/>
          <w:bCs/>
          <w:color w:val="auto"/>
          <w:sz w:val="36"/>
          <w:szCs w:val="36"/>
        </w:rPr>
        <w:t>公示</w:t>
      </w:r>
    </w:p>
    <w:p w14:paraId="7946E3DA">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经海南农垦东昌农场有限公司召开的会议决议，同意</w:t>
      </w:r>
      <w:r>
        <w:rPr>
          <w:rFonts w:hint="eastAsia" w:asciiTheme="minorEastAsia" w:hAnsiTheme="minorEastAsia" w:cstheme="minorEastAsia"/>
          <w:color w:val="auto"/>
          <w:sz w:val="32"/>
          <w:szCs w:val="32"/>
          <w:u w:val="single"/>
          <w:lang w:eastAsia="zh-CN"/>
        </w:rPr>
        <w:t>海南海口市琼山区东昌农场公司14队众禾基地土地、附属设施共27.94亩及设备资产出租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26412D20">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2A9436AB">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海南海口市琼山区东昌农场公司14队众禾基地土地、附属设施共27.94亩及设备资产出租</w:t>
      </w:r>
    </w:p>
    <w:p w14:paraId="2FA22D21">
      <w:pPr>
        <w:numPr>
          <w:ilvl w:val="0"/>
          <w:numId w:val="0"/>
        </w:numPr>
        <w:spacing w:line="520" w:lineRule="exact"/>
        <w:ind w:firstLine="560" w:firstLineChars="200"/>
        <w:rPr>
          <w:rFonts w:hint="default"/>
          <w:lang w:val="en-US" w:eastAsia="zh-CN"/>
        </w:rPr>
      </w:pPr>
      <w:r>
        <w:rPr>
          <w:rFonts w:hint="eastAsia" w:asciiTheme="minorEastAsia" w:hAnsiTheme="minorEastAsia" w:eastAsiaTheme="minorEastAsia" w:cstheme="minorEastAsia"/>
          <w:color w:val="auto"/>
          <w:sz w:val="28"/>
          <w:szCs w:val="28"/>
          <w:lang w:val="en-US" w:eastAsia="zh-CN"/>
        </w:rPr>
        <w:t>标的</w:t>
      </w:r>
      <w:r>
        <w:rPr>
          <w:rFonts w:hint="eastAsia" w:asciiTheme="minorEastAsia" w:hAnsiTheme="minorEastAsia" w:cstheme="minorEastAsia"/>
          <w:color w:val="auto"/>
          <w:sz w:val="28"/>
          <w:szCs w:val="28"/>
          <w:lang w:val="en-US" w:eastAsia="zh-CN"/>
        </w:rPr>
        <w:t>编号：H4-20260716-0002</w:t>
      </w:r>
    </w:p>
    <w:p w14:paraId="568CF033">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出租方：海南农垦东昌农场有限公司</w:t>
      </w:r>
    </w:p>
    <w:p w14:paraId="1F6203CD">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出租面积：27.94亩</w:t>
      </w:r>
    </w:p>
    <w:p w14:paraId="15CBBE0F">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出租年限：10年</w:t>
      </w:r>
    </w:p>
    <w:p w14:paraId="417D7774">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挂网底价：43000元/年</w:t>
      </w:r>
    </w:p>
    <w:p w14:paraId="16FAB47E">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交易保证金：8600元</w:t>
      </w:r>
    </w:p>
    <w:p w14:paraId="1F3D0E9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026年7月16日</w:t>
      </w:r>
      <w:bookmarkEnd w:id="37"/>
      <w:bookmarkStart w:id="39" w:name="OLE_LINK4"/>
      <w:r>
        <w:rPr>
          <w:rFonts w:hint="eastAsia" w:asciiTheme="minorEastAsia" w:hAnsiTheme="minorEastAsia" w:cstheme="minorEastAsia"/>
          <w:color w:val="auto"/>
          <w:sz w:val="28"/>
          <w:szCs w:val="28"/>
          <w:lang w:val="en-US" w:eastAsia="zh-CN"/>
        </w:rPr>
        <w:t>16:00</w:t>
      </w:r>
      <w:bookmarkEnd w:id="39"/>
      <w:r>
        <w:rPr>
          <w:rFonts w:hint="eastAsia" w:asciiTheme="minorEastAsia" w:hAnsiTheme="minorEastAsia" w:cstheme="minorEastAsia"/>
          <w:color w:val="auto"/>
          <w:sz w:val="28"/>
          <w:szCs w:val="28"/>
          <w:lang w:val="en-US" w:eastAsia="zh-CN"/>
        </w:rPr>
        <w:t>-2026年7月22日16:00</w:t>
      </w:r>
      <w:bookmarkEnd w:id="38"/>
    </w:p>
    <w:p w14:paraId="1FE72D40">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竞拍时间：2026年7月23日10:00-16:00</w:t>
      </w:r>
    </w:p>
    <w:bookmarkEnd w:id="36"/>
    <w:p w14:paraId="0B83F92A">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付款方式：租金按月支付，每月25日前支付月租金</w:t>
      </w:r>
      <w:r>
        <w:rPr>
          <w:rFonts w:hint="eastAsia" w:asciiTheme="minorEastAsia" w:hAnsiTheme="minorEastAsia" w:cstheme="minorEastAsia"/>
          <w:color w:val="auto"/>
          <w:sz w:val="28"/>
          <w:szCs w:val="28"/>
          <w:lang w:val="en-US" w:eastAsia="zh-CN"/>
        </w:rPr>
        <w:t>。</w:t>
      </w:r>
    </w:p>
    <w:p w14:paraId="1957FAEF">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现场勘查联系方式：13700496438</w:t>
      </w:r>
      <w:bookmarkStart w:id="40" w:name="_GoBack"/>
      <w:bookmarkEnd w:id="40"/>
    </w:p>
    <w:p w14:paraId="0BAB32C7">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3E1B2543">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1FCB403A">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报名联系</w:t>
      </w:r>
      <w:r>
        <w:rPr>
          <w:rFonts w:hint="eastAsia" w:asciiTheme="minorEastAsia" w:hAnsiTheme="minorEastAsia" w:eastAsiaTheme="minorEastAsia" w:cstheme="minorEastAsia"/>
          <w:color w:val="auto"/>
          <w:sz w:val="28"/>
          <w:szCs w:val="28"/>
        </w:rPr>
        <w:t>电话：0898-65521815（报名热线）</w:t>
      </w:r>
    </w:p>
    <w:p w14:paraId="7B5CFAD0">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平台线下</w:t>
      </w:r>
      <w:r>
        <w:rPr>
          <w:rFonts w:hint="eastAsia" w:asciiTheme="minorEastAsia" w:hAnsiTheme="minorEastAsia" w:eastAsiaTheme="minorEastAsia" w:cstheme="minorEastAsia"/>
          <w:color w:val="auto"/>
          <w:sz w:val="28"/>
          <w:szCs w:val="28"/>
        </w:rPr>
        <w:t>地址：海南省海口市龙华区金贸西路3-8号汇泰大厦二层</w:t>
      </w:r>
    </w:p>
    <w:p w14:paraId="23E6B8D1">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50CF5408">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2B4C861">
      <w:pPr>
        <w:pStyle w:val="5"/>
        <w:jc w:val="right"/>
        <w:rPr>
          <w:b/>
          <w:bCs/>
          <w:color w:val="auto"/>
          <w:sz w:val="28"/>
          <w:szCs w:val="36"/>
        </w:rPr>
      </w:pPr>
      <w:r>
        <w:rPr>
          <w:rFonts w:hint="eastAsia"/>
          <w:b/>
          <w:bCs/>
          <w:color w:val="auto"/>
          <w:sz w:val="28"/>
          <w:szCs w:val="36"/>
        </w:rPr>
        <w:t>已详细阅读此交易公示，对此交易公示内容无异议。</w:t>
      </w:r>
    </w:p>
    <w:p w14:paraId="6E48F6BD">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045A196A">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7C30102D">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8BA6AB-B13A-49B0-99D7-E2877B8AF1E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1FA68165-B621-4F8E-A1AE-B4D2D7E9718D}"/>
  </w:font>
  <w:font w:name="新宋体">
    <w:panose1 w:val="02010609030101010101"/>
    <w:charset w:val="86"/>
    <w:family w:val="modern"/>
    <w:pitch w:val="default"/>
    <w:sig w:usb0="00000203" w:usb1="288F0000" w:usb2="00000006" w:usb3="00000000" w:csb0="00040001" w:csb1="00000000"/>
    <w:embedRegular r:id="rId3" w:fontKey="{F5199E7F-990D-405D-A2FC-2E52270D9C0B}"/>
  </w:font>
  <w:font w:name="微软雅黑">
    <w:panose1 w:val="020B0503020204020204"/>
    <w:charset w:val="86"/>
    <w:family w:val="swiss"/>
    <w:pitch w:val="default"/>
    <w:sig w:usb0="80000287" w:usb1="2ACF3C50" w:usb2="00000016" w:usb3="00000000" w:csb0="0004001F" w:csb1="00000000"/>
    <w:embedRegular r:id="rId4" w:fontKey="{A4539FD4-8660-4D7E-8D32-798A0EAA274A}"/>
  </w:font>
  <w:font w:name="仿宋">
    <w:panose1 w:val="02010609060101010101"/>
    <w:charset w:val="86"/>
    <w:family w:val="modern"/>
    <w:pitch w:val="default"/>
    <w:sig w:usb0="800002BF" w:usb1="38CF7CFA" w:usb2="00000016" w:usb3="00000000" w:csb0="00040001" w:csb1="00000000"/>
    <w:embedRegular r:id="rId5" w:fontKey="{7CCF19FC-6529-4DD0-8FFD-B335BEF296D9}"/>
  </w:font>
  <w:font w:name="方正小标宋_GBK">
    <w:panose1 w:val="03000509000000000000"/>
    <w:charset w:val="86"/>
    <w:family w:val="auto"/>
    <w:pitch w:val="default"/>
    <w:sig w:usb0="00000001" w:usb1="080E0000" w:usb2="00000000" w:usb3="00000000" w:csb0="00040000" w:csb1="00000000"/>
    <w:embedRegular r:id="rId6" w:fontKey="{7A0EC26A-BC6C-4DAB-9C94-F88FCF6D301F}"/>
  </w:font>
  <w:font w:name="WPSEMBED2">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lZTA4OTM3MjhjY2JhMjc0M2NmMzQzZTExNjJiMDYifQ=="/>
    <w:docVar w:name="KSO_WPS_MARK_KEY" w:val="a071b07a-f89d-47b9-a9e7-8c7759051b1b"/>
  </w:docVars>
  <w:rsids>
    <w:rsidRoot w:val="00172A27"/>
    <w:rsid w:val="00075E67"/>
    <w:rsid w:val="00125DA0"/>
    <w:rsid w:val="00167AC6"/>
    <w:rsid w:val="00B57B36"/>
    <w:rsid w:val="00CD7376"/>
    <w:rsid w:val="00E03B4E"/>
    <w:rsid w:val="00E541D7"/>
    <w:rsid w:val="021D2F76"/>
    <w:rsid w:val="0258519A"/>
    <w:rsid w:val="03AA2D49"/>
    <w:rsid w:val="042277FF"/>
    <w:rsid w:val="048E5406"/>
    <w:rsid w:val="0556716D"/>
    <w:rsid w:val="08BA0261"/>
    <w:rsid w:val="0A8721A0"/>
    <w:rsid w:val="0B7B2128"/>
    <w:rsid w:val="0B985CD3"/>
    <w:rsid w:val="0D9912CF"/>
    <w:rsid w:val="0E68572F"/>
    <w:rsid w:val="0E9816ED"/>
    <w:rsid w:val="10396E71"/>
    <w:rsid w:val="11DE52CB"/>
    <w:rsid w:val="150A3847"/>
    <w:rsid w:val="18E10F33"/>
    <w:rsid w:val="1A0C35CC"/>
    <w:rsid w:val="1A745B2D"/>
    <w:rsid w:val="1CDC6FF8"/>
    <w:rsid w:val="203D25C9"/>
    <w:rsid w:val="2163678E"/>
    <w:rsid w:val="23C4301C"/>
    <w:rsid w:val="24475A26"/>
    <w:rsid w:val="264204D7"/>
    <w:rsid w:val="2741574C"/>
    <w:rsid w:val="2AAA49DC"/>
    <w:rsid w:val="2BBC5254"/>
    <w:rsid w:val="2C765212"/>
    <w:rsid w:val="2FBC25A1"/>
    <w:rsid w:val="30B56AE1"/>
    <w:rsid w:val="30D87B26"/>
    <w:rsid w:val="31093A93"/>
    <w:rsid w:val="327E6635"/>
    <w:rsid w:val="331A32E7"/>
    <w:rsid w:val="345B1448"/>
    <w:rsid w:val="3516702D"/>
    <w:rsid w:val="356B5D48"/>
    <w:rsid w:val="37E601A9"/>
    <w:rsid w:val="38B149C3"/>
    <w:rsid w:val="3A311177"/>
    <w:rsid w:val="3A7A2C02"/>
    <w:rsid w:val="3EE84C2D"/>
    <w:rsid w:val="3F595A04"/>
    <w:rsid w:val="40C3737E"/>
    <w:rsid w:val="43315BEC"/>
    <w:rsid w:val="43AD1C7C"/>
    <w:rsid w:val="44912C24"/>
    <w:rsid w:val="471C7949"/>
    <w:rsid w:val="47C03328"/>
    <w:rsid w:val="48601C27"/>
    <w:rsid w:val="4C122427"/>
    <w:rsid w:val="4D440E1C"/>
    <w:rsid w:val="4DC33073"/>
    <w:rsid w:val="4E3F7559"/>
    <w:rsid w:val="4ECE0172"/>
    <w:rsid w:val="4F894D9D"/>
    <w:rsid w:val="500D0ED1"/>
    <w:rsid w:val="51516E47"/>
    <w:rsid w:val="51A46EB2"/>
    <w:rsid w:val="51A80642"/>
    <w:rsid w:val="53377685"/>
    <w:rsid w:val="547E614D"/>
    <w:rsid w:val="5557136D"/>
    <w:rsid w:val="56073B1A"/>
    <w:rsid w:val="56286BAD"/>
    <w:rsid w:val="5B3D3480"/>
    <w:rsid w:val="5CF93C67"/>
    <w:rsid w:val="62F216C4"/>
    <w:rsid w:val="638E0D6D"/>
    <w:rsid w:val="63AC721C"/>
    <w:rsid w:val="64515E2E"/>
    <w:rsid w:val="64D61FAB"/>
    <w:rsid w:val="663958CD"/>
    <w:rsid w:val="66607C91"/>
    <w:rsid w:val="66C801A8"/>
    <w:rsid w:val="66D25C29"/>
    <w:rsid w:val="66F00DEB"/>
    <w:rsid w:val="675E7762"/>
    <w:rsid w:val="69E16141"/>
    <w:rsid w:val="6C0E3CC0"/>
    <w:rsid w:val="6DB77BCC"/>
    <w:rsid w:val="6F0D424F"/>
    <w:rsid w:val="6F71073E"/>
    <w:rsid w:val="70EE5FFA"/>
    <w:rsid w:val="72A66384"/>
    <w:rsid w:val="72BF0A27"/>
    <w:rsid w:val="73057C60"/>
    <w:rsid w:val="7306762B"/>
    <w:rsid w:val="733F1FF6"/>
    <w:rsid w:val="742C4EEC"/>
    <w:rsid w:val="758F67AD"/>
    <w:rsid w:val="764417E6"/>
    <w:rsid w:val="786A7F85"/>
    <w:rsid w:val="7896476D"/>
    <w:rsid w:val="791505B4"/>
    <w:rsid w:val="7A7C6A82"/>
    <w:rsid w:val="7BFC47DB"/>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6876</Words>
  <Characters>7310</Characters>
  <Lines>59</Lines>
  <Paragraphs>16</Paragraphs>
  <TotalTime>6</TotalTime>
  <ScaleCrop>false</ScaleCrop>
  <LinksUpToDate>false</LinksUpToDate>
  <CharactersWithSpaces>7797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贾贝</cp:lastModifiedBy>
  <dcterms:modified xsi:type="dcterms:W3CDTF">2026-07-16T07:25:03Z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101C1F207DF546A9A43A954605AD3A22_13</vt:lpwstr>
  </property>
  <property fmtid="{D5CDD505-2E9C-101B-9397-08002B2CF9AE}" pid="4" name="KSOTemplateDocerSaveRecord">
    <vt:lpwstr>eyJoZGlkIjoiZGUxYjNlMzcwYTMwOWVlZTVjOWRiNzcyM2U4YTQzM2UiLCJ1c2VySWQiOiIzMTM5MzgyNDcifQ==</vt:lpwstr>
  </property>
</Properties>
</file>