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532A28FB">
      <w:pPr>
        <w:pStyle w:val="5"/>
        <w:jc w:val="left"/>
        <w:rPr>
          <w:rFonts w:ascii="仿宋_GB2312" w:hAnsi="仿宋_GB2312" w:eastAsia="仿宋_GB2312" w:cs="仿宋_GB2312"/>
          <w:color w:val="000000"/>
          <w:sz w:val="30"/>
          <w:szCs w:val="30"/>
        </w:rPr>
      </w:pPr>
    </w:p>
    <w:p w14:paraId="7A91B56D">
      <w:pPr>
        <w:jc w:val="left"/>
        <w:sectPr>
          <w:pgSz w:w="11906" w:h="16838"/>
          <w:pgMar w:top="1440" w:right="1800" w:bottom="1440" w:left="1800" w:header="851" w:footer="992" w:gutter="0"/>
          <w:cols w:space="425" w:num="1"/>
          <w:docGrid w:type="lines" w:linePitch="312" w:charSpace="0"/>
        </w:sectPr>
      </w:pPr>
    </w:p>
    <w:p w14:paraId="1F65A285">
      <w:pPr>
        <w:pStyle w:val="3"/>
        <w:spacing w:line="240" w:lineRule="auto"/>
        <w:rPr>
          <w:rFonts w:ascii="黑体" w:hAnsi="黑体"/>
          <w:color w:val="000000"/>
        </w:rPr>
      </w:pPr>
      <w:bookmarkStart w:id="1" w:name="_Toc24454"/>
      <w:bookmarkStart w:id="2" w:name="_Toc32320"/>
      <w:bookmarkStart w:id="3" w:name="_Toc20910"/>
      <w:bookmarkStart w:id="4" w:name="_Toc21762"/>
      <w:bookmarkStart w:id="5" w:name="_Toc15737"/>
      <w:bookmarkStart w:id="6" w:name="_Toc11918"/>
      <w:bookmarkStart w:id="7" w:name="_Toc21422"/>
      <w:bookmarkStart w:id="8" w:name="_Toc7615"/>
      <w:bookmarkStart w:id="9" w:name="_Toc20033"/>
      <w:bookmarkStart w:id="10" w:name="_Toc24068"/>
      <w:bookmarkStart w:id="11" w:name="_Toc29002"/>
      <w:bookmarkStart w:id="12" w:name="_Toc13462"/>
      <w:bookmarkStart w:id="13" w:name="_Toc25712"/>
      <w:bookmarkStart w:id="14" w:name="_Toc24727"/>
      <w:bookmarkStart w:id="15" w:name="_Toc12789"/>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儋州市王五镇山营村委会峨答村169.273亩土地经营权出租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有关交易规则和交易须知。</w:t>
      </w:r>
    </w:p>
    <w:p w14:paraId="49FE1E3C">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交易保证金结算账户，方取得竞拍资格。</w:t>
      </w:r>
    </w:p>
    <w:p w14:paraId="3534F98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https://danzhou.nongjiao.com/</w:t>
      </w:r>
      <w:r>
        <w:rPr>
          <w:rFonts w:hint="eastAsia" w:ascii="新宋体" w:hAnsi="新宋体" w:eastAsia="新宋体" w:cs="Times New Roman"/>
          <w:sz w:val="28"/>
          <w:szCs w:val="28"/>
        </w:rPr>
        <w:t>，即可操作。</w:t>
      </w:r>
    </w:p>
    <w:p w14:paraId="58BB5CDC">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152345.7 </w:t>
      </w:r>
      <w:r>
        <w:rPr>
          <w:rFonts w:hint="eastAsia" w:ascii="新宋体" w:hAnsi="新宋体" w:eastAsia="新宋体" w:cs="Times New Roman"/>
          <w:b/>
          <w:bCs/>
          <w:sz w:val="28"/>
          <w:szCs w:val="28"/>
          <w:lang w:val="en-US" w:eastAsia="zh-CN"/>
        </w:rPr>
        <w:t>元（总价）</w:t>
      </w:r>
    </w:p>
    <w:p w14:paraId="671405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3C07A97B">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11FD3D0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07-28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3"/>
        <w:spacing w:line="240" w:lineRule="auto"/>
        <w:rPr>
          <w:rFonts w:ascii="黑体" w:hAnsi="黑体"/>
          <w:color w:val="000000"/>
        </w:rPr>
      </w:pPr>
    </w:p>
    <w:p w14:paraId="57D4D46E">
      <w:pPr>
        <w:pStyle w:val="3"/>
        <w:spacing w:line="240" w:lineRule="auto"/>
        <w:jc w:val="both"/>
        <w:rPr>
          <w:rFonts w:ascii="黑体" w:hAnsi="黑体"/>
          <w:color w:val="000000"/>
        </w:rPr>
      </w:pPr>
    </w:p>
    <w:p w14:paraId="19221949">
      <w:pPr>
        <w:rPr>
          <w:rFonts w:ascii="黑体" w:hAnsi="黑体"/>
          <w:color w:val="000000"/>
        </w:rPr>
      </w:pPr>
    </w:p>
    <w:p w14:paraId="7B438358">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儋州市农村产权交易中心</w:t>
      </w:r>
      <w:r>
        <w:rPr>
          <w:rFonts w:hint="eastAsia" w:ascii="Times New Roman" w:hAnsi="Times New Roman"/>
          <w:sz w:val="28"/>
          <w:szCs w:val="28"/>
        </w:rPr>
        <w:t>：</w:t>
      </w:r>
    </w:p>
    <w:p w14:paraId="62A3B18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儋州市王五镇山营村委会峨答村169.273亩土地经营权出租</w:t>
      </w:r>
      <w:r>
        <w:rPr>
          <w:rFonts w:ascii="Times New Roman" w:hAnsi="Times New Roman"/>
          <w:sz w:val="28"/>
          <w:szCs w:val="28"/>
        </w:rPr>
        <w:t>”</w:t>
      </w:r>
      <w:r>
        <w:rPr>
          <w:rFonts w:hint="eastAsia" w:ascii="Times New Roman" w:hAnsi="Times New Roman"/>
          <w:sz w:val="28"/>
          <w:szCs w:val="28"/>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儋州市王五镇山营村委会峨答村169.273亩土地经营权出租</w:t>
      </w:r>
      <w:r>
        <w:rPr>
          <w:rFonts w:ascii="Times New Roman" w:hAnsi="Times New Roman"/>
          <w:sz w:val="28"/>
          <w:szCs w:val="28"/>
        </w:rPr>
        <w:t>”</w:t>
      </w:r>
      <w:r>
        <w:rPr>
          <w:rFonts w:hint="eastAsia" w:ascii="Times New Roman" w:hAnsi="Times New Roman"/>
          <w:sz w:val="28"/>
          <w:szCs w:val="28"/>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儋州市王五镇山营村委会峨答村169.273亩土地经营权出租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儋州市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（https://danzhou.nongjiao.com/，以下简称“</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w:t>
      </w:r>
      <w:r>
        <w:rPr>
          <w:rFonts w:hint="eastAsia" w:ascii="Times New Roman" w:hAnsi="Times New Roman"/>
          <w:sz w:val="28"/>
          <w:szCs w:val="28"/>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儋州市</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w:t>
      </w:r>
      <w:r>
        <w:rPr>
          <w:rFonts w:hint="eastAsia" w:ascii="仿宋_GB2312" w:hAnsi="仿宋_GB2312" w:eastAsia="仿宋_GB2312" w:cs="仿宋_GB2312"/>
          <w:b/>
          <w:color w:val="000000"/>
          <w:sz w:val="36"/>
          <w:szCs w:val="30"/>
          <w:lang w:val="en-US" w:eastAsia="zh-CN"/>
        </w:rPr>
        <w:t>26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3"/>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新宋体" w:hAnsi="新宋体" w:eastAsia="新宋体"/>
          <w:b/>
          <w:bCs/>
          <w:color w:val="C00000"/>
          <w:sz w:val="28"/>
          <w:szCs w:val="28"/>
          <w:u w:val="single"/>
          <w:lang w:val="en-US" w:eastAsia="zh-CN"/>
        </w:rPr>
        <w:t>儋州市王五镇山营村委会峨答村169.273亩土地经营权出租</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3"/>
        <w:spacing w:line="240" w:lineRule="auto"/>
        <w:rPr>
          <w:rFonts w:ascii="黑体" w:hAnsi="黑体"/>
          <w:color w:val="000000"/>
        </w:rPr>
      </w:pPr>
      <w:bookmarkStart w:id="28" w:name="_Toc4580"/>
      <w:bookmarkStart w:id="29" w:name="_Toc13094"/>
      <w:bookmarkStart w:id="30" w:name="_Toc29841"/>
      <w:bookmarkStart w:id="31" w:name="_Toc14469"/>
      <w:bookmarkStart w:id="32" w:name="_Toc32101"/>
      <w:bookmarkStart w:id="33" w:name="_Toc12264"/>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2"/>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5F818DA">
      <w:pPr>
        <w:spacing w:line="570" w:lineRule="exact"/>
        <w:jc w:val="center"/>
        <w:rPr>
          <w:rFonts w:hint="eastAsia" w:ascii="方正小标宋简体" w:hAnsi="方正小标宋简体" w:eastAsia="方正小标宋简体" w:cs="方正小标宋简体"/>
          <w:b/>
          <w:bCs/>
          <w:sz w:val="36"/>
          <w:szCs w:val="36"/>
          <w:u w:val="single"/>
        </w:rPr>
      </w:pPr>
    </w:p>
    <w:p w14:paraId="7B1D08D7">
      <w:pPr>
        <w:spacing w:line="570" w:lineRule="exact"/>
        <w:jc w:val="center"/>
        <w:rPr>
          <w:rFonts w:hint="eastAsia" w:ascii="方正小标宋简体" w:hAnsi="方正小标宋简体" w:eastAsia="方正小标宋简体" w:cs="方正小标宋简体"/>
          <w:b/>
          <w:bCs/>
          <w:sz w:val="36"/>
          <w:szCs w:val="36"/>
          <w:u w:val="single"/>
        </w:rPr>
      </w:pPr>
    </w:p>
    <w:p w14:paraId="1F79E15B">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海南省儋州市王五镇山营村委会峨答村169.273亩土地经营权出租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267D28A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儋州乡投农村农业投资有限公司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儋州市王五镇山营村委会峨答村169.273亩土地经营权出租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儋州市</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（https://danzhou.nongjiao.com/，以下简称“</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挂牌交易，现将公示如下：</w:t>
      </w:r>
    </w:p>
    <w:p w14:paraId="028610A3">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6E75625">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sz w:val="28"/>
          <w:szCs w:val="28"/>
          <w:lang w:val="en-US" w:eastAsia="zh-CN"/>
        </w:rPr>
        <w:t>儋州市王五镇山营村委会峨答村169.273亩土地经营权出租</w:t>
      </w:r>
    </w:p>
    <w:p w14:paraId="5DA4BF4C">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sz w:val="28"/>
          <w:szCs w:val="28"/>
          <w:lang w:val="en-US" w:eastAsia="zh-CN"/>
        </w:rPr>
        <w:t>儋州乡投农村农业投资有限公司</w:t>
      </w:r>
    </w:p>
    <w:p w14:paraId="090433A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169.273亩</w:t>
      </w:r>
    </w:p>
    <w:p w14:paraId="4D35ABF6">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16AAE53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152345.7元（总价）</w:t>
      </w:r>
    </w:p>
    <w:p w14:paraId="4EC9344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30469.14元</w:t>
      </w:r>
    </w:p>
    <w:p w14:paraId="7FFFF4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16:00</w:t>
      </w:r>
    </w:p>
    <w:p w14:paraId="57CC583F">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一次性支付，全部交易价款进场结算。</w:t>
      </w:r>
    </w:p>
    <w:p w14:paraId="109B9B75">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邱泽奇17389756854</w:t>
      </w:r>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w:t>
      </w:r>
      <w:bookmarkStart w:id="36" w:name="_GoBack"/>
      <w:bookmarkEnd w:id="36"/>
      <w:r>
        <w:rPr>
          <w:rFonts w:hint="eastAsia" w:asciiTheme="minorEastAsia" w:hAnsiTheme="minorEastAsia" w:eastAsiaTheme="minorEastAsia" w:cstheme="minorEastAsia"/>
          <w:b/>
          <w:bCs/>
          <w:sz w:val="28"/>
          <w:szCs w:val="28"/>
        </w:rPr>
        <w:t>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2"/>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6FB515-D80A-49C2-A713-7E7E04FD19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F8081054-304D-4B25-A520-497FD76854A7}"/>
  </w:font>
  <w:font w:name="仿宋">
    <w:panose1 w:val="02010609060101010101"/>
    <w:charset w:val="86"/>
    <w:family w:val="auto"/>
    <w:pitch w:val="default"/>
    <w:sig w:usb0="800002BF" w:usb1="38CF7CFA" w:usb2="00000016" w:usb3="00000000" w:csb0="00040001" w:csb1="00000000"/>
    <w:embedRegular r:id="rId3" w:fontKey="{22FA7A0F-934D-43C1-938B-E566BED8F95A}"/>
  </w:font>
  <w:font w:name="新宋体">
    <w:panose1 w:val="02010609030101010101"/>
    <w:charset w:val="86"/>
    <w:family w:val="modern"/>
    <w:pitch w:val="default"/>
    <w:sig w:usb0="00000203" w:usb1="288F0000" w:usb2="00000006" w:usb3="00000000" w:csb0="00040001" w:csb1="00000000"/>
    <w:embedRegular r:id="rId4" w:fontKey="{581ED017-0C0D-448B-AFB7-8B5312541E7B}"/>
  </w:font>
  <w:font w:name="微软雅黑">
    <w:panose1 w:val="020B0503020204020204"/>
    <w:charset w:val="86"/>
    <w:family w:val="swiss"/>
    <w:pitch w:val="default"/>
    <w:sig w:usb0="80000287" w:usb1="2ACF3C50" w:usb2="00000016" w:usb3="00000000" w:csb0="0004001F" w:csb1="00000000"/>
    <w:embedRegular r:id="rId5" w:fontKey="{89065676-4BE9-4AE6-81C6-9EA617CFB0D8}"/>
  </w:font>
  <w:font w:name="方正小标宋简体">
    <w:panose1 w:val="02000000000000000000"/>
    <w:charset w:val="86"/>
    <w:family w:val="auto"/>
    <w:pitch w:val="default"/>
    <w:sig w:usb0="00000001" w:usb1="08000000" w:usb2="00000000" w:usb3="00000000" w:csb0="00040000" w:csb1="00000000"/>
    <w:embedRegular r:id="rId6" w:fontKey="{8AC71199-AF4A-4BF7-B335-B83A55964531}"/>
  </w:font>
  <w:font w:name="方正小标宋_GBK">
    <w:panose1 w:val="02000000000000000000"/>
    <w:charset w:val="86"/>
    <w:family w:val="auto"/>
    <w:pitch w:val="default"/>
    <w:sig w:usb0="A00002BF" w:usb1="38CF7CFA" w:usb2="00082016" w:usb3="00000000" w:csb0="00040001" w:csb1="00000000"/>
    <w:embedRegular r:id="rId7" w:fontKey="{90B88CAA-046F-4749-803B-4B7B5D42F0BA}"/>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53B5B"/>
    <w:rsid w:val="00CD7376"/>
    <w:rsid w:val="00E03B4E"/>
    <w:rsid w:val="00E541D7"/>
    <w:rsid w:val="00EA1F17"/>
    <w:rsid w:val="03A94373"/>
    <w:rsid w:val="041728DC"/>
    <w:rsid w:val="04C65733"/>
    <w:rsid w:val="064E5119"/>
    <w:rsid w:val="09CC699C"/>
    <w:rsid w:val="0A084CD9"/>
    <w:rsid w:val="0A8721A0"/>
    <w:rsid w:val="0B7B2128"/>
    <w:rsid w:val="0B985CD3"/>
    <w:rsid w:val="0E2758A8"/>
    <w:rsid w:val="0E9816ED"/>
    <w:rsid w:val="0FCA1F2E"/>
    <w:rsid w:val="10396E71"/>
    <w:rsid w:val="10695920"/>
    <w:rsid w:val="10B628CD"/>
    <w:rsid w:val="11DE52CB"/>
    <w:rsid w:val="12C542A7"/>
    <w:rsid w:val="14BC50BA"/>
    <w:rsid w:val="150A3847"/>
    <w:rsid w:val="16CD2D15"/>
    <w:rsid w:val="16E836BE"/>
    <w:rsid w:val="18CB25AE"/>
    <w:rsid w:val="18E10F33"/>
    <w:rsid w:val="198F6FDC"/>
    <w:rsid w:val="19AD1230"/>
    <w:rsid w:val="1A0C35CC"/>
    <w:rsid w:val="1AAC5804"/>
    <w:rsid w:val="1B12604F"/>
    <w:rsid w:val="1B6513E2"/>
    <w:rsid w:val="1C9920D7"/>
    <w:rsid w:val="1D916C98"/>
    <w:rsid w:val="1D9E327C"/>
    <w:rsid w:val="1E4264C3"/>
    <w:rsid w:val="21190D9C"/>
    <w:rsid w:val="2163678E"/>
    <w:rsid w:val="22665528"/>
    <w:rsid w:val="227445BF"/>
    <w:rsid w:val="227E3482"/>
    <w:rsid w:val="23A44173"/>
    <w:rsid w:val="23C4301C"/>
    <w:rsid w:val="24552655"/>
    <w:rsid w:val="26E50D2A"/>
    <w:rsid w:val="2741574C"/>
    <w:rsid w:val="28A06C52"/>
    <w:rsid w:val="2AFB189F"/>
    <w:rsid w:val="2C765212"/>
    <w:rsid w:val="2D22562B"/>
    <w:rsid w:val="2DA15121"/>
    <w:rsid w:val="2F691E3F"/>
    <w:rsid w:val="30B56AE1"/>
    <w:rsid w:val="31FA5051"/>
    <w:rsid w:val="3221696D"/>
    <w:rsid w:val="327E6635"/>
    <w:rsid w:val="3516702D"/>
    <w:rsid w:val="356B5D48"/>
    <w:rsid w:val="364F61C0"/>
    <w:rsid w:val="37E601A9"/>
    <w:rsid w:val="382B523D"/>
    <w:rsid w:val="38DB7BD9"/>
    <w:rsid w:val="39203FFE"/>
    <w:rsid w:val="3A7A2C02"/>
    <w:rsid w:val="3AD501CB"/>
    <w:rsid w:val="3BA355E6"/>
    <w:rsid w:val="3C8E5846"/>
    <w:rsid w:val="3D0B2EA4"/>
    <w:rsid w:val="3E9004F3"/>
    <w:rsid w:val="3EE84C2D"/>
    <w:rsid w:val="41CD3817"/>
    <w:rsid w:val="42220C2D"/>
    <w:rsid w:val="43315BEC"/>
    <w:rsid w:val="43AD1C7C"/>
    <w:rsid w:val="44912C24"/>
    <w:rsid w:val="45151F2C"/>
    <w:rsid w:val="457E45CB"/>
    <w:rsid w:val="46190056"/>
    <w:rsid w:val="47C03328"/>
    <w:rsid w:val="497231C3"/>
    <w:rsid w:val="4AAA748C"/>
    <w:rsid w:val="4BB538AD"/>
    <w:rsid w:val="4C122427"/>
    <w:rsid w:val="4C126CDE"/>
    <w:rsid w:val="4C5B7269"/>
    <w:rsid w:val="4C71420D"/>
    <w:rsid w:val="4D440E1C"/>
    <w:rsid w:val="4DC33073"/>
    <w:rsid w:val="4E3F7559"/>
    <w:rsid w:val="4ECE0172"/>
    <w:rsid w:val="51516E47"/>
    <w:rsid w:val="53BF2F3D"/>
    <w:rsid w:val="53C02053"/>
    <w:rsid w:val="54C139F0"/>
    <w:rsid w:val="553904D7"/>
    <w:rsid w:val="567315FF"/>
    <w:rsid w:val="5A0C5FF2"/>
    <w:rsid w:val="5B4A4B48"/>
    <w:rsid w:val="5C5D5C4B"/>
    <w:rsid w:val="5CF93C67"/>
    <w:rsid w:val="5E764C6D"/>
    <w:rsid w:val="5EC4476B"/>
    <w:rsid w:val="5F001631"/>
    <w:rsid w:val="5F363EFD"/>
    <w:rsid w:val="603B318E"/>
    <w:rsid w:val="614B7D95"/>
    <w:rsid w:val="64515E2E"/>
    <w:rsid w:val="64D61FAB"/>
    <w:rsid w:val="672F0B7D"/>
    <w:rsid w:val="6C5F1BE1"/>
    <w:rsid w:val="6D3975EB"/>
    <w:rsid w:val="6E790060"/>
    <w:rsid w:val="6FFD6B20"/>
    <w:rsid w:val="70650CB0"/>
    <w:rsid w:val="70BA1B27"/>
    <w:rsid w:val="72823692"/>
    <w:rsid w:val="7538418A"/>
    <w:rsid w:val="77115BCE"/>
    <w:rsid w:val="786A7F85"/>
    <w:rsid w:val="78D1724B"/>
    <w:rsid w:val="791505B4"/>
    <w:rsid w:val="7A4D543F"/>
    <w:rsid w:val="7A7C6A82"/>
    <w:rsid w:val="7D1F1FB8"/>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6841</Words>
  <Characters>7313</Characters>
  <Lines>59</Lines>
  <Paragraphs>16</Paragraphs>
  <TotalTime>10</TotalTime>
  <ScaleCrop>false</ScaleCrop>
  <LinksUpToDate>false</LinksUpToDate>
  <CharactersWithSpaces>7814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'昏昏陈陳</cp:lastModifiedBy>
  <dcterms:modified xsi:type="dcterms:W3CDTF">2026-07-17T07:47:33Z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eyJoZGlkIjoiNWVlNTRhNjI1MGI5MmZmMjVlN2M1ZmFmMzgzOTQ3NWEiLCJ1c2VySWQiOiIxNjYzODA4OTcyIn0=</vt:lpwstr>
  </property>
</Properties>
</file>