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62520">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0E456601">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217F52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27AA3FF8">
      <w:pPr>
        <w:pStyle w:val="5"/>
        <w:ind w:firstLine="0"/>
        <w:jc w:val="left"/>
        <w:rPr>
          <w:rFonts w:ascii="仿宋_GB2312" w:hAnsi="仿宋_GB2312" w:eastAsia="仿宋_GB2312" w:cs="仿宋_GB2312"/>
          <w:color w:val="000000"/>
          <w:sz w:val="30"/>
          <w:szCs w:val="30"/>
        </w:rPr>
      </w:pPr>
    </w:p>
    <w:p w14:paraId="73871E0C">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7165512">
      <w:pPr>
        <w:pStyle w:val="5"/>
        <w:ind w:firstLine="0"/>
        <w:jc w:val="left"/>
        <w:rPr>
          <w:rFonts w:ascii="仿宋_GB2312" w:hAnsi="仿宋_GB2312" w:eastAsia="仿宋_GB2312" w:cs="仿宋_GB2312"/>
          <w:color w:val="000000"/>
          <w:sz w:val="30"/>
          <w:szCs w:val="30"/>
        </w:rPr>
      </w:pPr>
    </w:p>
    <w:p w14:paraId="59A6CFE4">
      <w:pPr>
        <w:pStyle w:val="5"/>
        <w:jc w:val="left"/>
        <w:rPr>
          <w:rFonts w:ascii="仿宋_GB2312" w:hAnsi="仿宋_GB2312" w:eastAsia="仿宋_GB2312" w:cs="仿宋_GB2312"/>
          <w:color w:val="000000"/>
          <w:sz w:val="30"/>
          <w:szCs w:val="30"/>
        </w:rPr>
      </w:pPr>
    </w:p>
    <w:p w14:paraId="0708A14A">
      <w:pPr>
        <w:pStyle w:val="5"/>
        <w:jc w:val="left"/>
        <w:rPr>
          <w:rFonts w:ascii="仿宋_GB2312" w:hAnsi="仿宋_GB2312" w:eastAsia="仿宋_GB2312" w:cs="仿宋_GB2312"/>
          <w:color w:val="000000"/>
          <w:sz w:val="30"/>
          <w:szCs w:val="30"/>
        </w:rPr>
      </w:pPr>
    </w:p>
    <w:p w14:paraId="6DEC682B">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619AACFC">
      <w:pPr>
        <w:pStyle w:val="5"/>
        <w:ind w:firstLine="0"/>
        <w:jc w:val="left"/>
        <w:rPr>
          <w:rFonts w:ascii="仿宋_GB2312" w:hAnsi="仿宋_GB2312" w:eastAsia="仿宋_GB2312" w:cs="仿宋_GB2312"/>
          <w:color w:val="000000"/>
          <w:sz w:val="30"/>
          <w:szCs w:val="30"/>
        </w:rPr>
      </w:pPr>
    </w:p>
    <w:p w14:paraId="25E17F07">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47A186C8">
      <w:pPr>
        <w:pStyle w:val="5"/>
        <w:jc w:val="left"/>
        <w:rPr>
          <w:rFonts w:ascii="仿宋_GB2312" w:hAnsi="仿宋_GB2312" w:eastAsia="仿宋_GB2312" w:cs="仿宋_GB2312"/>
          <w:color w:val="000000"/>
          <w:sz w:val="30"/>
          <w:szCs w:val="30"/>
        </w:rPr>
      </w:pPr>
    </w:p>
    <w:p w14:paraId="4FD0F364">
      <w:pPr>
        <w:pStyle w:val="5"/>
        <w:jc w:val="left"/>
        <w:rPr>
          <w:rFonts w:ascii="仿宋_GB2312" w:hAnsi="仿宋_GB2312" w:eastAsia="仿宋_GB2312" w:cs="仿宋_GB2312"/>
          <w:color w:val="000000"/>
          <w:sz w:val="30"/>
          <w:szCs w:val="30"/>
        </w:rPr>
      </w:pPr>
    </w:p>
    <w:p w14:paraId="07D32E1C">
      <w:pPr>
        <w:pStyle w:val="5"/>
        <w:jc w:val="left"/>
        <w:rPr>
          <w:rFonts w:ascii="仿宋_GB2312" w:hAnsi="仿宋_GB2312" w:eastAsia="仿宋_GB2312" w:cs="仿宋_GB2312"/>
          <w:color w:val="000000"/>
          <w:sz w:val="30"/>
          <w:szCs w:val="30"/>
        </w:rPr>
      </w:pPr>
    </w:p>
    <w:p w14:paraId="7A353C8F">
      <w:pPr>
        <w:pStyle w:val="5"/>
        <w:jc w:val="left"/>
        <w:rPr>
          <w:rFonts w:ascii="仿宋_GB2312" w:hAnsi="仿宋_GB2312" w:eastAsia="仿宋_GB2312" w:cs="仿宋_GB2312"/>
          <w:color w:val="000000"/>
          <w:sz w:val="30"/>
          <w:szCs w:val="30"/>
        </w:rPr>
      </w:pPr>
    </w:p>
    <w:p w14:paraId="3E5AF220">
      <w:pPr>
        <w:pStyle w:val="5"/>
        <w:jc w:val="left"/>
        <w:rPr>
          <w:rFonts w:ascii="仿宋_GB2312" w:hAnsi="仿宋_GB2312" w:eastAsia="仿宋_GB2312" w:cs="仿宋_GB2312"/>
          <w:color w:val="000000"/>
          <w:sz w:val="30"/>
          <w:szCs w:val="30"/>
        </w:rPr>
      </w:pPr>
    </w:p>
    <w:p w14:paraId="798D9006">
      <w:pPr>
        <w:pStyle w:val="5"/>
        <w:jc w:val="left"/>
        <w:rPr>
          <w:rFonts w:ascii="仿宋_GB2312" w:hAnsi="仿宋_GB2312" w:eastAsia="仿宋_GB2312" w:cs="仿宋_GB2312"/>
          <w:color w:val="000000"/>
          <w:sz w:val="30"/>
          <w:szCs w:val="30"/>
        </w:rPr>
      </w:pPr>
    </w:p>
    <w:p w14:paraId="1C97DA63">
      <w:pPr>
        <w:pStyle w:val="5"/>
        <w:jc w:val="left"/>
        <w:rPr>
          <w:rFonts w:ascii="仿宋_GB2312" w:hAnsi="仿宋_GB2312" w:eastAsia="仿宋_GB2312" w:cs="仿宋_GB2312"/>
          <w:color w:val="000000"/>
          <w:sz w:val="30"/>
          <w:szCs w:val="30"/>
        </w:rPr>
      </w:pPr>
    </w:p>
    <w:p w14:paraId="532A28FB">
      <w:pPr>
        <w:pStyle w:val="5"/>
        <w:jc w:val="left"/>
        <w:rPr>
          <w:rFonts w:ascii="仿宋_GB2312" w:hAnsi="仿宋_GB2312" w:eastAsia="仿宋_GB2312" w:cs="仿宋_GB2312"/>
          <w:color w:val="000000"/>
          <w:sz w:val="30"/>
          <w:szCs w:val="30"/>
        </w:rPr>
      </w:pPr>
    </w:p>
    <w:p w14:paraId="7A91B56D">
      <w:pPr>
        <w:jc w:val="left"/>
        <w:sectPr>
          <w:pgSz w:w="11906" w:h="16838"/>
          <w:pgMar w:top="1440" w:right="1800" w:bottom="1440" w:left="1800" w:header="851" w:footer="992" w:gutter="0"/>
          <w:cols w:space="425" w:num="1"/>
          <w:docGrid w:type="lines" w:linePitch="312" w:charSpace="0"/>
        </w:sectPr>
      </w:pPr>
    </w:p>
    <w:p w14:paraId="1F65A285">
      <w:pPr>
        <w:pStyle w:val="3"/>
        <w:spacing w:line="240" w:lineRule="auto"/>
        <w:rPr>
          <w:rFonts w:ascii="黑体" w:hAnsi="黑体"/>
          <w:color w:val="000000"/>
        </w:rPr>
      </w:pPr>
      <w:bookmarkStart w:id="1" w:name="_Toc11918"/>
      <w:bookmarkStart w:id="2" w:name="_Toc21762"/>
      <w:bookmarkStart w:id="3" w:name="_Toc32320"/>
      <w:bookmarkStart w:id="4" w:name="_Toc21422"/>
      <w:bookmarkStart w:id="5" w:name="_Toc20910"/>
      <w:bookmarkStart w:id="6" w:name="_Toc24454"/>
      <w:bookmarkStart w:id="7" w:name="_Toc15737"/>
      <w:bookmarkStart w:id="8" w:name="_Toc24068"/>
      <w:bookmarkStart w:id="9" w:name="_Toc13462"/>
      <w:bookmarkStart w:id="10" w:name="_Toc29002"/>
      <w:bookmarkStart w:id="11" w:name="_Toc25712"/>
      <w:bookmarkStart w:id="12" w:name="_Toc7615"/>
      <w:bookmarkStart w:id="13" w:name="_Toc12789"/>
      <w:bookmarkStart w:id="14" w:name="_Toc20033"/>
      <w:bookmarkStart w:id="15" w:name="_Toc24727"/>
      <w:bookmarkStart w:id="16" w:name="_Toc8396"/>
      <w:r>
        <w:rPr>
          <w:rFonts w:hint="eastAsia" w:ascii="黑体" w:hAnsi="黑体"/>
          <w:color w:val="000000"/>
        </w:rPr>
        <w:t>网络竞价须知</w:t>
      </w:r>
      <w:bookmarkEnd w:id="1"/>
      <w:bookmarkEnd w:id="2"/>
      <w:bookmarkEnd w:id="3"/>
      <w:bookmarkEnd w:id="4"/>
      <w:bookmarkEnd w:id="5"/>
      <w:bookmarkEnd w:id="6"/>
      <w:bookmarkEnd w:id="7"/>
    </w:p>
    <w:p w14:paraId="29FA3E1D">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  儋州市新州镇敦教村6台农机设备出租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儋州农村产权交易中心农村</w:t>
      </w:r>
      <w:r>
        <w:rPr>
          <w:rFonts w:hint="eastAsia" w:ascii="新宋体" w:hAnsi="新宋体" w:eastAsia="新宋体"/>
          <w:sz w:val="28"/>
          <w:szCs w:val="28"/>
        </w:rPr>
        <w:t>产权交易规则（试行）》、《</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A3BD3A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62E5492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儋州市</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（https://danzhou.nongjiao.com/，以下简称“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3D5D083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539C6BB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4B87C4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有关交易规则和交易须知。</w:t>
      </w:r>
    </w:p>
    <w:p w14:paraId="49FE1E3C">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30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交易保证金结算账户，方取得竞拍资格。</w:t>
      </w:r>
    </w:p>
    <w:p w14:paraId="3534F98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3E0A6EC5">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1AF7">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4CB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儋州市农村产权交易中心</w:t>
            </w:r>
            <w:r>
              <w:rPr>
                <w:rFonts w:hint="eastAsia" w:ascii="仿宋_GB2312" w:hAnsi="仿宋_GB2312" w:eastAsia="仿宋_GB2312" w:cs="仿宋_GB2312"/>
                <w:b/>
                <w:bCs/>
                <w:sz w:val="28"/>
                <w:szCs w:val="28"/>
              </w:rPr>
              <w:t>有限公司</w:t>
            </w:r>
          </w:p>
        </w:tc>
      </w:tr>
      <w:tr w14:paraId="7B273E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555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A04D">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海南农村商业银行股份有限公司儋州支行</w:t>
            </w:r>
          </w:p>
        </w:tc>
      </w:tr>
      <w:tr w14:paraId="3AB8F4B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A3C0">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FB62">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1021592300000323</w:t>
            </w:r>
          </w:p>
        </w:tc>
      </w:tr>
    </w:tbl>
    <w:p w14:paraId="50453F6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5E31294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1C3C961D">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https://danzhou.nongjiao.com/</w:t>
      </w:r>
      <w:r>
        <w:rPr>
          <w:rFonts w:hint="eastAsia" w:ascii="新宋体" w:hAnsi="新宋体" w:eastAsia="新宋体" w:cs="Times New Roman"/>
          <w:sz w:val="28"/>
          <w:szCs w:val="28"/>
        </w:rPr>
        <w:t>，即可操作。</w:t>
      </w:r>
    </w:p>
    <w:p w14:paraId="596AAA5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left"/>
        <w:textAlignment w:val="auto"/>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125000 </w:t>
      </w:r>
      <w:r>
        <w:rPr>
          <w:rFonts w:hint="eastAsia" w:ascii="新宋体" w:hAnsi="新宋体" w:eastAsia="新宋体" w:cs="Times New Roman"/>
          <w:b/>
          <w:bCs/>
          <w:sz w:val="28"/>
          <w:szCs w:val="28"/>
          <w:lang w:val="en-US" w:eastAsia="zh-CN"/>
        </w:rPr>
        <w:t>元（总价）</w:t>
      </w:r>
    </w:p>
    <w:p w14:paraId="648E986D">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left"/>
        <w:textAlignment w:val="auto"/>
        <w:rPr>
          <w:rFonts w:hint="eastAsia" w:ascii="新宋体" w:hAnsi="新宋体" w:eastAsia="新宋体" w:cs="Times New Roman"/>
          <w:sz w:val="28"/>
          <w:szCs w:val="28"/>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671405A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ascii="新宋体" w:hAnsi="新宋体" w:eastAsia="新宋体" w:cs="Times New Roman"/>
          <w:sz w:val="28"/>
          <w:szCs w:val="28"/>
        </w:rPr>
      </w:pPr>
      <w:r>
        <w:rPr>
          <w:rFonts w:hint="eastAsia" w:ascii="新宋体" w:hAnsi="新宋体" w:eastAsia="新宋体" w:cs="Times New Roman"/>
          <w:sz w:val="28"/>
          <w:szCs w:val="28"/>
        </w:rPr>
        <w:t>3、竞买方接受出租（转让）方确定的交易条件，通过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3C07A97B">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11FD3D0E">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4AC55F2">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07-31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795203B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3CFEDD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记录即视为有效报价，竞买方不可变更或撤销。</w:t>
      </w:r>
    </w:p>
    <w:p w14:paraId="1C51AE3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E7209C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35CEC73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49108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014A8C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02B9015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6D5F364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797DA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DEB4BF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638B3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236C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1A7D0B7">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61F2CE3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B99B3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D2AE97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5544A2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85B0DA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35A60E4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C3454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43C1DB3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6753CAE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20D4A1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1221CA2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60DDF2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交易活动，待问题解决后依程序重新实施竞拍活动：</w:t>
      </w:r>
    </w:p>
    <w:p w14:paraId="799BC9A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E141B1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E0E48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DA11A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3FC095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3B5CC07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4EE30B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3AB1B0B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5A20972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8D970B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BC1995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00D6EED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2C1D7F1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08999F7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6966D5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C0D0BE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7BF33EA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0ECF225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E6BF8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3C3E7C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7F0184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5BE57F5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05C4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3FE262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34B271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A3EE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47E63F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0F4324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26F431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1A556C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31958A2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4BF341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7C14629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305714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A34D0D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A64EFC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24C7F548">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72E92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8512F1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4DD7B7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45E5EA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0B7D8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0514FA6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5E34E4D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ADA312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33CCA4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3757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607571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222011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D02D62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6B11F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6B43376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652D1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7AA9E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4BE0492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7D35C4F5">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0BB5B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D58DC4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A71F5CC">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儋州市农村产权交易中心</w:t>
            </w:r>
            <w:r>
              <w:rPr>
                <w:rFonts w:hint="eastAsia" w:asciiTheme="minorEastAsia" w:hAnsiTheme="minorEastAsia" w:cstheme="minorEastAsia"/>
                <w:b/>
                <w:bCs/>
                <w:sz w:val="28"/>
                <w:szCs w:val="28"/>
              </w:rPr>
              <w:t>有限公司</w:t>
            </w:r>
          </w:p>
        </w:tc>
      </w:tr>
      <w:tr w14:paraId="020BF7E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BFE58A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4B889D2">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海南农村商业银行股份有限公司儋州</w:t>
            </w:r>
            <w:r>
              <w:rPr>
                <w:rFonts w:hint="eastAsia" w:asciiTheme="minorEastAsia" w:hAnsiTheme="minorEastAsia" w:cstheme="minorEastAsia"/>
                <w:b/>
                <w:bCs/>
                <w:sz w:val="28"/>
                <w:szCs w:val="28"/>
              </w:rPr>
              <w:t>支行</w:t>
            </w:r>
          </w:p>
        </w:tc>
      </w:tr>
      <w:tr w14:paraId="63A20346">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53A1DA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412E91">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1021592300000277</w:t>
            </w:r>
          </w:p>
        </w:tc>
      </w:tr>
    </w:tbl>
    <w:p w14:paraId="15796690">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儋州农村产权交易中心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B09588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3121F80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206146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BF925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21468726">
      <w:pPr>
        <w:pStyle w:val="10"/>
        <w:ind w:left="2250" w:hanging="1200"/>
      </w:pPr>
    </w:p>
    <w:p w14:paraId="33C9B8E1"/>
    <w:p w14:paraId="6C7C613B">
      <w:pPr>
        <w:pStyle w:val="5"/>
      </w:pPr>
    </w:p>
    <w:p w14:paraId="72A4C935">
      <w:pPr>
        <w:spacing w:line="520" w:lineRule="exact"/>
      </w:pPr>
      <w:r>
        <w:rPr>
          <w:rFonts w:hint="eastAsia" w:ascii="Times New Roman" w:hAnsi="Times New Roman"/>
          <w:sz w:val="32"/>
          <w:szCs w:val="32"/>
        </w:rPr>
        <w:t>已详细阅读此竞价须知，对此竞价须知无异议。</w:t>
      </w:r>
    </w:p>
    <w:p w14:paraId="56A9CC21">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038B211E">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21FBEA1">
      <w:pPr>
        <w:pStyle w:val="3"/>
        <w:spacing w:line="240" w:lineRule="auto"/>
        <w:rPr>
          <w:rFonts w:ascii="黑体" w:hAnsi="黑体"/>
          <w:color w:val="000000"/>
        </w:rPr>
      </w:pPr>
    </w:p>
    <w:p w14:paraId="57D4D46E">
      <w:pPr>
        <w:pStyle w:val="3"/>
        <w:spacing w:line="240" w:lineRule="auto"/>
        <w:jc w:val="both"/>
        <w:rPr>
          <w:rFonts w:ascii="黑体" w:hAnsi="黑体"/>
          <w:color w:val="000000"/>
        </w:rPr>
      </w:pPr>
    </w:p>
    <w:p w14:paraId="19221949">
      <w:pPr>
        <w:rPr>
          <w:rFonts w:ascii="黑体" w:hAnsi="黑体"/>
          <w:color w:val="000000"/>
        </w:rPr>
      </w:pPr>
    </w:p>
    <w:p w14:paraId="7B438358">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A3CC010">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20179CF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儋州市农村产权交易中心</w:t>
      </w:r>
      <w:r>
        <w:rPr>
          <w:rFonts w:hint="eastAsia" w:ascii="Times New Roman" w:hAnsi="Times New Roman"/>
          <w:sz w:val="28"/>
          <w:szCs w:val="28"/>
        </w:rPr>
        <w:t>：</w:t>
      </w:r>
    </w:p>
    <w:p w14:paraId="62A3B18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儋州市新州镇敦教村6台农机设备出租  </w:t>
      </w:r>
      <w:r>
        <w:rPr>
          <w:rFonts w:ascii="Times New Roman" w:hAnsi="Times New Roman"/>
          <w:sz w:val="28"/>
          <w:szCs w:val="28"/>
        </w:rPr>
        <w:t>”</w:t>
      </w:r>
      <w:r>
        <w:rPr>
          <w:rFonts w:hint="eastAsia" w:ascii="Times New Roman" w:hAnsi="Times New Roman"/>
          <w:sz w:val="28"/>
          <w:szCs w:val="28"/>
        </w:rPr>
        <w:t>项目网络竞价活动作出如下承诺：</w:t>
      </w:r>
    </w:p>
    <w:p w14:paraId="2E2CAB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儋州市新州镇敦教村6台农机设备出租 </w:t>
      </w:r>
      <w:r>
        <w:rPr>
          <w:rFonts w:ascii="Times New Roman" w:hAnsi="Times New Roman"/>
          <w:sz w:val="28"/>
          <w:szCs w:val="28"/>
        </w:rPr>
        <w:t>”</w:t>
      </w:r>
      <w:r>
        <w:rPr>
          <w:rFonts w:hint="eastAsia" w:ascii="Times New Roman" w:hAnsi="Times New Roman"/>
          <w:sz w:val="28"/>
          <w:szCs w:val="28"/>
        </w:rPr>
        <w:t>项目网络竞价活动，并参与报价。</w:t>
      </w:r>
    </w:p>
    <w:p w14:paraId="46D6146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儋州市新州镇敦教村6台农机设备出租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3E9688C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儋州市</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（https://danzhou.nongjiao.com/，以下简称“</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w:t>
      </w:r>
      <w:r>
        <w:rPr>
          <w:rFonts w:hint="eastAsia" w:ascii="Times New Roman" w:hAnsi="Times New Roman"/>
          <w:sz w:val="28"/>
          <w:szCs w:val="28"/>
        </w:rPr>
        <w:t>无关。</w:t>
      </w:r>
    </w:p>
    <w:p w14:paraId="07B896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04BE3C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儋州市</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书面通知要求与出租（转让）方签署交易合同，并按《产权交易结算通知书》的约定支付交易价款。</w:t>
      </w:r>
    </w:p>
    <w:p w14:paraId="62D08C5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EC82C3B">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2DA107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3D82EDB2">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51B3403">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4156CC2">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50806EF6">
      <w:pPr>
        <w:rPr>
          <w:rFonts w:ascii="仿宋_GB2312" w:hAnsi="仿宋_GB2312" w:eastAsia="仿宋_GB2312" w:cs="仿宋_GB2312"/>
          <w:color w:val="000000"/>
          <w:sz w:val="36"/>
          <w:szCs w:val="30"/>
        </w:rPr>
      </w:pPr>
    </w:p>
    <w:p w14:paraId="6CD48FAB">
      <w:pPr>
        <w:rPr>
          <w:rFonts w:ascii="仿宋_GB2312" w:hAnsi="仿宋_GB2312" w:eastAsia="仿宋_GB2312" w:cs="仿宋_GB2312"/>
          <w:color w:val="000000"/>
          <w:sz w:val="30"/>
          <w:szCs w:val="30"/>
        </w:rPr>
      </w:pPr>
    </w:p>
    <w:p w14:paraId="47C7A97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0BFA650">
      <w:pPr>
        <w:rPr>
          <w:rFonts w:ascii="仿宋_GB2312" w:hAnsi="仿宋_GB2312" w:eastAsia="仿宋_GB2312" w:cs="仿宋_GB2312"/>
          <w:b/>
          <w:color w:val="000000"/>
          <w:sz w:val="30"/>
          <w:szCs w:val="30"/>
        </w:rPr>
      </w:pPr>
    </w:p>
    <w:p w14:paraId="59B47716">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F871C3">
      <w:pPr>
        <w:rPr>
          <w:rFonts w:ascii="仿宋_GB2312" w:hAnsi="仿宋_GB2312" w:eastAsia="仿宋_GB2312" w:cs="仿宋_GB2312"/>
          <w:b/>
          <w:color w:val="000000"/>
          <w:sz w:val="30"/>
          <w:szCs w:val="30"/>
          <w:u w:val="single"/>
        </w:rPr>
      </w:pPr>
    </w:p>
    <w:p w14:paraId="15486C15">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294B2C">
      <w:pPr>
        <w:rPr>
          <w:rFonts w:ascii="仿宋_GB2312" w:hAnsi="仿宋_GB2312" w:eastAsia="仿宋_GB2312" w:cs="仿宋_GB2312"/>
          <w:color w:val="000000"/>
          <w:sz w:val="30"/>
          <w:szCs w:val="30"/>
        </w:rPr>
      </w:pPr>
    </w:p>
    <w:p w14:paraId="2853C87D">
      <w:pPr>
        <w:rPr>
          <w:rFonts w:ascii="仿宋_GB2312" w:hAnsi="仿宋_GB2312" w:eastAsia="仿宋_GB2312" w:cs="仿宋_GB2312"/>
          <w:color w:val="000000"/>
          <w:sz w:val="30"/>
          <w:szCs w:val="30"/>
        </w:rPr>
      </w:pPr>
    </w:p>
    <w:p w14:paraId="330CD3B6">
      <w:pPr>
        <w:rPr>
          <w:rFonts w:ascii="仿宋_GB2312" w:hAnsi="仿宋_GB2312" w:eastAsia="仿宋_GB2312" w:cs="仿宋_GB2312"/>
          <w:color w:val="000000"/>
          <w:sz w:val="30"/>
          <w:szCs w:val="30"/>
        </w:rPr>
      </w:pPr>
    </w:p>
    <w:p w14:paraId="3497BAFC">
      <w:pPr>
        <w:rPr>
          <w:rFonts w:ascii="仿宋_GB2312" w:hAnsi="仿宋_GB2312" w:eastAsia="仿宋_GB2312" w:cs="仿宋_GB2312"/>
          <w:color w:val="000000"/>
          <w:sz w:val="30"/>
          <w:szCs w:val="30"/>
        </w:rPr>
      </w:pPr>
    </w:p>
    <w:p w14:paraId="2160064E">
      <w:pPr>
        <w:rPr>
          <w:rFonts w:ascii="仿宋_GB2312" w:hAnsi="仿宋_GB2312" w:eastAsia="仿宋_GB2312" w:cs="仿宋_GB2312"/>
          <w:color w:val="000000"/>
          <w:sz w:val="30"/>
          <w:szCs w:val="30"/>
        </w:rPr>
      </w:pPr>
    </w:p>
    <w:p w14:paraId="6F95BC31">
      <w:pPr>
        <w:rPr>
          <w:rFonts w:ascii="仿宋_GB2312" w:hAnsi="仿宋_GB2312" w:eastAsia="仿宋_GB2312" w:cs="仿宋_GB2312"/>
          <w:color w:val="000000"/>
          <w:sz w:val="30"/>
          <w:szCs w:val="30"/>
        </w:rPr>
      </w:pPr>
    </w:p>
    <w:p w14:paraId="3A8DCBD3">
      <w:pPr>
        <w:rPr>
          <w:rFonts w:ascii="仿宋_GB2312" w:hAnsi="仿宋_GB2312" w:eastAsia="仿宋_GB2312" w:cs="仿宋_GB2312"/>
          <w:color w:val="000000"/>
          <w:sz w:val="30"/>
          <w:szCs w:val="30"/>
        </w:rPr>
      </w:pPr>
    </w:p>
    <w:p w14:paraId="588C2ACE">
      <w:pPr>
        <w:pStyle w:val="5"/>
      </w:pPr>
    </w:p>
    <w:p w14:paraId="019F1D6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儋州市农村产权交易中心</w:t>
      </w:r>
      <w:r>
        <w:rPr>
          <w:rFonts w:hint="eastAsia" w:ascii="仿宋_GB2312" w:hAnsi="仿宋_GB2312" w:eastAsia="仿宋_GB2312" w:cs="仿宋_GB2312"/>
          <w:b/>
          <w:color w:val="000000"/>
          <w:sz w:val="36"/>
          <w:szCs w:val="30"/>
        </w:rPr>
        <w:t>制</w:t>
      </w:r>
    </w:p>
    <w:p w14:paraId="0F97705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w:t>
      </w:r>
      <w:r>
        <w:rPr>
          <w:rFonts w:hint="eastAsia" w:ascii="仿宋_GB2312" w:hAnsi="仿宋_GB2312" w:eastAsia="仿宋_GB2312" w:cs="仿宋_GB2312"/>
          <w:b/>
          <w:color w:val="000000"/>
          <w:sz w:val="36"/>
          <w:szCs w:val="30"/>
          <w:lang w:val="en-US" w:eastAsia="zh-CN"/>
        </w:rPr>
        <w:t>26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7</w:t>
      </w:r>
      <w:r>
        <w:rPr>
          <w:rFonts w:hint="eastAsia" w:ascii="仿宋_GB2312" w:hAnsi="仿宋_GB2312" w:eastAsia="仿宋_GB2312" w:cs="仿宋_GB2312"/>
          <w:b/>
          <w:color w:val="000000"/>
          <w:sz w:val="36"/>
          <w:szCs w:val="30"/>
        </w:rPr>
        <w:t>月</w:t>
      </w:r>
    </w:p>
    <w:p w14:paraId="0FB0D0F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0ED2E5E1">
      <w:pPr>
        <w:pStyle w:val="3"/>
        <w:spacing w:line="400" w:lineRule="exact"/>
        <w:rPr>
          <w:rFonts w:ascii="仿宋" w:hAnsi="仿宋"/>
          <w:bCs/>
          <w:szCs w:val="36"/>
        </w:rPr>
      </w:pPr>
      <w:r>
        <w:rPr>
          <w:rFonts w:hint="eastAsia"/>
          <w:bCs/>
          <w:szCs w:val="36"/>
        </w:rPr>
        <w:t>意向承租（受让）函</w:t>
      </w:r>
    </w:p>
    <w:p w14:paraId="12F4B2E9">
      <w:pPr>
        <w:rPr>
          <w:rFonts w:ascii="Times New Roman" w:hAnsi="Times New Roman" w:eastAsia="黑体"/>
          <w:bCs/>
          <w:sz w:val="24"/>
        </w:rPr>
      </w:pPr>
      <w:r>
        <w:rPr>
          <w:rFonts w:hint="eastAsia" w:ascii="Times New Roman" w:hAnsi="Times New Roman" w:eastAsia="黑体"/>
          <w:sz w:val="24"/>
          <w:lang w:val="en-US" w:eastAsia="zh-CN"/>
        </w:rPr>
        <w:t>儋州市农村产权交易中心</w:t>
      </w:r>
      <w:r>
        <w:rPr>
          <w:rFonts w:hint="eastAsia" w:ascii="Times New Roman" w:hAnsi="Times New Roman" w:eastAsia="黑体"/>
          <w:sz w:val="24"/>
        </w:rPr>
        <w:t>：</w:t>
      </w:r>
    </w:p>
    <w:p w14:paraId="6D5D173C">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儋州市</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（https://danzhou.nongjiao.com/，以下简称“</w:t>
      </w:r>
      <w:r>
        <w:rPr>
          <w:rFonts w:hint="eastAsia" w:ascii="Times New Roman" w:hAnsi="Times New Roman"/>
          <w:bCs/>
          <w:sz w:val="24"/>
          <w:lang w:val="en-US" w:eastAsia="zh-CN"/>
        </w:rPr>
        <w:t>农交中心</w:t>
      </w:r>
      <w:r>
        <w:rPr>
          <w:rFonts w:hint="eastAsia" w:ascii="Times New Roman" w:hAnsi="Times New Roman"/>
          <w:bCs/>
          <w:sz w:val="24"/>
        </w:rPr>
        <w:t>”）申请承租（受让）</w:t>
      </w:r>
      <w:r>
        <w:rPr>
          <w:rFonts w:hint="eastAsia" w:ascii="新宋体" w:hAnsi="新宋体" w:eastAsia="新宋体"/>
          <w:b/>
          <w:bCs/>
          <w:color w:val="C00000"/>
          <w:sz w:val="28"/>
          <w:szCs w:val="28"/>
          <w:u w:val="single"/>
          <w:lang w:val="en-US" w:eastAsia="zh-CN"/>
        </w:rPr>
        <w:t xml:space="preserve"> 儋州市新州镇敦教村6台农机设备出租 </w:t>
      </w:r>
      <w:r>
        <w:rPr>
          <w:rFonts w:hint="eastAsia" w:ascii="Times New Roman" w:hAnsi="Times New Roman"/>
          <w:bCs/>
          <w:sz w:val="24"/>
        </w:rPr>
        <w:t>，并承诺：</w:t>
      </w:r>
    </w:p>
    <w:p w14:paraId="6BB9F496">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D694B3B">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D6C697">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9BED71D">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儋州农村产权交易中心农村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4D5ABA82">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68EC072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04AE1111">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3344692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582FBB15">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51B329C9">
      <w:pPr>
        <w:pStyle w:val="5"/>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儋州市农村产权交易中心</w:t>
      </w:r>
      <w:r>
        <w:rPr>
          <w:rFonts w:hint="eastAsia" w:ascii="Times New Roman" w:hAnsi="Times New Roman"/>
          <w:b/>
          <w:sz w:val="24"/>
          <w:szCs w:val="24"/>
        </w:rPr>
        <w:t>。</w:t>
      </w:r>
      <w:bookmarkEnd w:id="20"/>
      <w:bookmarkEnd w:id="21"/>
      <w:bookmarkEnd w:id="22"/>
    </w:p>
    <w:p w14:paraId="0AC8776B">
      <w:pPr>
        <w:spacing w:line="312" w:lineRule="auto"/>
        <w:ind w:firstLine="3840" w:firstLineChars="1600"/>
        <w:rPr>
          <w:rFonts w:ascii="宋体" w:hAnsi="宋体" w:eastAsia="宋体" w:cs="宋体"/>
          <w:sz w:val="24"/>
        </w:rPr>
      </w:pPr>
    </w:p>
    <w:p w14:paraId="45AB8489">
      <w:pPr>
        <w:spacing w:line="296" w:lineRule="auto"/>
        <w:ind w:firstLine="3840" w:firstLineChars="1600"/>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7070BE47">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6B4A2D7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ED20767">
      <w:pPr>
        <w:pStyle w:val="3"/>
        <w:spacing w:line="240" w:lineRule="auto"/>
        <w:rPr>
          <w:rFonts w:ascii="黑体" w:hAnsi="黑体"/>
          <w:color w:val="000000"/>
        </w:rPr>
      </w:pPr>
      <w:bookmarkStart w:id="28" w:name="_Toc29841"/>
      <w:bookmarkStart w:id="29" w:name="_Toc4580"/>
      <w:bookmarkStart w:id="30" w:name="_Toc13094"/>
      <w:bookmarkStart w:id="31" w:name="_Toc12264"/>
      <w:bookmarkStart w:id="32" w:name="_Toc32101"/>
      <w:bookmarkStart w:id="33" w:name="_Toc14469"/>
      <w:bookmarkStart w:id="34" w:name="_Toc11237"/>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05755EC8">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B98BEF">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9A715">
            <w:pPr>
              <w:pStyle w:val="2"/>
            </w:pPr>
          </w:p>
        </w:tc>
      </w:tr>
      <w:tr w14:paraId="64D24F37">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D8091F6">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9E8F375">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3018C1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0D790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2B6E0FF">
            <w:pPr>
              <w:spacing w:line="360" w:lineRule="auto"/>
              <w:rPr>
                <w:rFonts w:ascii="宋体" w:hAnsi="宋体" w:eastAsia="宋体"/>
                <w:sz w:val="22"/>
              </w:rPr>
            </w:pPr>
          </w:p>
        </w:tc>
      </w:tr>
      <w:tr w14:paraId="7004C2E3">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DB65E9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50B0B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E80DD1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C78D6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358801B">
            <w:pPr>
              <w:spacing w:line="360" w:lineRule="auto"/>
              <w:rPr>
                <w:rFonts w:ascii="宋体" w:hAnsi="宋体" w:eastAsia="宋体"/>
                <w:sz w:val="22"/>
              </w:rPr>
            </w:pPr>
          </w:p>
        </w:tc>
      </w:tr>
      <w:tr w14:paraId="7018658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92C302E">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66E38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25A0C3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677A7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2B080">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7D564FC">
            <w:pPr>
              <w:spacing w:line="360" w:lineRule="auto"/>
              <w:rPr>
                <w:rFonts w:ascii="宋体" w:hAnsi="宋体" w:eastAsia="宋体"/>
                <w:sz w:val="22"/>
              </w:rPr>
            </w:pPr>
          </w:p>
        </w:tc>
      </w:tr>
      <w:tr w14:paraId="3A69A43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7179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45886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E395B2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4989C8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967329">
            <w:pPr>
              <w:spacing w:line="360" w:lineRule="auto"/>
              <w:rPr>
                <w:rFonts w:ascii="宋体" w:hAnsi="宋体" w:eastAsia="宋体"/>
                <w:sz w:val="22"/>
              </w:rPr>
            </w:pPr>
          </w:p>
        </w:tc>
      </w:tr>
      <w:tr w14:paraId="3FDD91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B89B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C4B40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53BBF0B">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D0182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446D954">
            <w:pPr>
              <w:spacing w:line="360" w:lineRule="auto"/>
              <w:rPr>
                <w:rFonts w:ascii="宋体" w:hAnsi="宋体" w:eastAsia="宋体"/>
                <w:sz w:val="22"/>
              </w:rPr>
            </w:pPr>
          </w:p>
        </w:tc>
      </w:tr>
      <w:tr w14:paraId="55A499E4">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17E13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3712E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28662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48EDA3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5AC119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1D15135">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4CB57A9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4301CACC">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3CE849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2D01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3C18AC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3B2881D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464EE4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w:t>
            </w:r>
            <w:bookmarkStart w:id="36" w:name="_GoBack"/>
            <w:bookmarkEnd w:id="36"/>
            <w:r>
              <w:rPr>
                <w:rFonts w:hint="eastAsia" w:ascii="宋体" w:hAnsi="宋体" w:eastAsia="宋体"/>
                <w:sz w:val="22"/>
              </w:rPr>
              <w:t>资企业</w:t>
            </w:r>
          </w:p>
          <w:p w14:paraId="546ECD5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24EDC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00CA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14B7A5">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DDE0DEF">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73EAAA3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ED2D7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0E66CA">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A5A0D0F">
            <w:pPr>
              <w:spacing w:line="360" w:lineRule="auto"/>
              <w:jc w:val="center"/>
              <w:rPr>
                <w:rFonts w:ascii="宋体" w:hAnsi="宋体" w:eastAsia="宋体"/>
                <w:sz w:val="22"/>
              </w:rPr>
            </w:pPr>
          </w:p>
        </w:tc>
      </w:tr>
      <w:tr w14:paraId="1A6BE56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434C2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2BBFDA6">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5EE07D9">
            <w:pPr>
              <w:spacing w:line="360" w:lineRule="auto"/>
              <w:rPr>
                <w:rFonts w:ascii="宋体" w:hAnsi="宋体" w:eastAsia="宋体"/>
                <w:sz w:val="22"/>
              </w:rPr>
            </w:pPr>
          </w:p>
        </w:tc>
      </w:tr>
      <w:tr w14:paraId="685AA18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25DD80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BAEF66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3EF62C6">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63CEA08">
            <w:pPr>
              <w:spacing w:line="360" w:lineRule="auto"/>
              <w:ind w:left="48"/>
              <w:rPr>
                <w:rFonts w:ascii="宋体" w:hAnsi="宋体" w:eastAsia="宋体"/>
                <w:sz w:val="22"/>
              </w:rPr>
            </w:pPr>
            <w:r>
              <w:rPr>
                <w:rFonts w:hint="eastAsia" w:ascii="宋体" w:hAnsi="宋体" w:eastAsia="宋体"/>
                <w:sz w:val="22"/>
              </w:rPr>
              <w:t>报表时间：</w:t>
            </w:r>
          </w:p>
        </w:tc>
      </w:tr>
      <w:tr w14:paraId="696721F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515AC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E33AD9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F6A940A">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64A8700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996937">
            <w:pPr>
              <w:pStyle w:val="16"/>
              <w:spacing w:line="360" w:lineRule="auto"/>
              <w:jc w:val="center"/>
            </w:pPr>
          </w:p>
          <w:p w14:paraId="6DACB5C9"/>
        </w:tc>
        <w:tc>
          <w:tcPr>
            <w:tcW w:w="795" w:type="dxa"/>
            <w:gridSpan w:val="3"/>
            <w:tcBorders>
              <w:top w:val="single" w:color="auto" w:sz="4" w:space="0"/>
              <w:left w:val="single" w:color="auto" w:sz="4" w:space="0"/>
              <w:bottom w:val="single" w:color="auto" w:sz="4" w:space="0"/>
              <w:right w:val="single" w:color="auto" w:sz="4" w:space="0"/>
            </w:tcBorders>
            <w:vAlign w:val="center"/>
          </w:tcPr>
          <w:p w14:paraId="24A4B603">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0FD9B74">
            <w:pPr>
              <w:pStyle w:val="16"/>
              <w:spacing w:line="360" w:lineRule="auto"/>
              <w:jc w:val="center"/>
            </w:pPr>
          </w:p>
          <w:p w14:paraId="280AB178">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5A9FE14">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D7BCD8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755AD5ED">
            <w:pPr>
              <w:pStyle w:val="16"/>
              <w:spacing w:line="360" w:lineRule="auto"/>
              <w:jc w:val="center"/>
              <w:rPr>
                <w:rFonts w:ascii="宋体" w:hAnsi="宋体" w:eastAsia="宋体"/>
                <w:sz w:val="22"/>
                <w:szCs w:val="24"/>
              </w:rPr>
            </w:pPr>
          </w:p>
        </w:tc>
      </w:tr>
      <w:tr w14:paraId="672A060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C1F9B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F7F237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52553B0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9FA622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ED47C1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42C91838">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7AA523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218FB22">
            <w:pPr>
              <w:spacing w:line="360" w:lineRule="auto"/>
              <w:jc w:val="center"/>
              <w:rPr>
                <w:rFonts w:hint="default" w:ascii="宋体" w:hAnsi="宋体" w:eastAsia="宋体"/>
                <w:sz w:val="22"/>
                <w:lang w:val="en-US" w:eastAsia="zh-CN"/>
              </w:rPr>
            </w:pPr>
          </w:p>
        </w:tc>
      </w:tr>
      <w:tr w14:paraId="21ACEF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0EB9F1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8F72208">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4154AF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C8BF0E4">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8CA710F">
            <w:pPr>
              <w:spacing w:line="360" w:lineRule="auto"/>
              <w:jc w:val="center"/>
              <w:rPr>
                <w:rFonts w:hint="default" w:ascii="宋体" w:hAnsi="宋体" w:eastAsia="宋体"/>
                <w:sz w:val="22"/>
                <w:lang w:val="en-US" w:eastAsia="zh-CN"/>
              </w:rPr>
            </w:pPr>
          </w:p>
        </w:tc>
      </w:tr>
      <w:tr w14:paraId="1630ECA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97D4F7">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36BEA40">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35AC253F">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CD93918">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FF4CE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0E5CB2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75AD0C1">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12F3750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EA8FC28">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0F2FCC">
            <w:pPr>
              <w:spacing w:line="360" w:lineRule="auto"/>
              <w:rPr>
                <w:rFonts w:hint="eastAsia" w:ascii="宋体" w:hAnsi="宋体" w:eastAsia="宋体"/>
                <w:sz w:val="22"/>
                <w:lang w:val="en-US" w:eastAsia="zh-CN"/>
              </w:rPr>
            </w:pPr>
          </w:p>
        </w:tc>
      </w:tr>
      <w:tr w14:paraId="6BEDFC11">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353C83A">
            <w:pPr>
              <w:spacing w:line="360" w:lineRule="auto"/>
              <w:jc w:val="center"/>
              <w:rPr>
                <w:rFonts w:ascii="宋体" w:hAnsi="宋体" w:eastAsia="宋体"/>
                <w:bCs/>
                <w:sz w:val="22"/>
              </w:rPr>
            </w:pPr>
            <w:r>
              <w:rPr>
                <w:rFonts w:hint="eastAsia" w:ascii="宋体" w:hAnsi="宋体" w:eastAsia="宋体"/>
                <w:bCs/>
                <w:sz w:val="22"/>
              </w:rPr>
              <w:t>附件</w:t>
            </w:r>
          </w:p>
          <w:p w14:paraId="1C47184C">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A2DDD8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FE20B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7434F36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C83383">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1D2E7F">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7C583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BC6F05A">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C15629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C57BD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BCFF4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3549673">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0900CF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02A1F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C6EC8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2191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B1AF1D6">
            <w:pPr>
              <w:spacing w:line="360" w:lineRule="auto"/>
              <w:jc w:val="left"/>
              <w:rPr>
                <w:rFonts w:ascii="宋体" w:hAnsi="宋体" w:eastAsia="宋体"/>
                <w:sz w:val="22"/>
              </w:rPr>
            </w:pPr>
          </w:p>
        </w:tc>
      </w:tr>
      <w:tr w14:paraId="0CAD9D3C">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B92832">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354DB0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6C4E05B">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C94FCED">
            <w:pPr>
              <w:spacing w:line="360" w:lineRule="auto"/>
              <w:jc w:val="left"/>
              <w:rPr>
                <w:rFonts w:ascii="宋体" w:hAnsi="宋体" w:eastAsia="宋体"/>
                <w:sz w:val="22"/>
              </w:rPr>
            </w:pPr>
          </w:p>
        </w:tc>
      </w:tr>
      <w:tr w14:paraId="55A9ABF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28BC1AD">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0D37875">
            <w:pPr>
              <w:spacing w:line="360" w:lineRule="auto"/>
              <w:jc w:val="center"/>
              <w:rPr>
                <w:rFonts w:ascii="宋体" w:hAnsi="宋体" w:eastAsia="宋体"/>
                <w:bCs/>
                <w:sz w:val="22"/>
              </w:rPr>
            </w:pPr>
            <w:r>
              <w:rPr>
                <w:rFonts w:hint="eastAsia" w:ascii="宋体" w:hAnsi="宋体" w:eastAsia="宋体"/>
                <w:bCs/>
                <w:sz w:val="22"/>
              </w:rPr>
              <w:t>法人单位</w:t>
            </w:r>
          </w:p>
          <w:p w14:paraId="39AF4BA9">
            <w:pPr>
              <w:spacing w:line="360" w:lineRule="auto"/>
              <w:jc w:val="center"/>
              <w:rPr>
                <w:rFonts w:ascii="宋体" w:hAnsi="宋体" w:eastAsia="宋体"/>
                <w:bCs/>
                <w:sz w:val="22"/>
              </w:rPr>
            </w:pPr>
            <w:r>
              <w:rPr>
                <w:rFonts w:hint="eastAsia" w:ascii="宋体" w:hAnsi="宋体" w:eastAsia="宋体"/>
                <w:bCs/>
                <w:sz w:val="22"/>
              </w:rPr>
              <w:t>（如农业企业，</w:t>
            </w:r>
          </w:p>
          <w:p w14:paraId="0AB3CD0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1DF76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7320E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DE52C8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4A50A1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5A19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4814779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8A7B2B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DA37EB1">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B5D85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7131E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7E2953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4208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EC3285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57FA6D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6647E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3BA2C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B9AC1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49D5C1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86524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C4F0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92376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596CB2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91A50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2EAE1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89E10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493C40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C46C65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1D6C4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4520C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E1397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4F757D">
            <w:pPr>
              <w:spacing w:line="360" w:lineRule="auto"/>
              <w:jc w:val="left"/>
              <w:rPr>
                <w:rFonts w:ascii="宋体" w:hAnsi="宋体" w:eastAsia="宋体"/>
                <w:sz w:val="22"/>
              </w:rPr>
            </w:pPr>
          </w:p>
        </w:tc>
      </w:tr>
      <w:tr w14:paraId="29D1CC8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FE3C8D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0567C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4DF2DD">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5213773">
            <w:pPr>
              <w:spacing w:line="360" w:lineRule="auto"/>
              <w:jc w:val="left"/>
              <w:rPr>
                <w:rFonts w:ascii="宋体" w:hAnsi="宋体" w:eastAsia="宋体"/>
                <w:sz w:val="22"/>
              </w:rPr>
            </w:pPr>
          </w:p>
        </w:tc>
      </w:tr>
      <w:tr w14:paraId="2F11DCE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EAE023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2CFDC4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845B3D4">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BBF315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8E91765">
            <w:pPr>
              <w:spacing w:line="360" w:lineRule="auto"/>
              <w:rPr>
                <w:rFonts w:ascii="宋体" w:hAnsi="宋体" w:eastAsia="宋体"/>
                <w:sz w:val="22"/>
              </w:rPr>
            </w:pPr>
          </w:p>
        </w:tc>
      </w:tr>
      <w:tr w14:paraId="71888BFF">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54BE03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BA849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E622068">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23E73B7">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62FB66B">
            <w:pPr>
              <w:spacing w:line="360" w:lineRule="auto"/>
              <w:jc w:val="center"/>
              <w:rPr>
                <w:rFonts w:hint="default" w:ascii="宋体" w:hAnsi="宋体" w:eastAsia="宋体"/>
                <w:sz w:val="22"/>
                <w:lang w:val="en-US" w:eastAsia="zh-CN"/>
              </w:rPr>
            </w:pPr>
          </w:p>
        </w:tc>
      </w:tr>
    </w:tbl>
    <w:p w14:paraId="0B9A9DBB">
      <w:pPr>
        <w:spacing w:line="570" w:lineRule="exact"/>
        <w:jc w:val="center"/>
        <w:rPr>
          <w:rFonts w:hint="eastAsia" w:ascii="方正小标宋简体" w:hAnsi="方正小标宋简体" w:eastAsia="方正小标宋简体" w:cs="方正小标宋简体"/>
          <w:b/>
          <w:bCs/>
          <w:sz w:val="36"/>
          <w:szCs w:val="36"/>
          <w:u w:val="single"/>
        </w:rPr>
      </w:pPr>
    </w:p>
    <w:p w14:paraId="75F818DA">
      <w:pPr>
        <w:spacing w:line="570" w:lineRule="exact"/>
        <w:jc w:val="center"/>
        <w:rPr>
          <w:rFonts w:hint="eastAsia" w:ascii="方正小标宋简体" w:hAnsi="方正小标宋简体" w:eastAsia="方正小标宋简体" w:cs="方正小标宋简体"/>
          <w:b/>
          <w:bCs/>
          <w:sz w:val="36"/>
          <w:szCs w:val="36"/>
          <w:u w:val="single"/>
        </w:rPr>
      </w:pPr>
    </w:p>
    <w:p w14:paraId="7B1D08D7">
      <w:pPr>
        <w:spacing w:line="570" w:lineRule="exact"/>
        <w:jc w:val="center"/>
        <w:rPr>
          <w:rFonts w:hint="eastAsia" w:ascii="方正小标宋简体" w:hAnsi="方正小标宋简体" w:eastAsia="方正小标宋简体" w:cs="方正小标宋简体"/>
          <w:b/>
          <w:bCs/>
          <w:sz w:val="36"/>
          <w:szCs w:val="36"/>
          <w:u w:val="single"/>
        </w:rPr>
      </w:pPr>
    </w:p>
    <w:p w14:paraId="11056401">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海南省儋州市新州镇敦教村6台农机设备出租</w:t>
      </w:r>
    </w:p>
    <w:p w14:paraId="1F79E15B">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267D28A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儋州市新州镇敦教村股份经济合作联合社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color w:val="C00000"/>
          <w:sz w:val="32"/>
          <w:szCs w:val="32"/>
        </w:rPr>
        <w:t>儋州市新州镇敦教村6台农机设备出租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儋州市</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（https://danzhou.nongjiao.com/，以下简称“</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挂牌交易，现将公示如下：</w:t>
      </w:r>
    </w:p>
    <w:p w14:paraId="028610A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6E75625">
      <w:pPr>
        <w:spacing w:line="520" w:lineRule="exact"/>
        <w:ind w:left="1959" w:leftChars="266" w:hanging="1400" w:hangingChars="5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标的名称：儋州市新州镇敦教村6台农机设备出租</w:t>
      </w:r>
    </w:p>
    <w:p w14:paraId="5DA4BF4C">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sz w:val="28"/>
          <w:szCs w:val="28"/>
          <w:lang w:val="en-US" w:eastAsia="zh-CN"/>
        </w:rPr>
        <w:t>儋州市敦教村敦教村股份经济合作联合社</w:t>
      </w:r>
    </w:p>
    <w:p w14:paraId="090433A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w:t>
      </w:r>
      <w:r>
        <w:rPr>
          <w:rFonts w:hint="eastAsia" w:asciiTheme="minorEastAsia" w:hAnsiTheme="minorEastAsia" w:cstheme="minorEastAsia"/>
          <w:sz w:val="28"/>
          <w:szCs w:val="28"/>
          <w:lang w:val="en-US" w:eastAsia="zh-CN"/>
        </w:rPr>
        <w:t>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 6台</w:t>
      </w:r>
    </w:p>
    <w:p w14:paraId="4D35ABF6">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16AAE53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125000元（总价）</w:t>
      </w:r>
    </w:p>
    <w:p w14:paraId="4EC9344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26000元</w:t>
      </w:r>
    </w:p>
    <w:p w14:paraId="7FFFF4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10:00至20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29A1B3E">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31</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31</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57CC583F">
      <w:pPr>
        <w:spacing w:line="520" w:lineRule="exact"/>
        <w:ind w:left="1959" w:leftChars="266" w:hanging="1400" w:hangingChars="5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按年支付，一年一付。</w:t>
      </w:r>
    </w:p>
    <w:p w14:paraId="109B9B75">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郑先生13518033665</w:t>
      </w:r>
    </w:p>
    <w:p w14:paraId="55CB316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484B87F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流转交易。</w:t>
      </w:r>
    </w:p>
    <w:p w14:paraId="0CAA2312">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36786688</w:t>
      </w:r>
      <w:r>
        <w:rPr>
          <w:rFonts w:hint="eastAsia" w:asciiTheme="minorEastAsia" w:hAnsiTheme="minorEastAsia" w:eastAsiaTheme="minorEastAsia" w:cstheme="minorEastAsia"/>
          <w:sz w:val="28"/>
          <w:szCs w:val="28"/>
        </w:rPr>
        <w:t>（报名热线）</w:t>
      </w:r>
    </w:p>
    <w:p w14:paraId="09F2773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儋州</w:t>
      </w:r>
      <w:r>
        <w:rPr>
          <w:rFonts w:hint="eastAsia" w:asciiTheme="minorEastAsia" w:hAnsiTheme="minorEastAsia" w:eastAsiaTheme="minorEastAsia" w:cstheme="minorEastAsia"/>
          <w:sz w:val="28"/>
          <w:szCs w:val="28"/>
        </w:rPr>
        <w:t>市</w:t>
      </w:r>
      <w:r>
        <w:rPr>
          <w:rFonts w:hint="eastAsia" w:asciiTheme="minorEastAsia" w:hAnsiTheme="minorEastAsia" w:cstheme="minorEastAsia"/>
          <w:sz w:val="28"/>
          <w:szCs w:val="28"/>
          <w:lang w:val="en-US" w:eastAsia="zh-CN"/>
        </w:rPr>
        <w:t>那大镇解放北路127号</w:t>
      </w:r>
      <w:r>
        <w:rPr>
          <w:rFonts w:hint="eastAsia" w:asciiTheme="minorEastAsia" w:hAnsiTheme="minorEastAsia" w:eastAsiaTheme="minorEastAsia" w:cstheme="minorEastAsia"/>
          <w:sz w:val="28"/>
          <w:szCs w:val="28"/>
        </w:rPr>
        <w:t>。</w:t>
      </w:r>
    </w:p>
    <w:p w14:paraId="010BC8D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https://danzhou.nongjiao.com/</w:t>
      </w:r>
      <w:r>
        <w:rPr>
          <w:rFonts w:hint="eastAsia" w:asciiTheme="minorEastAsia" w:hAnsiTheme="minorEastAsia" w:eastAsiaTheme="minorEastAsia" w:cstheme="minorEastAsia"/>
          <w:sz w:val="28"/>
          <w:szCs w:val="28"/>
        </w:rPr>
        <w:t>查看，以网站项目详情页为准。或扫下方二维码关注挂网项目。</w:t>
      </w:r>
    </w:p>
    <w:p w14:paraId="281FF017">
      <w:pPr>
        <w:pStyle w:val="2"/>
        <w:rPr>
          <w:rFonts w:hint="eastAsia" w:eastAsiaTheme="minorEastAsia"/>
          <w:lang w:eastAsia="zh-CN"/>
        </w:rPr>
      </w:pPr>
      <w:r>
        <w:rPr>
          <w:rFonts w:hint="eastAsia" w:eastAsiaTheme="minorEastAsia"/>
          <w:lang w:eastAsia="zh-CN"/>
        </w:rPr>
        <w:drawing>
          <wp:inline distT="0" distB="0" distL="114300" distR="114300">
            <wp:extent cx="1324610" cy="1324610"/>
            <wp:effectExtent l="0" t="0" r="8890" b="8890"/>
            <wp:docPr id="1" name="图片 1"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众号二维码"/>
                    <pic:cNvPicPr>
                      <a:picLocks noChangeAspect="1"/>
                    </pic:cNvPicPr>
                  </pic:nvPicPr>
                  <pic:blipFill>
                    <a:blip r:embed="rId4"/>
                    <a:stretch>
                      <a:fillRect/>
                    </a:stretch>
                  </pic:blipFill>
                  <pic:spPr>
                    <a:xfrm>
                      <a:off x="0" y="0"/>
                      <a:ext cx="1324610" cy="1324610"/>
                    </a:xfrm>
                    <a:prstGeom prst="rect">
                      <a:avLst/>
                    </a:prstGeom>
                  </pic:spPr>
                </pic:pic>
              </a:graphicData>
            </a:graphic>
          </wp:inline>
        </w:drawing>
      </w:r>
    </w:p>
    <w:p w14:paraId="490BBFCF">
      <w:pPr>
        <w:spacing w:line="570" w:lineRule="exact"/>
        <w:ind w:firstLine="560" w:firstLineChars="200"/>
        <w:jc w:val="right"/>
        <w:rPr>
          <w:rFonts w:ascii="宋体" w:hAnsi="宋体" w:eastAsia="宋体" w:cs="宋体"/>
          <w:sz w:val="28"/>
          <w:szCs w:val="28"/>
          <w:u w:val="single"/>
        </w:rPr>
      </w:pPr>
    </w:p>
    <w:p w14:paraId="1B6185D1">
      <w:pPr>
        <w:pStyle w:val="5"/>
        <w:jc w:val="right"/>
        <w:rPr>
          <w:b/>
          <w:bCs/>
          <w:sz w:val="28"/>
          <w:szCs w:val="36"/>
        </w:rPr>
      </w:pPr>
      <w:r>
        <w:rPr>
          <w:rFonts w:hint="eastAsia"/>
          <w:b/>
          <w:bCs/>
          <w:sz w:val="28"/>
          <w:szCs w:val="36"/>
        </w:rPr>
        <w:t>已详细阅读此交易公示，对此交易公示内容无异议。</w:t>
      </w:r>
    </w:p>
    <w:p w14:paraId="16105E9E">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25C38F4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1FD63F9">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215AC7C-F62F-49A2-AED6-6226A6DBB93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6D07B32E-1F63-474B-9C9B-41C365262E22}"/>
  </w:font>
  <w:font w:name="仿宋">
    <w:panose1 w:val="02010609060101010101"/>
    <w:charset w:val="86"/>
    <w:family w:val="auto"/>
    <w:pitch w:val="default"/>
    <w:sig w:usb0="800002BF" w:usb1="38CF7CFA" w:usb2="00000016" w:usb3="00000000" w:csb0="00040001" w:csb1="00000000"/>
    <w:embedRegular r:id="rId3" w:fontKey="{3B6D62CA-8DC9-44F8-88EA-D6272556FDB7}"/>
  </w:font>
  <w:font w:name="新宋体">
    <w:panose1 w:val="02010609030101010101"/>
    <w:charset w:val="86"/>
    <w:family w:val="modern"/>
    <w:pitch w:val="default"/>
    <w:sig w:usb0="00000203" w:usb1="288F0000" w:usb2="00000006" w:usb3="00000000" w:csb0="00040001" w:csb1="00000000"/>
    <w:embedRegular r:id="rId4" w:fontKey="{06DC7483-52F8-4A92-A325-E26BC3BDF16F}"/>
  </w:font>
  <w:font w:name="微软雅黑">
    <w:panose1 w:val="020B0503020204020204"/>
    <w:charset w:val="86"/>
    <w:family w:val="swiss"/>
    <w:pitch w:val="default"/>
    <w:sig w:usb0="80000287" w:usb1="2ACF3C50" w:usb2="00000016" w:usb3="00000000" w:csb0="0004001F" w:csb1="00000000"/>
    <w:embedRegular r:id="rId5" w:fontKey="{B39960B0-C35B-43C0-83EF-E6A0B9DD263B}"/>
  </w:font>
  <w:font w:name="方正小标宋简体">
    <w:panose1 w:val="02000000000000000000"/>
    <w:charset w:val="86"/>
    <w:family w:val="auto"/>
    <w:pitch w:val="default"/>
    <w:sig w:usb0="00000001" w:usb1="08000000" w:usb2="00000000" w:usb3="00000000" w:csb0="00040000" w:csb1="00000000"/>
    <w:embedRegular r:id="rId6" w:fontKey="{634D7FE6-0ED4-4424-90D6-9FAA2E834461}"/>
  </w:font>
  <w:font w:name="方正小标宋_GBK">
    <w:panose1 w:val="02000000000000000000"/>
    <w:charset w:val="86"/>
    <w:family w:val="auto"/>
    <w:pitch w:val="default"/>
    <w:sig w:usb0="A00002BF" w:usb1="38CF7CFA" w:usb2="00082016" w:usb3="00000000" w:csb0="00040001" w:csb1="00000000"/>
    <w:embedRegular r:id="rId7" w:fontKey="{7BAD9145-24BE-4EA7-A698-10849D0FBA2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562DC2"/>
    <w:rsid w:val="00B57B36"/>
    <w:rsid w:val="00BF421D"/>
    <w:rsid w:val="00C53B5B"/>
    <w:rsid w:val="00CD7376"/>
    <w:rsid w:val="00E03B4E"/>
    <w:rsid w:val="00E541D7"/>
    <w:rsid w:val="00EA1F17"/>
    <w:rsid w:val="03A94373"/>
    <w:rsid w:val="041728DC"/>
    <w:rsid w:val="04C47861"/>
    <w:rsid w:val="04C65733"/>
    <w:rsid w:val="064E5119"/>
    <w:rsid w:val="09CC699C"/>
    <w:rsid w:val="0A084CD9"/>
    <w:rsid w:val="0A8721A0"/>
    <w:rsid w:val="0B7B2128"/>
    <w:rsid w:val="0B985CD3"/>
    <w:rsid w:val="0E9816ED"/>
    <w:rsid w:val="0FCA1F2E"/>
    <w:rsid w:val="10396E71"/>
    <w:rsid w:val="10695920"/>
    <w:rsid w:val="10B628CD"/>
    <w:rsid w:val="11DE52CB"/>
    <w:rsid w:val="12C542A7"/>
    <w:rsid w:val="14BC50BA"/>
    <w:rsid w:val="150A3847"/>
    <w:rsid w:val="16CD2D15"/>
    <w:rsid w:val="16E836BE"/>
    <w:rsid w:val="18CB25AE"/>
    <w:rsid w:val="18E10F33"/>
    <w:rsid w:val="198F6FDC"/>
    <w:rsid w:val="19AD1230"/>
    <w:rsid w:val="1A0C35CC"/>
    <w:rsid w:val="1AAC5804"/>
    <w:rsid w:val="1B12604F"/>
    <w:rsid w:val="1B6513E2"/>
    <w:rsid w:val="1C9920D7"/>
    <w:rsid w:val="1D916C98"/>
    <w:rsid w:val="1D9E327C"/>
    <w:rsid w:val="1E4264C3"/>
    <w:rsid w:val="21190D9C"/>
    <w:rsid w:val="2163678E"/>
    <w:rsid w:val="22665528"/>
    <w:rsid w:val="227445BF"/>
    <w:rsid w:val="227E3482"/>
    <w:rsid w:val="23A44173"/>
    <w:rsid w:val="23C4301C"/>
    <w:rsid w:val="24552655"/>
    <w:rsid w:val="26E50D2A"/>
    <w:rsid w:val="2741574C"/>
    <w:rsid w:val="28A06C52"/>
    <w:rsid w:val="293F4661"/>
    <w:rsid w:val="2AFB189F"/>
    <w:rsid w:val="2C765212"/>
    <w:rsid w:val="2D22562B"/>
    <w:rsid w:val="2DA15121"/>
    <w:rsid w:val="2F691E3F"/>
    <w:rsid w:val="30B56AE1"/>
    <w:rsid w:val="31FA5051"/>
    <w:rsid w:val="3221696D"/>
    <w:rsid w:val="327E6635"/>
    <w:rsid w:val="3516702D"/>
    <w:rsid w:val="356B5D48"/>
    <w:rsid w:val="364F61C0"/>
    <w:rsid w:val="37E601A9"/>
    <w:rsid w:val="382B523D"/>
    <w:rsid w:val="38DB7BD9"/>
    <w:rsid w:val="39203FFE"/>
    <w:rsid w:val="3A7A2C02"/>
    <w:rsid w:val="3AD501CB"/>
    <w:rsid w:val="3BA355E6"/>
    <w:rsid w:val="3C8E5846"/>
    <w:rsid w:val="3D0B2EA4"/>
    <w:rsid w:val="3E9004F3"/>
    <w:rsid w:val="3EE84C2D"/>
    <w:rsid w:val="41CD3817"/>
    <w:rsid w:val="42220C2D"/>
    <w:rsid w:val="43315BEC"/>
    <w:rsid w:val="43AD1C7C"/>
    <w:rsid w:val="44912C24"/>
    <w:rsid w:val="457E45CB"/>
    <w:rsid w:val="46190056"/>
    <w:rsid w:val="47C03328"/>
    <w:rsid w:val="497231C3"/>
    <w:rsid w:val="4BB538AD"/>
    <w:rsid w:val="4C122427"/>
    <w:rsid w:val="4C126CDE"/>
    <w:rsid w:val="4C5B7269"/>
    <w:rsid w:val="4C71420D"/>
    <w:rsid w:val="4D440E1C"/>
    <w:rsid w:val="4DC33073"/>
    <w:rsid w:val="4E3F7559"/>
    <w:rsid w:val="4ECE0172"/>
    <w:rsid w:val="51516E47"/>
    <w:rsid w:val="53BF2F3D"/>
    <w:rsid w:val="53C02053"/>
    <w:rsid w:val="54C139F0"/>
    <w:rsid w:val="553904D7"/>
    <w:rsid w:val="567315FF"/>
    <w:rsid w:val="598530E8"/>
    <w:rsid w:val="5A0C5FF2"/>
    <w:rsid w:val="5B4A4B48"/>
    <w:rsid w:val="5C5D5C4B"/>
    <w:rsid w:val="5CF93C67"/>
    <w:rsid w:val="5E764C6D"/>
    <w:rsid w:val="5EC4476B"/>
    <w:rsid w:val="5F001631"/>
    <w:rsid w:val="5F155B69"/>
    <w:rsid w:val="5F363EFD"/>
    <w:rsid w:val="603B318E"/>
    <w:rsid w:val="614B7D95"/>
    <w:rsid w:val="64515E2E"/>
    <w:rsid w:val="64D61FAB"/>
    <w:rsid w:val="672F0B7D"/>
    <w:rsid w:val="6C5F1BE1"/>
    <w:rsid w:val="6E790060"/>
    <w:rsid w:val="6FFD6B20"/>
    <w:rsid w:val="70650CB0"/>
    <w:rsid w:val="70BA1B27"/>
    <w:rsid w:val="72823692"/>
    <w:rsid w:val="75271724"/>
    <w:rsid w:val="7538418A"/>
    <w:rsid w:val="77115BCE"/>
    <w:rsid w:val="786A7F85"/>
    <w:rsid w:val="78A158DA"/>
    <w:rsid w:val="78D1724B"/>
    <w:rsid w:val="791505B4"/>
    <w:rsid w:val="7A4D543F"/>
    <w:rsid w:val="7A7C6A82"/>
    <w:rsid w:val="7D1F1FB8"/>
    <w:rsid w:val="7DBC1604"/>
    <w:rsid w:val="7EC1633B"/>
    <w:rsid w:val="7EE10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customStyle="1" w:styleId="14">
    <w:name w:val="标题4 Char"/>
    <w:link w:val="15"/>
    <w:qFormat/>
    <w:locked/>
    <w:uiPriority w:val="0"/>
    <w:rPr>
      <w:rFonts w:eastAsia="宋体"/>
      <w:kern w:val="0"/>
      <w:sz w:val="36"/>
      <w:szCs w:val="20"/>
    </w:rPr>
  </w:style>
  <w:style w:type="paragraph" w:customStyle="1" w:styleId="15">
    <w:name w:val="标题4"/>
    <w:basedOn w:val="4"/>
    <w:link w:val="14"/>
    <w:qFormat/>
    <w:uiPriority w:val="0"/>
    <w:rPr>
      <w:rFonts w:eastAsia="宋体"/>
      <w:kern w:val="0"/>
      <w:sz w:val="36"/>
      <w:szCs w:val="20"/>
    </w:rPr>
  </w:style>
  <w:style w:type="paragraph" w:customStyle="1" w:styleId="16">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qFormat/>
    <w:uiPriority w:val="0"/>
    <w:rPr>
      <w:rFonts w:asciiTheme="minorHAnsi" w:hAnsiTheme="minorHAnsi" w:eastAsiaTheme="minorEastAsia" w:cstheme="minorBidi"/>
      <w:kern w:val="2"/>
      <w:sz w:val="18"/>
      <w:szCs w:val="18"/>
    </w:rPr>
  </w:style>
  <w:style w:type="character" w:customStyle="1" w:styleId="19">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1218</Words>
  <Characters>1309</Characters>
  <Lines>59</Lines>
  <Paragraphs>16</Paragraphs>
  <TotalTime>16</TotalTime>
  <ScaleCrop>false</ScaleCrop>
  <LinksUpToDate>false</LinksUpToDate>
  <CharactersWithSpaces>1316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liguan</cp:lastModifiedBy>
  <dcterms:modified xsi:type="dcterms:W3CDTF">2026-07-24T04:04:21Z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9B6A45C4DAE44F0E9866DACDC2A528BE_13</vt:lpwstr>
  </property>
  <property fmtid="{D5CDD505-2E9C-101B-9397-08002B2CF9AE}" pid="4" name="KSOTemplateDocerSaveRecord">
    <vt:lpwstr>eyJoZGlkIjoiYzJhNzY0NmM1NWQwNGNiMzY4MzEyNzljMTc5Y2M5OWQiLCJ1c2VySWQiOiI5MDEzMDExMDYifQ==</vt:lpwstr>
  </property>
</Properties>
</file>