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20910"/>
      <w:bookmarkStart w:id="1" w:name="_Toc11918"/>
      <w:bookmarkStart w:id="2" w:name="_Toc21762"/>
      <w:bookmarkStart w:id="3" w:name="_Toc32320"/>
      <w:bookmarkStart w:id="4" w:name="_Toc15737"/>
      <w:bookmarkStart w:id="5" w:name="_Toc24454"/>
      <w:bookmarkStart w:id="6" w:name="_Toc21422"/>
      <w:bookmarkStart w:id="7" w:name="_Toc7615"/>
      <w:bookmarkStart w:id="8" w:name="_Toc25712"/>
      <w:bookmarkStart w:id="9" w:name="_Toc24068"/>
      <w:bookmarkStart w:id="10" w:name="_Toc20033"/>
      <w:bookmarkStart w:id="11" w:name="_Toc13462"/>
      <w:bookmarkStart w:id="12" w:name="_Toc29002"/>
      <w:bookmarkStart w:id="13" w:name="_Toc8396"/>
      <w:bookmarkStart w:id="14" w:name="_Toc12789"/>
      <w:bookmarkStart w:id="15" w:name="_Toc24727"/>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琼海市万泉镇加城村委会加一村地块10.43亩集体地流转</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03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14602</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08-04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琼海市万泉镇加城村委会加一村地块10.43亩集体地流转</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琼海市万泉镇加城村委会加一村地块10.43亩集体地流转</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琼海市万泉镇加城村委会加一村地块10.43亩集体地流转</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海南省琼海市万泉镇加城村委会加一村地块10.43亩集体地流转交易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琼海市万泉镇加成村加一组股份经济合作社</w:t>
      </w:r>
      <w:r>
        <w:rPr>
          <w:rFonts w:hint="eastAsia" w:asciiTheme="minorEastAsia" w:hAnsiTheme="minorEastAsia" w:eastAsiaTheme="minorEastAsia" w:cstheme="minorEastAsia"/>
          <w:sz w:val="28"/>
          <w:szCs w:val="28"/>
        </w:rPr>
        <w:t>召开的会议决议，同意</w:t>
      </w:r>
      <w:r>
        <w:rPr>
          <w:rFonts w:hint="eastAsia" w:asciiTheme="minorEastAsia" w:hAnsiTheme="minorEastAsia" w:cstheme="minorEastAsia"/>
          <w:b/>
          <w:bCs/>
          <w:color w:val="auto"/>
          <w:sz w:val="28"/>
          <w:szCs w:val="28"/>
          <w:u w:val="single"/>
          <w:lang w:val="en-US" w:eastAsia="zh-CN"/>
        </w:rPr>
        <w:t>琼海市万泉镇加城村委会加一村地块10.43亩集体地流转</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琼海市万泉镇加城村委会加一村地块10.43亩集体地流转</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琼海市万泉镇加成村加一组股份经济合作社</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10.43亩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20年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14602元/年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20000元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03</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04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首期租金10万元于合同签订后15日内支付，投产经营第二年支付剩余租金</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bookmarkStart w:id="35" w:name="_GoBack"/>
      <w:bookmarkEnd w:id="35"/>
      <w:r>
        <w:rPr>
          <w:rFonts w:hint="eastAsia" w:asciiTheme="minorEastAsia" w:hAnsiTheme="minorEastAsia" w:cstheme="minorEastAsia"/>
          <w:sz w:val="28"/>
          <w:szCs w:val="28"/>
          <w:lang w:val="en-US" w:eastAsia="zh-CN"/>
        </w:rPr>
        <w:t>13876274077</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58BD7BC0">
      <w:pPr>
        <w:keepNext w:val="0"/>
        <w:keepLines w:val="0"/>
        <w:pageBreakBefore w:val="0"/>
        <w:widowControl w:val="0"/>
        <w:kinsoku/>
        <w:wordWrap/>
        <w:overflowPunct/>
        <w:topLinePunct w:val="0"/>
        <w:autoSpaceDE/>
        <w:autoSpaceDN/>
        <w:bidi w:val="0"/>
        <w:adjustRightInd/>
        <w:snapToGrid/>
        <w:spacing w:line="460" w:lineRule="exact"/>
        <w:ind w:firstLine="720" w:firstLineChars="200"/>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-421640</wp:posOffset>
            </wp:positionH>
            <wp:positionV relativeFrom="paragraph">
              <wp:posOffset>853440</wp:posOffset>
            </wp:positionV>
            <wp:extent cx="1584960" cy="1581150"/>
            <wp:effectExtent l="0" t="0" r="15240" b="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584960" cy="1581150"/>
                    </a:xfrm>
                    <a:prstGeom prst="rect">
                      <a:avLst/>
                    </a:prstGeom>
                  </pic:spPr>
                </pic:pic>
              </a:graphicData>
            </a:graphic>
          </wp:anchor>
        </w:drawing>
      </w: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7</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琼海市万泉镇加城村委会加一村地块10.43亩集体地流转</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11532"/>
      <w:bookmarkStart w:id="17" w:name="_Toc13357"/>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31003"/>
      <w:bookmarkStart w:id="20" w:name="_Toc24611"/>
      <w:bookmarkStart w:id="21" w:name="_Toc7009"/>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30986"/>
      <w:bookmarkStart w:id="23" w:name="_Toc29057"/>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32101"/>
      <w:bookmarkStart w:id="28" w:name="_Toc12264"/>
      <w:bookmarkStart w:id="29" w:name="_Toc11237"/>
      <w:bookmarkStart w:id="30" w:name="_Toc13094"/>
      <w:bookmarkStart w:id="31" w:name="_Toc29841"/>
      <w:bookmarkStart w:id="32" w:name="_Toc14469"/>
      <w:bookmarkStart w:id="33" w:name="_Toc4580"/>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828118F"/>
    <w:rsid w:val="18E10F33"/>
    <w:rsid w:val="1A026843"/>
    <w:rsid w:val="1A0C35CC"/>
    <w:rsid w:val="2163678E"/>
    <w:rsid w:val="23C4301C"/>
    <w:rsid w:val="250F1F4A"/>
    <w:rsid w:val="2741574C"/>
    <w:rsid w:val="283516D2"/>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7407733"/>
    <w:rsid w:val="5B8830DE"/>
    <w:rsid w:val="5CF93C67"/>
    <w:rsid w:val="64515E2E"/>
    <w:rsid w:val="6457518D"/>
    <w:rsid w:val="64D61FAB"/>
    <w:rsid w:val="69D9433A"/>
    <w:rsid w:val="6A824BDC"/>
    <w:rsid w:val="6CE301ED"/>
    <w:rsid w:val="6EA864DE"/>
    <w:rsid w:val="724C57BD"/>
    <w:rsid w:val="73F52A4A"/>
    <w:rsid w:val="786A7F85"/>
    <w:rsid w:val="791505B4"/>
    <w:rsid w:val="7A7C6A82"/>
    <w:rsid w:val="7CAD3F06"/>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6548</Words>
  <Characters>6998</Characters>
  <Lines>59</Lines>
  <Paragraphs>16</Paragraphs>
  <TotalTime>6</TotalTime>
  <ScaleCrop>false</ScaleCrop>
  <LinksUpToDate>false</LinksUpToDate>
  <CharactersWithSpaces>7494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2026-07-24T07:08:57Z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