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24454"/>
      <w:bookmarkStart w:id="3" w:name="_Toc15737"/>
      <w:bookmarkStart w:id="4" w:name="_Toc11918"/>
      <w:bookmarkStart w:id="5" w:name="_Toc32320"/>
      <w:bookmarkStart w:id="6" w:name="_Toc21422"/>
      <w:bookmarkStart w:id="7" w:name="_Toc21762"/>
      <w:bookmarkStart w:id="8" w:name="_Toc13462"/>
      <w:bookmarkStart w:id="9" w:name="_Toc29002"/>
      <w:bookmarkStart w:id="10" w:name="_Toc24068"/>
      <w:bookmarkStart w:id="11" w:name="_Toc8396"/>
      <w:bookmarkStart w:id="12" w:name="_Toc7615"/>
      <w:bookmarkStart w:id="13" w:name="_Toc25712"/>
      <w:bookmarkStart w:id="14" w:name="_Toc24727"/>
      <w:bookmarkStart w:id="15" w:name="_Toc20033"/>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万宁市兴隆华侨农场9队63.77亩用地租赁项目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03</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；664元/亩/年。</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08-04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万宁市兴隆华侨农场9队63.77亩用地租赁项目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万宁市兴隆华侨农场9队63.77亩用地租赁项目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万宁市兴隆华侨农场9队63.77亩用地租赁项目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万宁市兴隆华侨农场9队63.77亩用地租赁项目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4580"/>
      <w:bookmarkStart w:id="30" w:name="_Toc11237"/>
      <w:bookmarkStart w:id="31" w:name="_Toc29841"/>
      <w:bookmarkStart w:id="32" w:name="_Toc12264"/>
      <w:bookmarkStart w:id="33" w:name="_Toc1309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万宁市兴隆华侨农场9队63.77亩用地租赁项目交易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兴隆华侨农</w:t>
      </w:r>
      <w:r>
        <w:rPr>
          <w:rFonts w:hint="eastAsia" w:asciiTheme="minorEastAsia" w:hAnsiTheme="minorEastAsia" w:cstheme="minorEastAsia"/>
          <w:sz w:val="32"/>
          <w:szCs w:val="32"/>
          <w:u w:val="none"/>
          <w:lang w:val="en-US" w:eastAsia="zh-CN"/>
        </w:rPr>
        <w:t>场</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万宁市兴隆华侨农场9队63.77亩用地租赁项目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万宁市兴隆华侨农场9队63.77亩用地租赁项目</w:t>
      </w:r>
    </w:p>
    <w:p w14:paraId="7061C83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imes New Roman" w:hAnsi="Times New Roman"/>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imes New Roman" w:hAnsi="Times New Roman"/>
          <w:sz w:val="28"/>
          <w:szCs w:val="28"/>
          <w:u w:val="none"/>
          <w:lang w:val="en-US" w:eastAsia="zh-CN"/>
        </w:rPr>
        <w:t>万宁市兴隆华侨农场</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出租面积：63.77</w:t>
      </w:r>
      <w:r>
        <w:rPr>
          <w:rFonts w:hint="eastAsia" w:ascii="Times New Roman" w:hAnsi="Times New Roman"/>
          <w:sz w:val="28"/>
          <w:szCs w:val="28"/>
          <w:u w:val="none"/>
          <w:lang w:val="en-US" w:eastAsia="zh-CN"/>
        </w:rPr>
        <w:t xml:space="preserve"> 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664</w:t>
      </w:r>
      <w:r>
        <w:rPr>
          <w:rFonts w:hint="eastAsia" w:asciiTheme="minorEastAsia" w:hAnsiTheme="minorEastAsia" w:cstheme="minorEastAsia"/>
          <w:sz w:val="28"/>
          <w:szCs w:val="28"/>
          <w:lang w:val="en-US" w:eastAsia="zh-CN"/>
        </w:rPr>
        <w:t>元/亩/年</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28000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 14:00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bookmarkStart w:id="36" w:name="_GoBack"/>
      <w:bookmarkEnd w:id="36"/>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租金一年一付，五年为一个周期，每个周期递增5%</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37D03"/>
    <w:rsid w:val="159D7E8F"/>
    <w:rsid w:val="17B14F0F"/>
    <w:rsid w:val="18E10F33"/>
    <w:rsid w:val="1A0C35CC"/>
    <w:rsid w:val="1B1F6F02"/>
    <w:rsid w:val="1ED263B1"/>
    <w:rsid w:val="2163678E"/>
    <w:rsid w:val="22CE377D"/>
    <w:rsid w:val="23C4301C"/>
    <w:rsid w:val="2741574C"/>
    <w:rsid w:val="280D0EC0"/>
    <w:rsid w:val="280D7784"/>
    <w:rsid w:val="2A812A38"/>
    <w:rsid w:val="2BBF3F35"/>
    <w:rsid w:val="2C765212"/>
    <w:rsid w:val="2F430136"/>
    <w:rsid w:val="327E6635"/>
    <w:rsid w:val="34B561E0"/>
    <w:rsid w:val="3516702D"/>
    <w:rsid w:val="356B5D48"/>
    <w:rsid w:val="360C2A68"/>
    <w:rsid w:val="37E601A9"/>
    <w:rsid w:val="3A2A42C7"/>
    <w:rsid w:val="3A7A2C02"/>
    <w:rsid w:val="3AD13F00"/>
    <w:rsid w:val="3C68729C"/>
    <w:rsid w:val="3CF516F6"/>
    <w:rsid w:val="3EE84C2D"/>
    <w:rsid w:val="42D30665"/>
    <w:rsid w:val="43091261"/>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EB770B5"/>
    <w:rsid w:val="5FDF7756"/>
    <w:rsid w:val="613911E4"/>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4764</Words>
  <Characters>5013</Characters>
  <Lines>59</Lines>
  <Paragraphs>16</Paragraphs>
  <TotalTime>6</TotalTime>
  <ScaleCrop>false</ScaleCrop>
  <LinksUpToDate>false</LinksUpToDate>
  <CharactersWithSpaces>5114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2026-07-24T06:31:02Z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