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4454"/>
      <w:bookmarkStart w:id="2" w:name="_Toc21422"/>
      <w:bookmarkStart w:id="3" w:name="_Toc11918"/>
      <w:bookmarkStart w:id="4" w:name="_Toc20910"/>
      <w:bookmarkStart w:id="5" w:name="_Toc21762"/>
      <w:bookmarkStart w:id="6" w:name="_Toc32320"/>
      <w:bookmarkStart w:id="7" w:name="_Toc15737"/>
      <w:bookmarkStart w:id="8" w:name="_Toc20033"/>
      <w:bookmarkStart w:id="9" w:name="_Toc12789"/>
      <w:bookmarkStart w:id="10" w:name="_Toc29002"/>
      <w:bookmarkStart w:id="11" w:name="_Toc24727"/>
      <w:bookmarkStart w:id="12" w:name="_Toc13462"/>
      <w:bookmarkStart w:id="13" w:name="_Toc24068"/>
      <w:bookmarkStart w:id="14" w:name="_Toc8396"/>
      <w:bookmarkStart w:id="15" w:name="_Toc7615"/>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万宁市万城镇朝阳社区南门洋424.88亩土地出租项目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12</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；1050元/亩/年（不含税）。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08-13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万宁市万城镇朝阳社区南门洋424.88亩土地出租项目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万宁市万城镇朝阳社区南门洋424.88亩土地出租项目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万宁市万城镇朝阳社区南门洋424.88亩土地出租项目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万宁市万城镇朝阳社区南门洋424.88亩土地出租项目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30986"/>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4469"/>
      <w:bookmarkStart w:id="29" w:name="_Toc12264"/>
      <w:bookmarkStart w:id="30" w:name="_Toc11237"/>
      <w:bookmarkStart w:id="31" w:name="_Toc13094"/>
      <w:bookmarkStart w:id="32" w:name="_Toc32101"/>
      <w:bookmarkStart w:id="33" w:name="_Toc4580"/>
      <w:bookmarkStart w:id="34" w:name="_Toc2984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r>
              <w:rPr>
                <w:rFonts w:hint="eastAsia" w:ascii="宋体" w:hAnsi="宋体" w:eastAsia="宋体"/>
                <w:sz w:val="22"/>
                <w:u w:val="none"/>
                <w:lang w:val="en-US" w:eastAsia="zh-CN"/>
              </w:rPr>
              <w:t>种植浅根短期农作物</w:t>
            </w:r>
            <w:bookmarkStart w:id="36" w:name="_GoBack"/>
            <w:bookmarkEnd w:id="36"/>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万宁市万城镇朝阳社区南门洋424.88亩土地出租项目交易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万城镇朝阳社区居</w:t>
      </w:r>
      <w:r>
        <w:rPr>
          <w:rFonts w:hint="eastAsia" w:asciiTheme="minorEastAsia" w:hAnsiTheme="minorEastAsia" w:cstheme="minorEastAsia"/>
          <w:sz w:val="32"/>
          <w:szCs w:val="32"/>
          <w:lang w:val="en-US" w:eastAsia="zh-CN"/>
        </w:rPr>
        <w:t>民</w:t>
      </w:r>
      <w:r>
        <w:rPr>
          <w:rFonts w:hint="eastAsia" w:asciiTheme="minorEastAsia" w:hAnsiTheme="minorEastAsia" w:eastAsiaTheme="minorEastAsia" w:cstheme="minorEastAsia"/>
          <w:sz w:val="32"/>
          <w:szCs w:val="32"/>
          <w:lang w:val="en-US" w:eastAsia="zh-CN"/>
        </w:rPr>
        <w:t>委</w:t>
      </w:r>
      <w:r>
        <w:rPr>
          <w:rFonts w:hint="eastAsia" w:asciiTheme="minorEastAsia" w:hAnsiTheme="minorEastAsia" w:cstheme="minorEastAsia"/>
          <w:sz w:val="32"/>
          <w:szCs w:val="32"/>
          <w:lang w:val="en-US" w:eastAsia="zh-CN"/>
        </w:rPr>
        <w:t>员</w:t>
      </w:r>
      <w:r>
        <w:rPr>
          <w:rFonts w:hint="eastAsia" w:asciiTheme="minorEastAsia" w:hAnsiTheme="minorEastAsia" w:eastAsiaTheme="minorEastAsia" w:cstheme="minorEastAsia"/>
          <w:sz w:val="32"/>
          <w:szCs w:val="32"/>
          <w:lang w:val="en-US" w:eastAsia="zh-CN"/>
        </w:rPr>
        <w:t>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万宁市万城镇朝阳社区南门洋424.88亩土地出租项目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万宁市万城镇朝阳社区南门洋424.88亩土地出租项目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万宁市万城镇朝阳社区居民委员会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出租面积：424.88亩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4年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105</w:t>
      </w:r>
      <w:r>
        <w:rPr>
          <w:rFonts w:hint="eastAsia" w:asciiTheme="minorEastAsia" w:hAnsiTheme="minorEastAsia" w:cstheme="minorEastAsia"/>
          <w:sz w:val="28"/>
          <w:szCs w:val="28"/>
          <w:lang w:val="en-US" w:eastAsia="zh-CN"/>
        </w:rPr>
        <w:t>0元/亩/年（不含税）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90000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13</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3632</Words>
  <Characters>3752</Characters>
  <Lines>59</Lines>
  <Paragraphs>16</Paragraphs>
  <TotalTime>4</TotalTime>
  <ScaleCrop>false</ScaleCrop>
  <LinksUpToDate>false</LinksUpToDate>
  <CharactersWithSpaces>3758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2026-08-04T04:51:34Z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