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11918"/>
      <w:bookmarkStart w:id="1" w:name="_Toc20910"/>
      <w:bookmarkStart w:id="2" w:name="_Toc15737"/>
      <w:bookmarkStart w:id="3" w:name="_Toc21422"/>
      <w:bookmarkStart w:id="4" w:name="_Toc24454"/>
      <w:bookmarkStart w:id="5" w:name="_Toc32320"/>
      <w:bookmarkStart w:id="6" w:name="_Toc21762"/>
      <w:bookmarkStart w:id="7" w:name="_Toc25712"/>
      <w:bookmarkStart w:id="8" w:name="_Toc13462"/>
      <w:bookmarkStart w:id="9" w:name="_Toc8396"/>
      <w:bookmarkStart w:id="10" w:name="_Toc7615"/>
      <w:bookmarkStart w:id="11" w:name="_Toc24068"/>
      <w:bookmarkStart w:id="12" w:name="_Toc29002"/>
      <w:bookmarkStart w:id="13" w:name="_Toc24727"/>
      <w:bookmarkStart w:id="14" w:name="_Toc12789"/>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color w:val="C00000"/>
          <w:sz w:val="28"/>
          <w:szCs w:val="28"/>
          <w:u w:val="single"/>
          <w:lang w:eastAsia="zh-CN"/>
        </w:rPr>
        <w:t>昌江黎族自治县昌化镇光田村委会先田小学15.88亩集体地出租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eastAsia="zh-CN"/>
        </w:rPr>
        <w:t>竞买申请方应当于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lang w:eastAsia="zh-CN"/>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lang w:eastAsia="zh-CN"/>
        </w:rPr>
        <w:t>-</w:t>
      </w:r>
      <w:r>
        <w:rPr>
          <w:rFonts w:hint="eastAsia" w:ascii="新宋体" w:hAnsi="新宋体" w:eastAsia="新宋体" w:cs="Times New Roman"/>
          <w:b/>
          <w:bCs/>
          <w:color w:val="C00000"/>
          <w:sz w:val="28"/>
          <w:szCs w:val="28"/>
          <w:u w:val="single"/>
          <w:lang w:val="en-US" w:eastAsia="zh-CN"/>
        </w:rPr>
        <w:t>19日</w:t>
      </w:r>
      <w:r>
        <w:rPr>
          <w:rFonts w:hint="eastAsia" w:ascii="新宋体" w:hAnsi="新宋体" w:eastAsia="新宋体" w:cs="Times New Roman"/>
          <w:b/>
          <w:bCs/>
          <w:color w:val="C00000"/>
          <w:sz w:val="28"/>
          <w:szCs w:val="28"/>
          <w:u w:val="single"/>
          <w:lang w:eastAsia="zh-CN"/>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lang w:eastAsia="zh-CN"/>
        </w:rPr>
        <w:t>:00</w:t>
      </w:r>
      <w:r>
        <w:rPr>
          <w:rFonts w:hint="eastAsia" w:ascii="新宋体" w:hAnsi="新宋体" w:eastAsia="新宋体" w:cs="Times New Roman"/>
          <w:b/>
          <w:bCs/>
          <w:sz w:val="28"/>
          <w:szCs w:val="28"/>
          <w:lang w:eastAsia="zh-CN"/>
        </w:rPr>
        <w:t>前签署并向农交中心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提交本次网络竞价《网络竞价须知》《网络竞价承诺函》等竞价文件后，农交中心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审核通过后，交纳交易</w:t>
      </w:r>
      <w:r>
        <w:rPr>
          <w:rFonts w:hint="eastAsia" w:ascii="新宋体" w:hAnsi="新宋体" w:eastAsia="新宋体" w:cs="Times New Roman"/>
          <w:b/>
          <w:bCs/>
          <w:color w:val="C00000"/>
          <w:sz w:val="28"/>
          <w:szCs w:val="28"/>
          <w:lang w:eastAsia="zh-CN"/>
        </w:rPr>
        <w:t>保证金（</w:t>
      </w:r>
      <w:r>
        <w:rPr>
          <w:rFonts w:hint="eastAsia" w:ascii="新宋体" w:hAnsi="新宋体" w:eastAsia="新宋体" w:cs="Times New Roman"/>
          <w:b/>
          <w:bCs/>
          <w:color w:val="C00000"/>
          <w:sz w:val="28"/>
          <w:szCs w:val="28"/>
          <w:lang w:val="en-US" w:eastAsia="zh-CN"/>
        </w:rPr>
        <w:t>1600元</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sz w:val="28"/>
          <w:szCs w:val="28"/>
          <w:lang w:eastAsia="zh-CN"/>
        </w:rPr>
        <w:t>，竞买申请方必须用本人的银行账户（单位用户须用本单位公户）通过网银、手机银行、柜台转账等方式把交易保证金款项存入农交中心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交易保证金结算账户，方可取得竞拍资格。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pageBreakBefore w:val="0"/>
        <w:widowControl w:val="0"/>
        <w:kinsoku/>
        <w:wordWrap w:val="0"/>
        <w:overflowPunct/>
        <w:topLinePunct w:val="0"/>
        <w:autoSpaceDE/>
        <w:autoSpaceDN/>
        <w:bidi w:val="0"/>
        <w:adjustRightInd/>
        <w:snapToGrid/>
        <w:spacing w:line="520" w:lineRule="exact"/>
        <w:textAlignment w:val="auto"/>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48FA8957">
      <w:pPr>
        <w:pageBreakBefore w:val="0"/>
        <w:widowControl w:val="0"/>
        <w:kinsoku/>
        <w:wordWrap w:val="0"/>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sz w:val="28"/>
          <w:szCs w:val="28"/>
          <w:u w:val="single"/>
          <w:lang w:val="en-US" w:eastAsia="zh-CN"/>
        </w:rPr>
        <w:t xml:space="preserve">  7940  </w:t>
      </w:r>
      <w:r>
        <w:rPr>
          <w:rFonts w:hint="eastAsia" w:ascii="新宋体" w:hAnsi="新宋体" w:eastAsia="新宋体" w:cs="Times New Roman"/>
          <w:b/>
          <w:bCs/>
          <w:sz w:val="28"/>
          <w:szCs w:val="28"/>
          <w:lang w:val="en-US" w:eastAsia="zh-CN"/>
        </w:rPr>
        <w:t>元/年</w:t>
      </w:r>
    </w:p>
    <w:p w14:paraId="376B430E">
      <w:pPr>
        <w:pageBreakBefore w:val="0"/>
        <w:widowControl w:val="0"/>
        <w:kinsoku/>
        <w:wordWrap w:val="0"/>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58AAFD26">
      <w:pPr>
        <w:pageBreakBefore w:val="0"/>
        <w:widowControl w:val="0"/>
        <w:kinsoku/>
        <w:wordWrap w:val="0"/>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（转让）方确定的交易条件，通过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的网络竞价系统进行动态递增（减）报价，将报价最高者确定为承租（受让）方的竞价方式（反向竞价以报价最低者确定为承租（受让）方）。</w:t>
      </w:r>
    </w:p>
    <w:p w14:paraId="6B13C1EB">
      <w:pPr>
        <w:pageBreakBefore w:val="0"/>
        <w:widowControl w:val="0"/>
        <w:kinsoku/>
        <w:wordWrap w:val="0"/>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color w:val="C00000"/>
          <w:sz w:val="28"/>
          <w:szCs w:val="28"/>
        </w:rPr>
      </w:pPr>
      <w:r>
        <w:rPr>
          <w:rFonts w:hint="eastAsia" w:ascii="新宋体" w:hAnsi="新宋体" w:eastAsia="新宋体" w:cs="Times New Roman"/>
          <w:b/>
          <w:bCs/>
          <w:sz w:val="28"/>
          <w:szCs w:val="28"/>
        </w:rPr>
        <w:t>4、本次竞价加（减）价阶梯为人民币：</w:t>
      </w:r>
      <w:r>
        <w:rPr>
          <w:rFonts w:hint="eastAsia" w:ascii="新宋体" w:hAnsi="新宋体" w:eastAsia="新宋体" w:cs="Times New Roman"/>
          <w:b/>
          <w:bCs/>
          <w:color w:val="C00000"/>
          <w:sz w:val="28"/>
          <w:szCs w:val="28"/>
          <w:lang w:val="en-US" w:eastAsia="zh-CN"/>
        </w:rPr>
        <w:t>1</w:t>
      </w:r>
      <w:r>
        <w:rPr>
          <w:rFonts w:hint="eastAsia" w:ascii="新宋体" w:hAnsi="新宋体" w:eastAsia="新宋体" w:cs="Times New Roman"/>
          <w:b/>
          <w:bCs/>
          <w:color w:val="C00000"/>
          <w:sz w:val="28"/>
          <w:szCs w:val="28"/>
          <w:u w:val="single"/>
          <w:lang w:val="en-US" w:eastAsia="zh-CN"/>
        </w:rPr>
        <w:t>00</w:t>
      </w:r>
      <w:r>
        <w:rPr>
          <w:rFonts w:hint="eastAsia" w:ascii="新宋体" w:hAnsi="新宋体" w:eastAsia="新宋体" w:cs="Times New Roman"/>
          <w:b/>
          <w:bCs/>
          <w:color w:val="C00000"/>
          <w:sz w:val="28"/>
          <w:szCs w:val="28"/>
        </w:rPr>
        <w:t>元的整数倍（至少</w:t>
      </w:r>
      <w:r>
        <w:rPr>
          <w:rFonts w:hint="eastAsia" w:ascii="新宋体" w:hAnsi="新宋体" w:eastAsia="新宋体" w:cs="Times New Roman"/>
          <w:b/>
          <w:bCs/>
          <w:color w:val="C00000"/>
          <w:sz w:val="28"/>
          <w:szCs w:val="28"/>
          <w:lang w:val="en-US" w:eastAsia="zh-CN"/>
        </w:rPr>
        <w:t>100</w:t>
      </w:r>
      <w:r>
        <w:rPr>
          <w:rFonts w:hint="eastAsia" w:ascii="新宋体" w:hAnsi="新宋体" w:eastAsia="新宋体" w:cs="Times New Roman"/>
          <w:b/>
          <w:bCs/>
          <w:color w:val="C00000"/>
          <w:sz w:val="28"/>
          <w:szCs w:val="28"/>
        </w:rPr>
        <w:t>元）。</w:t>
      </w:r>
    </w:p>
    <w:p w14:paraId="66DBDF05">
      <w:pPr>
        <w:pageBreakBefore w:val="0"/>
        <w:widowControl w:val="0"/>
        <w:kinsoku/>
        <w:wordWrap w:val="0"/>
        <w:overflowPunct/>
        <w:topLinePunct w:val="0"/>
        <w:autoSpaceDE/>
        <w:autoSpaceDN/>
        <w:bidi w:val="0"/>
        <w:adjustRightInd/>
        <w:snapToGrid/>
        <w:spacing w:line="520" w:lineRule="exact"/>
        <w:ind w:firstLine="562" w:firstLineChars="200"/>
        <w:jc w:val="left"/>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5、本次网络竞价</w:t>
      </w:r>
      <w:r>
        <w:rPr>
          <w:rFonts w:hint="eastAsia" w:ascii="新宋体" w:hAnsi="新宋体" w:eastAsia="新宋体" w:cs="Times New Roman"/>
          <w:b/>
          <w:bCs/>
          <w:sz w:val="28"/>
          <w:szCs w:val="28"/>
          <w:lang w:eastAsia="zh-CN"/>
        </w:rPr>
        <w:t>由</w:t>
      </w:r>
      <w:r>
        <w:rPr>
          <w:rFonts w:hint="eastAsia" w:ascii="新宋体" w:hAnsi="新宋体" w:eastAsia="新宋体" w:cs="Times New Roman"/>
          <w:b/>
          <w:bCs/>
          <w:sz w:val="28"/>
          <w:szCs w:val="28"/>
        </w:rPr>
        <w:t>自由报价期和延时报价期，两个竞价期组成。</w:t>
      </w:r>
    </w:p>
    <w:p w14:paraId="211FE4F5">
      <w:pPr>
        <w:pageBreakBefore w:val="0"/>
        <w:widowControl w:val="0"/>
        <w:kinsoku/>
        <w:wordWrap w:val="0"/>
        <w:overflowPunct/>
        <w:topLinePunct w:val="0"/>
        <w:autoSpaceDE/>
        <w:autoSpaceDN/>
        <w:bidi w:val="0"/>
        <w:adjustRightInd/>
        <w:snapToGrid/>
        <w:spacing w:line="4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08-20日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pageBreakBefore w:val="0"/>
        <w:widowControl w:val="0"/>
        <w:kinsoku/>
        <w:wordWrap w:val="0"/>
        <w:overflowPunct/>
        <w:topLinePunct w:val="0"/>
        <w:autoSpaceDE/>
        <w:autoSpaceDN/>
        <w:bidi w:val="0"/>
        <w:adjustRightInd/>
        <w:snapToGrid/>
        <w:spacing w:line="500" w:lineRule="exact"/>
        <w:ind w:firstLine="562" w:firstLineChars="200"/>
        <w:textAlignment w:val="auto"/>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（3）</w:t>
      </w:r>
      <w:r>
        <w:rPr>
          <w:rFonts w:hint="eastAsia" w:ascii="新宋体" w:hAnsi="新宋体" w:eastAsia="新宋体" w:cs="Times New Roman"/>
          <w:b/>
          <w:bCs/>
          <w:sz w:val="28"/>
          <w:szCs w:val="28"/>
          <w:lang w:eastAsia="zh-CN"/>
        </w:rPr>
        <w:t>由于</w:t>
      </w:r>
      <w:r>
        <w:rPr>
          <w:rFonts w:hint="eastAsia" w:ascii="新宋体" w:hAnsi="新宋体" w:eastAsia="新宋体" w:cs="Times New Roman"/>
          <w:b/>
          <w:bCs/>
          <w:sz w:val="28"/>
          <w:szCs w:val="28"/>
        </w:rPr>
        <w:t>所提交的信息不真实、不完善、不准确而导致自身未通过资格条件审核的；</w:t>
      </w:r>
    </w:p>
    <w:p w14:paraId="07FDF978">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val="en-US" w:eastAsia="zh-CN"/>
        </w:rPr>
        <w:t xml:space="preserve">  </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pageBreakBefore w:val="0"/>
        <w:widowControl w:val="0"/>
        <w:kinsoku/>
        <w:wordWrap w:val="0"/>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7个工作日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984"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color w:val="0000FF"/>
          <w:sz w:val="32"/>
          <w:szCs w:val="32"/>
        </w:rPr>
      </w:pPr>
      <w:r>
        <w:rPr>
          <w:rFonts w:hint="eastAsia" w:ascii="Times New Roman" w:hAnsi="Times New Roman"/>
          <w:b/>
          <w:bCs/>
          <w:color w:val="0000FF"/>
          <w:sz w:val="32"/>
          <w:szCs w:val="32"/>
        </w:rPr>
        <w:t>签字（盖章）确认：</w:t>
      </w:r>
    </w:p>
    <w:p w14:paraId="23B6C5FB">
      <w:pPr>
        <w:spacing w:line="520" w:lineRule="exact"/>
        <w:ind w:firstLine="3213" w:firstLineChars="1000"/>
        <w:rPr>
          <w:rFonts w:ascii="黑体" w:hAnsi="黑体"/>
          <w:b/>
          <w:bCs/>
          <w:color w:val="0000FF"/>
        </w:rPr>
      </w:pPr>
      <w:r>
        <w:rPr>
          <w:rFonts w:hint="eastAsia" w:ascii="Times New Roman" w:hAnsi="Times New Roman" w:eastAsiaTheme="minorEastAsia" w:cstheme="minorBidi"/>
          <w:b/>
          <w:bCs/>
          <w:color w:val="0000FF"/>
          <w:kern w:val="2"/>
          <w:sz w:val="32"/>
          <w:szCs w:val="32"/>
          <w:lang w:val="en-US" w:eastAsia="zh-CN" w:bidi="ar-SA"/>
        </w:rPr>
        <w:t>日期：     年     月   日</w:t>
      </w:r>
    </w:p>
    <w:p w14:paraId="2B7F3C6C">
      <w:pPr>
        <w:pStyle w:val="3"/>
        <w:spacing w:line="240" w:lineRule="auto"/>
        <w:jc w:val="both"/>
        <w:rPr>
          <w:rFonts w:ascii="黑体" w:hAnsi="黑体"/>
          <w:color w:val="0000FF"/>
        </w:rPr>
        <w:sectPr>
          <w:footerReference r:id="rId3" w:type="default"/>
          <w:pgSz w:w="11906" w:h="16838"/>
          <w:pgMar w:top="1040" w:right="1800" w:bottom="1113" w:left="1800" w:header="851" w:footer="992" w:gutter="0"/>
          <w:pgNumType w:fmt="decimal"/>
          <w:cols w:space="425" w:num="1"/>
          <w:docGrid w:type="lines" w:linePitch="312" w:charSpace="0"/>
        </w:sectPr>
      </w:pPr>
    </w:p>
    <w:p w14:paraId="15AB0BC9">
      <w:pPr>
        <w:pStyle w:val="3"/>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昌江黎族自治县昌化镇光田村委会先田小学15.88亩集体地出租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昌江黎族自治县昌化镇光田村委会先田小学15.88亩集体地出租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昌江黎族自治县昌化镇光田村委会先田小学15.88亩集体地出租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0000FF"/>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color w:val="0000FF"/>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FF"/>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color w:val="0000FF"/>
          <w:sz w:val="28"/>
          <w:szCs w:val="28"/>
        </w:rPr>
        <w:t xml:space="preserve">                               </w:t>
      </w:r>
      <w:r>
        <w:rPr>
          <w:rFonts w:hint="eastAsia" w:ascii="Times New Roman" w:hAnsi="Times New Roman"/>
          <w:color w:val="0000FF"/>
          <w:sz w:val="28"/>
          <w:szCs w:val="28"/>
        </w:rPr>
        <w:t>　　　　</w:t>
      </w:r>
      <w:r>
        <w:rPr>
          <w:rFonts w:hint="eastAsia" w:ascii="Times New Roman" w:hAnsi="Times New Roman"/>
          <w:color w:val="0000FF"/>
          <w:sz w:val="28"/>
          <w:szCs w:val="28"/>
          <w:lang w:val="en-US" w:eastAsia="zh-CN"/>
        </w:rPr>
        <w:t xml:space="preserve"> </w:t>
      </w:r>
      <w:r>
        <w:rPr>
          <w:rFonts w:hint="eastAsia" w:ascii="Times New Roman" w:hAnsi="Times New Roman"/>
          <w:color w:val="0000FF"/>
          <w:sz w:val="28"/>
          <w:szCs w:val="28"/>
        </w:rPr>
        <w:t>年</w:t>
      </w:r>
      <w:r>
        <w:rPr>
          <w:rFonts w:hint="eastAsia" w:ascii="Times New Roman" w:hAnsi="Times New Roman"/>
          <w:color w:val="0000FF"/>
          <w:sz w:val="28"/>
          <w:szCs w:val="28"/>
          <w:lang w:val="en-US" w:eastAsia="zh-CN"/>
        </w:rPr>
        <w:t xml:space="preserve">  </w:t>
      </w:r>
      <w:r>
        <w:rPr>
          <w:rFonts w:hint="eastAsia" w:ascii="Times New Roman" w:hAnsi="Times New Roman"/>
          <w:color w:val="0000FF"/>
          <w:sz w:val="28"/>
          <w:szCs w:val="28"/>
        </w:rPr>
        <w:t>月</w:t>
      </w:r>
      <w:r>
        <w:rPr>
          <w:rFonts w:hint="eastAsia" w:ascii="Times New Roman" w:hAnsi="Times New Roman"/>
          <w:color w:val="0000FF"/>
          <w:sz w:val="28"/>
          <w:szCs w:val="28"/>
          <w:lang w:val="en-US" w:eastAsia="zh-CN"/>
        </w:rPr>
        <w:t xml:space="preserve">  </w:t>
      </w:r>
      <w:r>
        <w:rPr>
          <w:rFonts w:hint="eastAsia" w:ascii="Times New Roman" w:hAnsi="Times New Roman"/>
          <w:color w:val="0000FF"/>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FF"/>
          <w:sz w:val="30"/>
          <w:szCs w:val="30"/>
          <w:u w:val="single"/>
        </w:rPr>
      </w:pPr>
      <w:r>
        <w:rPr>
          <w:rFonts w:hint="eastAsia" w:ascii="仿宋_GB2312" w:hAnsi="仿宋_GB2312" w:eastAsia="仿宋_GB2312" w:cs="仿宋_GB2312"/>
          <w:b/>
          <w:color w:val="0000FF"/>
          <w:sz w:val="30"/>
          <w:szCs w:val="30"/>
        </w:rPr>
        <w:t>法定代表人/负责人：</w:t>
      </w:r>
      <w:r>
        <w:rPr>
          <w:rFonts w:hint="eastAsia" w:ascii="仿宋_GB2312" w:hAnsi="仿宋_GB2312" w:eastAsia="仿宋_GB2312" w:cs="仿宋_GB2312"/>
          <w:b/>
          <w:color w:val="0000FF"/>
          <w:sz w:val="30"/>
          <w:szCs w:val="30"/>
          <w:u w:val="single"/>
        </w:rPr>
        <w:t xml:space="preserve">     </w:t>
      </w:r>
      <w:r>
        <w:rPr>
          <w:rFonts w:hint="eastAsia" w:ascii="仿宋_GB2312" w:hAnsi="仿宋_GB2312" w:eastAsia="仿宋_GB2312" w:cs="仿宋_GB2312"/>
          <w:b/>
          <w:color w:val="0000FF"/>
          <w:sz w:val="30"/>
          <w:szCs w:val="30"/>
          <w:u w:val="single"/>
          <w:lang w:val="en-US" w:eastAsia="zh-CN"/>
        </w:rPr>
        <w:t xml:space="preserve">    </w:t>
      </w:r>
      <w:r>
        <w:rPr>
          <w:rFonts w:hint="eastAsia" w:ascii="仿宋_GB2312" w:hAnsi="仿宋_GB2312" w:eastAsia="仿宋_GB2312" w:cs="仿宋_GB2312"/>
          <w:b/>
          <w:color w:val="0000FF"/>
          <w:sz w:val="30"/>
          <w:szCs w:val="30"/>
          <w:u w:val="single"/>
        </w:rPr>
        <w:t xml:space="preserve">   </w:t>
      </w:r>
      <w:r>
        <w:rPr>
          <w:rFonts w:hint="eastAsia" w:ascii="仿宋_GB2312" w:hAnsi="仿宋_GB2312" w:eastAsia="仿宋_GB2312" w:cs="仿宋_GB2312"/>
          <w:b/>
          <w:color w:val="0000FF"/>
          <w:sz w:val="30"/>
          <w:szCs w:val="30"/>
          <w:u w:val="single"/>
          <w:lang w:val="en-US" w:eastAsia="zh-CN"/>
        </w:rPr>
        <w:t xml:space="preserve">          </w:t>
      </w:r>
      <w:r>
        <w:rPr>
          <w:rFonts w:hint="eastAsia" w:ascii="仿宋_GB2312" w:hAnsi="仿宋_GB2312" w:eastAsia="仿宋_GB2312" w:cs="仿宋_GB2312"/>
          <w:b/>
          <w:color w:val="0000FF"/>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8"/>
          <w:szCs w:val="28"/>
          <w:lang w:val="en-US" w:eastAsia="zh-CN"/>
        </w:rPr>
        <w:t>昌江农村产权交易中心</w:t>
      </w:r>
      <w:r>
        <w:rPr>
          <w:rFonts w:hint="eastAsia" w:ascii="Times New Roman" w:hAnsi="Times New Roman" w:eastAsia="黑体"/>
          <w:sz w:val="28"/>
          <w:szCs w:val="28"/>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lang w:val="en-US" w:eastAsia="zh-CN"/>
        </w:rPr>
        <w:t>昌江黎族自治县昌化镇光田村委会先田小学15.88亩集体地出租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color w:val="0000FF"/>
          <w:sz w:val="24"/>
        </w:rPr>
        <w:t>申 请 单 位（盖章）：</w:t>
      </w:r>
      <w:bookmarkEnd w:id="22"/>
      <w:bookmarkEnd w:id="23"/>
      <w:bookmarkEnd w:id="24"/>
      <w:r>
        <w:rPr>
          <w:rFonts w:hint="eastAsia" w:ascii="宋体" w:hAnsi="宋体" w:eastAsia="宋体" w:cs="宋体"/>
          <w:color w:val="0000FF"/>
          <w:sz w:val="24"/>
          <w:u w:val="single"/>
        </w:rPr>
        <w:t xml:space="preserve">                 </w:t>
      </w:r>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color w:val="0000FF"/>
          <w:sz w:val="24"/>
          <w:u w:val="single"/>
        </w:rPr>
      </w:pPr>
      <w:bookmarkStart w:id="25" w:name="_Toc17490"/>
      <w:bookmarkStart w:id="26" w:name="_Toc9059"/>
      <w:r>
        <w:rPr>
          <w:rFonts w:hint="eastAsia" w:ascii="宋体" w:hAnsi="宋体" w:eastAsia="宋体" w:cs="宋体"/>
          <w:color w:val="0000FF"/>
          <w:sz w:val="24"/>
        </w:rPr>
        <w:t>法定代表人</w:t>
      </w:r>
      <w:r>
        <w:rPr>
          <w:rFonts w:hint="eastAsia" w:ascii="宋体" w:hAnsi="宋体" w:eastAsia="宋体" w:cs="宋体"/>
          <w:color w:val="0000FF"/>
          <w:sz w:val="24"/>
          <w:lang w:val="en-US" w:eastAsia="zh-CN"/>
        </w:rPr>
        <w:t>/负责人</w:t>
      </w:r>
      <w:r>
        <w:rPr>
          <w:rFonts w:hint="eastAsia" w:ascii="宋体" w:hAnsi="宋体" w:eastAsia="宋体" w:cs="宋体"/>
          <w:color w:val="0000FF"/>
          <w:sz w:val="24"/>
        </w:rPr>
        <w:t>（签字）：</w:t>
      </w:r>
      <w:bookmarkEnd w:id="25"/>
      <w:bookmarkEnd w:id="26"/>
      <w:r>
        <w:rPr>
          <w:rFonts w:hint="eastAsia" w:ascii="宋体" w:hAnsi="宋体" w:eastAsia="宋体" w:cs="宋体"/>
          <w:color w:val="0000FF"/>
          <w:sz w:val="24"/>
          <w:u w:val="single"/>
        </w:rPr>
        <w:t xml:space="preserve">                          </w:t>
      </w:r>
    </w:p>
    <w:p w14:paraId="43F8999E">
      <w:pPr>
        <w:spacing w:line="296" w:lineRule="auto"/>
        <w:rPr>
          <w:rFonts w:ascii="宋体" w:hAnsi="宋体" w:eastAsia="宋体" w:cs="宋体"/>
          <w:color w:val="0000FF"/>
          <w:sz w:val="24"/>
        </w:rPr>
      </w:pPr>
      <w:r>
        <w:rPr>
          <w:rFonts w:hint="eastAsia" w:ascii="宋体" w:hAnsi="宋体" w:eastAsia="宋体" w:cs="宋体"/>
          <w:color w:val="0000FF"/>
          <w:sz w:val="24"/>
        </w:rPr>
        <w:t xml:space="preserve">                                申 请 日 期：</w:t>
      </w:r>
      <w:r>
        <w:rPr>
          <w:rFonts w:hint="eastAsia" w:ascii="宋体" w:hAnsi="宋体" w:eastAsia="宋体" w:cs="宋体"/>
          <w:color w:val="0000FF"/>
          <w:sz w:val="24"/>
          <w:u w:val="single"/>
        </w:rPr>
        <w:t xml:space="preserve"> </w:t>
      </w:r>
      <w:r>
        <w:rPr>
          <w:rFonts w:hint="eastAsia" w:ascii="宋体" w:hAnsi="宋体" w:cs="宋体"/>
          <w:color w:val="0000FF"/>
          <w:sz w:val="24"/>
          <w:u w:val="single"/>
        </w:rPr>
        <w:t xml:space="preserve"> </w:t>
      </w:r>
      <w:r>
        <w:rPr>
          <w:rFonts w:hint="eastAsia" w:ascii="宋体" w:hAnsi="宋体" w:eastAsia="宋体" w:cs="宋体"/>
          <w:color w:val="0000FF"/>
          <w:sz w:val="24"/>
          <w:u w:val="single"/>
        </w:rPr>
        <w:t xml:space="preserve">  </w:t>
      </w:r>
      <w:r>
        <w:rPr>
          <w:rFonts w:hint="eastAsia" w:ascii="宋体" w:hAnsi="宋体" w:cs="宋体"/>
          <w:color w:val="0000FF"/>
          <w:sz w:val="24"/>
          <w:u w:val="single"/>
        </w:rPr>
        <w:t xml:space="preserve">    </w:t>
      </w:r>
      <w:r>
        <w:rPr>
          <w:rFonts w:hint="eastAsia" w:ascii="宋体" w:hAnsi="宋体" w:eastAsia="宋体" w:cs="宋体"/>
          <w:color w:val="0000FF"/>
          <w:sz w:val="24"/>
        </w:rPr>
        <w:t>年</w:t>
      </w:r>
      <w:r>
        <w:rPr>
          <w:rFonts w:hint="eastAsia" w:ascii="宋体" w:hAnsi="宋体" w:eastAsia="宋体" w:cs="宋体"/>
          <w:color w:val="0000FF"/>
          <w:sz w:val="24"/>
          <w:u w:val="single"/>
        </w:rPr>
        <w:t xml:space="preserve">  </w:t>
      </w:r>
      <w:r>
        <w:rPr>
          <w:rFonts w:hint="eastAsia" w:ascii="宋体" w:hAnsi="宋体" w:cs="宋体"/>
          <w:color w:val="0000FF"/>
          <w:sz w:val="24"/>
          <w:u w:val="single"/>
        </w:rPr>
        <w:t xml:space="preserve">  </w:t>
      </w:r>
      <w:r>
        <w:rPr>
          <w:rFonts w:hint="eastAsia" w:ascii="宋体" w:hAnsi="宋体" w:eastAsia="宋体" w:cs="宋体"/>
          <w:color w:val="0000FF"/>
          <w:sz w:val="24"/>
          <w:u w:val="single"/>
        </w:rPr>
        <w:t xml:space="preserve"> </w:t>
      </w:r>
      <w:r>
        <w:rPr>
          <w:rFonts w:hint="eastAsia" w:ascii="宋体" w:hAnsi="宋体" w:cs="宋体"/>
          <w:color w:val="0000FF"/>
          <w:sz w:val="24"/>
          <w:u w:val="single"/>
        </w:rPr>
        <w:t xml:space="preserve"> </w:t>
      </w:r>
      <w:r>
        <w:rPr>
          <w:rFonts w:hint="eastAsia" w:ascii="宋体" w:hAnsi="宋体" w:eastAsia="宋体" w:cs="宋体"/>
          <w:color w:val="0000FF"/>
          <w:sz w:val="24"/>
        </w:rPr>
        <w:t>月</w:t>
      </w:r>
      <w:r>
        <w:rPr>
          <w:rFonts w:hint="eastAsia" w:ascii="宋体" w:hAnsi="宋体" w:eastAsia="宋体" w:cs="宋体"/>
          <w:color w:val="0000FF"/>
          <w:sz w:val="24"/>
          <w:u w:val="single"/>
        </w:rPr>
        <w:t xml:space="preserve">  </w:t>
      </w:r>
      <w:r>
        <w:rPr>
          <w:rFonts w:hint="eastAsia" w:ascii="宋体" w:hAnsi="宋体" w:cs="宋体"/>
          <w:color w:val="0000FF"/>
          <w:sz w:val="24"/>
          <w:u w:val="single"/>
        </w:rPr>
        <w:t xml:space="preserve"> </w:t>
      </w:r>
      <w:r>
        <w:rPr>
          <w:rFonts w:hint="eastAsia" w:ascii="宋体" w:hAnsi="宋体" w:eastAsia="宋体" w:cs="宋体"/>
          <w:color w:val="0000FF"/>
          <w:sz w:val="24"/>
          <w:u w:val="single"/>
        </w:rPr>
        <w:t xml:space="preserve">  </w:t>
      </w:r>
      <w:r>
        <w:rPr>
          <w:rFonts w:hint="eastAsia" w:ascii="宋体" w:hAnsi="宋体" w:eastAsia="宋体" w:cs="宋体"/>
          <w:color w:val="0000FF"/>
          <w:sz w:val="24"/>
        </w:rPr>
        <w:t>日</w:t>
      </w:r>
    </w:p>
    <w:p w14:paraId="69D232EF">
      <w:pPr>
        <w:pStyle w:val="3"/>
        <w:spacing w:line="240" w:lineRule="auto"/>
        <w:rPr>
          <w:rFonts w:ascii="黑体" w:hAnsi="黑体"/>
          <w:color w:val="000000"/>
        </w:rPr>
      </w:pPr>
      <w:bookmarkStart w:id="27" w:name="_Toc12264"/>
      <w:bookmarkStart w:id="28" w:name="_Toc14469"/>
      <w:bookmarkStart w:id="29" w:name="_Toc29841"/>
      <w:bookmarkStart w:id="30" w:name="_Toc4580"/>
      <w:bookmarkStart w:id="31" w:name="_Toc32101"/>
      <w:bookmarkStart w:id="32" w:name="_Toc11237"/>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color w:val="0000FF"/>
                <w:sz w:val="22"/>
              </w:rPr>
            </w:pPr>
            <w:r>
              <w:rPr>
                <w:rFonts w:hint="eastAsia" w:ascii="宋体" w:hAnsi="宋体" w:eastAsia="宋体"/>
                <w:bCs/>
                <w:color w:val="C00000"/>
                <w:sz w:val="22"/>
                <w:lang w:val="en-US" w:eastAsia="zh-CN"/>
              </w:rPr>
              <w:t>*</w:t>
            </w:r>
            <w:r>
              <w:rPr>
                <w:rFonts w:hint="eastAsia" w:ascii="宋体" w:hAnsi="宋体" w:eastAsia="宋体"/>
                <w:bCs/>
                <w:color w:val="0000FF"/>
                <w:sz w:val="22"/>
              </w:rPr>
              <w:t>意向</w:t>
            </w:r>
            <w:r>
              <w:rPr>
                <w:rFonts w:hint="eastAsia" w:ascii="宋体" w:hAnsi="宋体"/>
                <w:bCs/>
                <w:color w:val="0000FF"/>
                <w:sz w:val="22"/>
              </w:rPr>
              <w:t>承租（受让）</w:t>
            </w:r>
            <w:r>
              <w:rPr>
                <w:rFonts w:hint="eastAsia" w:ascii="宋体" w:hAnsi="宋体" w:eastAsia="宋体"/>
                <w:bCs/>
                <w:color w:val="0000FF"/>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color w:val="0000FF"/>
                <w:lang w:val="en-US" w:eastAsia="zh-CN"/>
              </w:rPr>
            </w:pPr>
            <w:r>
              <w:rPr>
                <w:rFonts w:hint="eastAsia"/>
                <w:color w:val="0000FF"/>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color w:val="0000FF"/>
                <w:sz w:val="22"/>
              </w:rPr>
            </w:pPr>
            <w:r>
              <w:rPr>
                <w:rFonts w:hint="eastAsia" w:ascii="宋体" w:hAnsi="宋体" w:eastAsia="宋体"/>
                <w:color w:val="C00000"/>
                <w:sz w:val="22"/>
                <w:lang w:val="en-US" w:eastAsia="zh-CN"/>
              </w:rPr>
              <w:t>*</w:t>
            </w:r>
            <w:r>
              <w:rPr>
                <w:rFonts w:hint="eastAsia" w:ascii="宋体" w:hAnsi="宋体" w:eastAsia="宋体"/>
                <w:color w:val="0000FF"/>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color w:val="0000FF"/>
                <w:sz w:val="22"/>
                <w:lang w:val="en-US" w:eastAsia="zh-CN"/>
              </w:rPr>
            </w:pPr>
            <w:r>
              <w:rPr>
                <w:rFonts w:hint="eastAsia" w:ascii="宋体" w:hAnsi="宋体" w:eastAsia="宋体"/>
                <w:color w:val="0000FF"/>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color w:val="0000FF"/>
                <w:sz w:val="22"/>
              </w:rPr>
            </w:pPr>
            <w:r>
              <w:rPr>
                <w:rFonts w:hint="eastAsia" w:ascii="宋体" w:hAnsi="宋体" w:eastAsia="宋体"/>
                <w:color w:val="C00000"/>
                <w:sz w:val="22"/>
                <w:lang w:val="en-US" w:eastAsia="zh-CN"/>
              </w:rPr>
              <w:t>*</w:t>
            </w:r>
            <w:r>
              <w:rPr>
                <w:rFonts w:hint="eastAsia" w:ascii="宋体" w:hAnsi="宋体" w:eastAsia="宋体"/>
                <w:color w:val="0000FF"/>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color w:val="0000FF"/>
                <w:sz w:val="22"/>
                <w:lang w:val="en-US" w:eastAsia="zh-CN"/>
              </w:rPr>
            </w:pPr>
            <w:r>
              <w:rPr>
                <w:rFonts w:hint="eastAsia" w:ascii="宋体" w:hAnsi="宋体" w:eastAsia="宋体"/>
                <w:color w:val="0000FF"/>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color w:val="000000" w:themeColor="text1"/>
                <w:sz w:val="22"/>
                <w14:textFill>
                  <w14:solidFill>
                    <w14:schemeClr w14:val="tx1"/>
                  </w14:solidFill>
                </w14:textFill>
              </w:rPr>
              <w:t>法</w:t>
            </w:r>
            <w:r>
              <w:rPr>
                <w:rFonts w:ascii="宋体" w:hAnsi="宋体" w:eastAsia="宋体"/>
                <w:bCs/>
                <w:color w:val="000000" w:themeColor="text1"/>
                <w:sz w:val="22"/>
                <w14:textFill>
                  <w14:solidFill>
                    <w14:schemeClr w14:val="tx1"/>
                  </w14:solidFill>
                </w14:textFill>
              </w:rPr>
              <w:t xml:space="preserve">  </w:t>
            </w:r>
            <w:r>
              <w:rPr>
                <w:rFonts w:hint="eastAsia" w:ascii="宋体" w:hAnsi="宋体" w:eastAsia="宋体"/>
                <w:bCs/>
                <w:color w:val="000000" w:themeColor="text1"/>
                <w:sz w:val="22"/>
                <w14:textFill>
                  <w14:solidFill>
                    <w14:schemeClr w14:val="tx1"/>
                  </w14:solidFill>
                </w14:textFill>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color w:val="C00000"/>
                <w:sz w:val="22"/>
                <w:lang w:val="en-US" w:eastAsia="zh-CN"/>
              </w:rPr>
              <w:t>*</w:t>
            </w: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color w:val="0000FF"/>
                <w:sz w:val="22"/>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自</w:t>
            </w:r>
            <w:r>
              <w:rPr>
                <w:rFonts w:ascii="宋体" w:hAnsi="宋体" w:eastAsia="宋体"/>
                <w:bCs/>
                <w:color w:val="0000FF"/>
                <w:sz w:val="22"/>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宋体" w:hAnsi="宋体" w:eastAsia="宋体"/>
                <w:bCs/>
                <w:color w:val="0000FF"/>
                <w:sz w:val="22"/>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然</w:t>
            </w:r>
            <w:r>
              <w:rPr>
                <w:rFonts w:ascii="宋体" w:hAnsi="宋体" w:eastAsia="宋体"/>
                <w:bCs/>
                <w:color w:val="0000FF"/>
                <w:sz w:val="22"/>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宋体" w:hAnsi="宋体" w:eastAsia="宋体"/>
                <w:bCs/>
                <w:color w:val="0000FF"/>
                <w:sz w:val="22"/>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color w:val="000000" w:themeColor="text1"/>
                <w:sz w:val="22"/>
                <w:lang w:val="en-US" w:eastAsia="zh-CN"/>
                <w14:textFill>
                  <w14:solidFill>
                    <w14:schemeClr w14:val="tx1"/>
                  </w14:solidFill>
                </w14:textFill>
              </w:rPr>
            </w:pPr>
            <w:r>
              <w:rPr>
                <w:rFonts w:hint="eastAsia" w:ascii="宋体" w:hAnsi="宋体" w:eastAsia="宋体"/>
                <w:color w:val="000000" w:themeColor="text1"/>
                <w:sz w:val="22"/>
                <w:lang w:val="en-US" w:eastAsia="zh-CN"/>
                <w14:textFill>
                  <w14:solidFill>
                    <w14:schemeClr w14:val="tx1"/>
                  </w14:solidFill>
                </w14:textFill>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color w:val="0000FF"/>
                <w:sz w:val="22"/>
              </w:rPr>
            </w:pPr>
            <w:r>
              <w:rPr>
                <w:rFonts w:hint="eastAsia" w:ascii="宋体" w:hAnsi="宋体" w:eastAsia="宋体"/>
                <w:color w:val="C00000"/>
                <w:sz w:val="22"/>
                <w:lang w:val="en-US" w:eastAsia="zh-CN"/>
              </w:rPr>
              <w:t>*</w:t>
            </w:r>
            <w:r>
              <w:rPr>
                <w:rFonts w:hint="eastAsia" w:ascii="宋体" w:hAnsi="宋体" w:eastAsia="宋体"/>
                <w:color w:val="0000FF"/>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color w:val="0000FF"/>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color w:val="C00000"/>
                <w:sz w:val="22"/>
                <w:lang w:val="en-US" w:eastAsia="zh-CN"/>
              </w:rPr>
              <w:t>*</w:t>
            </w: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1"/>
                <w:szCs w:val="21"/>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color w:val="C00000"/>
                <w:sz w:val="22"/>
                <w:lang w:val="en-US" w:eastAsia="zh-CN"/>
              </w:rPr>
              <w:t>*</w:t>
            </w: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lang w:eastAsia="zh-CN"/>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lang w:eastAsia="zh-CN"/>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lang w:eastAsia="zh-CN"/>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lang w:eastAsia="zh-CN"/>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hint="eastAsia" w:ascii="宋体" w:hAnsi="宋体" w:eastAsia="宋体"/>
                <w:color w:val="0000FF"/>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lang w:eastAsia="zh-CN"/>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打款证明</w:t>
            </w:r>
            <w:bookmarkStart w:id="34" w:name="OLE_LINK12"/>
            <w:r>
              <w:rPr>
                <w:rFonts w:hint="eastAsia" w:ascii="宋体" w:hAnsi="宋体" w:eastAsia="宋体"/>
                <w:color w:val="000000" w:themeColor="text1"/>
                <w:sz w:val="22"/>
                <w14:textFill>
                  <w14:solidFill>
                    <w14:schemeClr w14:val="tx1"/>
                  </w14:solidFill>
                </w14:textFill>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hint="eastAsia" w:ascii="宋体" w:hAnsi="宋体" w:eastAsia="宋体"/>
                <w:color w:val="0000FF"/>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color w:val="C00000"/>
                <w:sz w:val="22"/>
                <w:lang w:val="en-US" w:eastAsia="zh-CN"/>
              </w:rPr>
              <w:t>*</w:t>
            </w: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昌江黎族自治县昌化镇光田村委会先田小学15.88亩集体地出租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昌江黎族自治县昌化镇光田村委会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昌江黎族自治县昌化镇光田村委会先田小学15.88亩集体地出租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转让</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7C8566E">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昌江黎族自治县昌化镇光田村委会先田小学15.88亩集体地出租</w:t>
      </w:r>
    </w:p>
    <w:p w14:paraId="2837F4D8">
      <w:pPr>
        <w:spacing w:line="520" w:lineRule="exact"/>
        <w:ind w:firstLine="560" w:firstLineChars="200"/>
        <w:rPr>
          <w:rFonts w:hint="eastAsia" w:asciiTheme="minorEastAsia" w:hAnsiTheme="minorEastAsia" w:cstheme="minorEastAsia"/>
          <w:color w:val="C00000"/>
          <w:sz w:val="32"/>
          <w:szCs w:val="32"/>
          <w:lang w:val="en-US" w:eastAsia="zh-CN"/>
        </w:rPr>
      </w:pPr>
      <w:r>
        <w:rPr>
          <w:rFonts w:hint="eastAsia" w:asciiTheme="minorEastAsia" w:hAnsiTheme="minorEastAsia" w:cstheme="minorEastAsia"/>
          <w:sz w:val="28"/>
          <w:szCs w:val="28"/>
          <w:lang w:val="en-US" w:eastAsia="zh-CN"/>
        </w:rPr>
        <w:t>转让</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color w:val="C00000"/>
          <w:sz w:val="32"/>
          <w:szCs w:val="32"/>
          <w:lang w:val="en-US" w:eastAsia="zh-CN"/>
        </w:rPr>
        <w:t>昌江黎族自治县昌化镇先田村委会</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招租面积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15.88亩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7940元/年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1600元</w:t>
      </w:r>
    </w:p>
    <w:p w14:paraId="3C67C08C">
      <w:pPr>
        <w:spacing w:line="520" w:lineRule="exact"/>
        <w:ind w:firstLine="560" w:firstLineChars="20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cstheme="minorEastAsia"/>
          <w:sz w:val="28"/>
          <w:szCs w:val="28"/>
          <w:lang w:eastAsia="zh-CN"/>
        </w:rPr>
        <w:t>2026-0</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-0</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 xml:space="preserve"> 10:00</w:t>
      </w:r>
      <w:r>
        <w:rPr>
          <w:rFonts w:hint="eastAsia" w:asciiTheme="minorEastAsia" w:hAnsiTheme="minorEastAsia" w:eastAsiaTheme="minorEastAsia" w:cstheme="minorEastAsia"/>
          <w:sz w:val="28"/>
          <w:szCs w:val="28"/>
        </w:rPr>
        <w:t>至</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6-08-19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 xml:space="preserve">6-08-20 </w:t>
      </w:r>
      <w:r>
        <w:rPr>
          <w:rFonts w:hint="eastAsia" w:asciiTheme="minorEastAsia" w:hAnsiTheme="minorEastAsia" w:eastAsiaTheme="minorEastAsia" w:cstheme="minorEastAsia"/>
          <w:sz w:val="28"/>
          <w:szCs w:val="28"/>
        </w:rPr>
        <w:t>10:00至</w:t>
      </w:r>
      <w:r>
        <w:rPr>
          <w:rFonts w:hint="eastAsia" w:asciiTheme="minorEastAsia" w:hAnsiTheme="minorEastAsia" w:cstheme="minorEastAsia"/>
          <w:sz w:val="28"/>
          <w:szCs w:val="28"/>
          <w:lang w:eastAsia="zh-CN"/>
        </w:rPr>
        <w:t>2026-0</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w:t>
      </w:r>
      <w:r>
        <w:rPr>
          <w:rFonts w:hint="eastAsia" w:asciiTheme="minorEastAsia" w:hAnsiTheme="minorEastAsia" w:cstheme="minorEastAsia"/>
          <w:sz w:val="28"/>
          <w:szCs w:val="28"/>
          <w:lang w:eastAsia="zh-CN"/>
        </w:rPr>
        <w:t xml:space="preserve"> </w:t>
      </w:r>
      <w:r>
        <w:rPr>
          <w:rFonts w:hint="eastAsia" w:asciiTheme="minorEastAsia" w:hAnsiTheme="minorEastAsia" w:eastAsiaTheme="minorEastAsia" w:cstheme="minorEastAsia"/>
          <w:sz w:val="28"/>
          <w:szCs w:val="28"/>
        </w:rPr>
        <w:t>16:00</w:t>
      </w:r>
    </w:p>
    <w:p w14:paraId="4604C6F4">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租金一年一付，租金每年递增5%，并缴纳5000元为合同履约金</w:t>
      </w:r>
      <w:bookmarkStart w:id="35" w:name="_GoBack"/>
      <w:bookmarkEnd w:id="35"/>
    </w:p>
    <w:p w14:paraId="7934A578">
      <w:pPr>
        <w:spacing w:line="520" w:lineRule="exact"/>
        <w:ind w:firstLine="560" w:firstLineChars="200"/>
        <w:rPr>
          <w:rFonts w:hint="eastAsia" w:ascii="宋体" w:hAnsi="宋体" w:eastAsia="宋体" w:cs="宋体"/>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农交中心</w:t>
      </w:r>
      <w:r>
        <w:rPr>
          <w:rFonts w:hint="eastAsia" w:ascii="宋体" w:hAnsi="宋体" w:eastAsia="宋体" w:cs="宋体"/>
          <w:sz w:val="28"/>
          <w:szCs w:val="28"/>
          <w:lang w:val="en-US" w:eastAsia="zh-CN"/>
        </w:rPr>
        <w:t xml:space="preserve">15501762576、村委会13798624013 </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-117475</wp:posOffset>
            </wp:positionH>
            <wp:positionV relativeFrom="paragraph">
              <wp:posOffset>62865</wp:posOffset>
            </wp:positionV>
            <wp:extent cx="1344295" cy="1320165"/>
            <wp:effectExtent l="0" t="0" r="0" b="13335"/>
            <wp:wrapTight wrapText="bothSides">
              <wp:wrapPolygon>
                <wp:start x="0" y="0"/>
                <wp:lineTo x="0" y="21195"/>
                <wp:lineTo x="21427" y="21195"/>
                <wp:lineTo x="21427" y="0"/>
                <wp:lineTo x="0" y="0"/>
              </wp:wrapPolygon>
            </wp:wrapTight>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1344295" cy="13201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6177C612">
      <w:pPr>
        <w:spacing w:line="570" w:lineRule="exact"/>
        <w:jc w:val="both"/>
        <w:rPr>
          <w:rFonts w:ascii="宋体" w:hAnsi="宋体" w:eastAsia="宋体" w:cs="宋体"/>
          <w:sz w:val="28"/>
          <w:szCs w:val="28"/>
          <w:u w:val="single"/>
        </w:rPr>
      </w:pPr>
    </w:p>
    <w:p w14:paraId="3B5E97B4">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rFonts w:hint="eastAsia" w:ascii="Times New Roman" w:hAnsi="Times New Roman" w:eastAsiaTheme="minorEastAsia" w:cstheme="minorBidi"/>
          <w:b/>
          <w:bCs/>
          <w:color w:val="0000FF"/>
          <w:kern w:val="2"/>
          <w:sz w:val="32"/>
          <w:szCs w:val="32"/>
          <w:lang w:val="en-US" w:eastAsia="zh-CN" w:bidi="ar-SA"/>
        </w:rPr>
      </w:pPr>
      <w:r>
        <w:rPr>
          <w:rFonts w:hint="eastAsia"/>
          <w:b/>
          <w:bCs/>
          <w:sz w:val="28"/>
          <w:szCs w:val="36"/>
          <w:lang w:val="en-US" w:eastAsia="zh-CN"/>
        </w:rPr>
        <w:t xml:space="preserve"> </w:t>
      </w:r>
      <w:r>
        <w:rPr>
          <w:rFonts w:hint="eastAsia"/>
          <w:b/>
          <w:bCs/>
          <w:color w:val="00B0F0"/>
          <w:sz w:val="28"/>
          <w:szCs w:val="36"/>
          <w:lang w:val="en-US" w:eastAsia="zh-CN"/>
        </w:rPr>
        <w:t xml:space="preserve">   </w:t>
      </w:r>
      <w:r>
        <w:rPr>
          <w:rFonts w:hint="eastAsia" w:ascii="Times New Roman" w:hAnsi="Times New Roman" w:eastAsiaTheme="minorEastAsia" w:cstheme="minorBidi"/>
          <w:b/>
          <w:bCs/>
          <w:color w:val="0000FF"/>
          <w:kern w:val="2"/>
          <w:sz w:val="32"/>
          <w:szCs w:val="32"/>
          <w:lang w:val="en-US" w:eastAsia="zh-CN" w:bidi="ar-SA"/>
        </w:rPr>
        <w:t xml:space="preserve">签字（盖章）确认：     </w:t>
      </w:r>
    </w:p>
    <w:p w14:paraId="3E84083E">
      <w:pPr>
        <w:rPr>
          <w:color w:val="00B0F0"/>
        </w:rPr>
      </w:pPr>
      <w:r>
        <w:rPr>
          <w:rFonts w:hint="eastAsia" w:ascii="Times New Roman" w:hAnsi="Times New Roman" w:eastAsiaTheme="minorEastAsia" w:cstheme="minorBidi"/>
          <w:b/>
          <w:bCs/>
          <w:color w:val="0000FF"/>
          <w:kern w:val="2"/>
          <w:sz w:val="32"/>
          <w:szCs w:val="32"/>
          <w:lang w:val="en-US" w:eastAsia="zh-CN" w:bidi="ar-SA"/>
        </w:rPr>
        <w:t xml:space="preserve">                                    年    月    日 </w:t>
      </w:r>
      <w:r>
        <w:rPr>
          <w:rFonts w:hint="eastAsia"/>
          <w:b/>
          <w:bCs/>
          <w:color w:val="00B0F0"/>
          <w:sz w:val="28"/>
          <w:szCs w:val="36"/>
        </w:rPr>
        <w:t xml:space="preserve"> </w:t>
      </w:r>
    </w:p>
    <w:p w14:paraId="7B51AB96">
      <w:pPr>
        <w:pStyle w:val="8"/>
        <w:rPr>
          <w:rFonts w:hint="eastAsia" w:eastAsiaTheme="minorEastAsia"/>
          <w:color w:val="00B0F0"/>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9E56B">
    <w:pPr>
      <w:pStyle w:val="9"/>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837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A837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CA13BF"/>
    <w:rsid w:val="021C29C7"/>
    <w:rsid w:val="02867DD5"/>
    <w:rsid w:val="051E0804"/>
    <w:rsid w:val="070E6657"/>
    <w:rsid w:val="09077801"/>
    <w:rsid w:val="0A8721A0"/>
    <w:rsid w:val="0B7B2128"/>
    <w:rsid w:val="0B985CD3"/>
    <w:rsid w:val="0CD67C16"/>
    <w:rsid w:val="0E5434E9"/>
    <w:rsid w:val="0E9816ED"/>
    <w:rsid w:val="10396E71"/>
    <w:rsid w:val="10E072B6"/>
    <w:rsid w:val="11DE52CB"/>
    <w:rsid w:val="120D6691"/>
    <w:rsid w:val="132D209C"/>
    <w:rsid w:val="1487397E"/>
    <w:rsid w:val="148D1503"/>
    <w:rsid w:val="149E6119"/>
    <w:rsid w:val="150A3847"/>
    <w:rsid w:val="16212C7C"/>
    <w:rsid w:val="16C136E5"/>
    <w:rsid w:val="16D93709"/>
    <w:rsid w:val="18E10F33"/>
    <w:rsid w:val="19D454DE"/>
    <w:rsid w:val="1A0C35CC"/>
    <w:rsid w:val="1A525566"/>
    <w:rsid w:val="1A626F8D"/>
    <w:rsid w:val="1CE74D57"/>
    <w:rsid w:val="1F6F0182"/>
    <w:rsid w:val="205C18F7"/>
    <w:rsid w:val="20BE4E97"/>
    <w:rsid w:val="2163678E"/>
    <w:rsid w:val="23C4301C"/>
    <w:rsid w:val="2741574C"/>
    <w:rsid w:val="27AC72CB"/>
    <w:rsid w:val="29A96C5C"/>
    <w:rsid w:val="2B522706"/>
    <w:rsid w:val="2B7C04E9"/>
    <w:rsid w:val="2C765212"/>
    <w:rsid w:val="2E725599"/>
    <w:rsid w:val="309E284D"/>
    <w:rsid w:val="30AA01BC"/>
    <w:rsid w:val="30B56AE1"/>
    <w:rsid w:val="30CE55FA"/>
    <w:rsid w:val="327E6635"/>
    <w:rsid w:val="3321133C"/>
    <w:rsid w:val="347A51A8"/>
    <w:rsid w:val="34A71D15"/>
    <w:rsid w:val="3516702D"/>
    <w:rsid w:val="356B5D48"/>
    <w:rsid w:val="36257C7B"/>
    <w:rsid w:val="36C26992"/>
    <w:rsid w:val="37E601A9"/>
    <w:rsid w:val="3A7A2C02"/>
    <w:rsid w:val="3CFB49AC"/>
    <w:rsid w:val="3D124BF3"/>
    <w:rsid w:val="3D922FE7"/>
    <w:rsid w:val="3EE84C2D"/>
    <w:rsid w:val="3F220916"/>
    <w:rsid w:val="40176161"/>
    <w:rsid w:val="40BC1027"/>
    <w:rsid w:val="42523E82"/>
    <w:rsid w:val="42EC1909"/>
    <w:rsid w:val="43315BEC"/>
    <w:rsid w:val="43AD1C7C"/>
    <w:rsid w:val="4486772E"/>
    <w:rsid w:val="44912C24"/>
    <w:rsid w:val="46C77426"/>
    <w:rsid w:val="477C493B"/>
    <w:rsid w:val="47AD71EA"/>
    <w:rsid w:val="47C03328"/>
    <w:rsid w:val="48350522"/>
    <w:rsid w:val="48F422BB"/>
    <w:rsid w:val="4A7A6DBA"/>
    <w:rsid w:val="4B6D116B"/>
    <w:rsid w:val="4BC05B8F"/>
    <w:rsid w:val="4C122427"/>
    <w:rsid w:val="4CD73773"/>
    <w:rsid w:val="4D440E1C"/>
    <w:rsid w:val="4DC33073"/>
    <w:rsid w:val="4E3F7559"/>
    <w:rsid w:val="4E7A2E82"/>
    <w:rsid w:val="4ECE0172"/>
    <w:rsid w:val="50804CA1"/>
    <w:rsid w:val="51516E47"/>
    <w:rsid w:val="54853EF5"/>
    <w:rsid w:val="5B7420A1"/>
    <w:rsid w:val="5BD329C8"/>
    <w:rsid w:val="5CF93C67"/>
    <w:rsid w:val="5E5E3ED6"/>
    <w:rsid w:val="5F4E4E9B"/>
    <w:rsid w:val="62920BC0"/>
    <w:rsid w:val="637A7D59"/>
    <w:rsid w:val="639B14F1"/>
    <w:rsid w:val="64515E2E"/>
    <w:rsid w:val="64D61FAB"/>
    <w:rsid w:val="671D30D8"/>
    <w:rsid w:val="672A3F5C"/>
    <w:rsid w:val="68790CF7"/>
    <w:rsid w:val="68E51EE8"/>
    <w:rsid w:val="695B25D1"/>
    <w:rsid w:val="69A739D7"/>
    <w:rsid w:val="6C56086E"/>
    <w:rsid w:val="6D30394E"/>
    <w:rsid w:val="6FA06F68"/>
    <w:rsid w:val="73C6500C"/>
    <w:rsid w:val="77420E4E"/>
    <w:rsid w:val="786A7F85"/>
    <w:rsid w:val="791505B4"/>
    <w:rsid w:val="7961108A"/>
    <w:rsid w:val="7A7C6A82"/>
    <w:rsid w:val="7A8615E4"/>
    <w:rsid w:val="7D051392"/>
    <w:rsid w:val="7EC1633B"/>
    <w:rsid w:val="7EF0118F"/>
    <w:rsid w:val="7F335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6771</Words>
  <Characters>7220</Characters>
  <Lines>59</Lines>
  <Paragraphs>16</Paragraphs>
  <TotalTime>8</TotalTime>
  <ScaleCrop>false</ScaleCrop>
  <LinksUpToDate>false</LinksUpToDate>
  <CharactersWithSpaces>7661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2026-08-06T02:52:27Z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DA496B25DDD44A5C87061D87B6C5DEFC_13</vt:lpwstr>
  </property>
  <property fmtid="{D5CDD505-2E9C-101B-9397-08002B2CF9AE}" pid="4" name="KSOTemplateDocerSaveRecord">
    <vt:lpwstr>eyJoZGlkIjoiZDQ4NWY5YTg0YjljNjBjZTY4OTJlNDg5MDk4YTRmMGEiLCJ1c2VySWQiOiIyOTMyNTI4MzIifQ==</vt:lpwstr>
  </property>
</Properties>
</file>