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20910"/>
      <w:bookmarkStart w:id="2" w:name="_Toc24454"/>
      <w:bookmarkStart w:id="3" w:name="_Toc21762"/>
      <w:bookmarkStart w:id="4" w:name="_Toc15737"/>
      <w:bookmarkStart w:id="5" w:name="_Toc11918"/>
      <w:bookmarkStart w:id="6" w:name="_Toc32320"/>
      <w:bookmarkStart w:id="7" w:name="_Toc21422"/>
      <w:bookmarkStart w:id="8" w:name="_Toc13462"/>
      <w:bookmarkStart w:id="9" w:name="_Toc8396"/>
      <w:bookmarkStart w:id="10" w:name="_Toc24068"/>
      <w:bookmarkStart w:id="11" w:name="_Toc24727"/>
      <w:bookmarkStart w:id="12" w:name="_Toc29002"/>
      <w:bookmarkStart w:id="13" w:name="_Toc7615"/>
      <w:bookmarkStart w:id="14" w:name="_Toc12789"/>
      <w:bookmarkStart w:id="15" w:name="_Toc20033"/>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定安县城乡冷链物流一体化基础设施屋顶（可铺设光伏板1921块）出租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17  10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1022446000000362</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48025</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8-18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24、未成交的竞买方交易保证金，平台将按《定安农村产权交易中心交易保证金操作规则（试行）》有关规定办理。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27、其他未尽事宜，按照服务协议、交易细则、交易文件及有关规定执行。</w:t>
      </w:r>
    </w:p>
    <w:p w14:paraId="20F0E9D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28、本《网络竞价须知》有关条款的解释权归平台所有，平台有权根据相关法律、法规进行变更和修订。</w:t>
      </w:r>
    </w:p>
    <w:p w14:paraId="158F9720">
      <w:pPr>
        <w:pStyle w:val="10"/>
        <w:ind w:left="2250" w:hanging="1200"/>
        <w:rPr>
          <w:b/>
          <w:bCs/>
        </w:rPr>
      </w:pPr>
    </w:p>
    <w:p w14:paraId="49400AC1">
      <w:pPr>
        <w:rPr>
          <w:b/>
          <w:bCs/>
        </w:rPr>
      </w:pPr>
    </w:p>
    <w:p w14:paraId="224E4098">
      <w:pPr>
        <w:pStyle w:val="5"/>
        <w:rPr>
          <w:b/>
          <w:bCs/>
        </w:rPr>
      </w:pPr>
    </w:p>
    <w:p w14:paraId="6860CB92">
      <w:pPr>
        <w:spacing w:line="520" w:lineRule="exact"/>
        <w:rPr>
          <w:b/>
          <w:bCs/>
        </w:rPr>
      </w:pPr>
      <w:r>
        <w:rPr>
          <w:rFonts w:hint="eastAsia" w:ascii="Times New Roman" w:hAnsi="Times New Roman"/>
          <w:b/>
          <w:bCs/>
          <w:sz w:val="32"/>
          <w:szCs w:val="32"/>
        </w:rPr>
        <w:t>已详细阅读此竞价须知，对此竞价须知无异议。</w:t>
      </w:r>
    </w:p>
    <w:p w14:paraId="52DCF5FC">
      <w:pPr>
        <w:spacing w:line="520" w:lineRule="exact"/>
        <w:ind w:firstLine="3213" w:firstLineChars="1000"/>
        <w:rPr>
          <w:rFonts w:hint="eastAsia" w:ascii="Times New Roman" w:hAnsi="Times New Roman" w:eastAsiaTheme="minorEastAsia"/>
          <w:b/>
          <w:bCs/>
          <w:sz w:val="32"/>
          <w:szCs w:val="32"/>
          <w:u w:val="single"/>
          <w:lang w:val="en-US" w:eastAsia="zh-CN"/>
        </w:rPr>
      </w:pPr>
      <w:r>
        <w:rPr>
          <w:rFonts w:hint="eastAsia" w:ascii="Times New Roman" w:hAnsi="Times New Roman"/>
          <w:b/>
          <w:bCs/>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定安县城乡冷链物流一体化基础设施屋顶（可铺设光伏板1921块）出租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定安县城乡冷链物流一体化基础设施屋顶（可铺设光伏板1921块）出租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定安县城乡冷链物流一体化基础设施屋顶（可铺设光伏板1921块）出租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标的竞得书</w:t>
      </w:r>
      <w:r>
        <w:rPr>
          <w:rFonts w:hint="eastAsia" w:ascii="Times New Roman" w:hAnsi="Times New Roman"/>
          <w:sz w:val="28"/>
          <w:szCs w:val="28"/>
        </w:rPr>
        <w:t>》的约定支付交易价款。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eastAsia="zh-CN"/>
        </w:rPr>
        <w:t>定安县城乡冷链物流一体化基础设施屋顶（可铺设光伏板1921块）出租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4535"/>
      <w:bookmarkStart w:id="24" w:name="_Toc29057"/>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32101"/>
      <w:bookmarkStart w:id="29" w:name="_Toc13094"/>
      <w:bookmarkStart w:id="30" w:name="_Toc14469"/>
      <w:bookmarkStart w:id="31" w:name="_Toc11237"/>
      <w:bookmarkStart w:id="32" w:name="_Toc4580"/>
      <w:bookmarkStart w:id="33" w:name="_Toc29841"/>
      <w:bookmarkStart w:id="34" w:name="_Toc1226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定安县城乡冷链物流一体化基础设施屋顶（可铺设光伏板1921块）出租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eastAsia="zh-CN"/>
        </w:rPr>
        <w:t>定安县乡村振兴投资发展有限公司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定安县城乡冷链物流一体化基础设施屋顶（可铺设光伏板1921块）出租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91A98E7">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定安县城乡冷链物流一体化基础设施屋顶（可铺设光伏板1921块）出租</w:t>
      </w:r>
    </w:p>
    <w:p w14:paraId="7DCDE898">
      <w:pPr>
        <w:spacing w:line="520" w:lineRule="exact"/>
        <w:ind w:firstLine="560" w:firstLineChars="200"/>
        <w:rPr>
          <w:rFonts w:hint="eastAsia" w:asciiTheme="minorEastAsia" w:hAnsiTheme="minorEastAsia" w:eastAsiaTheme="minorEastAsia" w:cstheme="minorEastAsia"/>
          <w:color w:val="C00000"/>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定安县乡村振兴投资发展有限公司</w:t>
      </w:r>
    </w:p>
    <w:p w14:paraId="78CEAE9E">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及数量</w:t>
      </w:r>
      <w:r>
        <w:rPr>
          <w:rFonts w:hint="eastAsia" w:asciiTheme="minorEastAsia" w:hAnsiTheme="minorEastAsia" w:eastAsiaTheme="minorEastAsia" w:cstheme="minorEastAsia"/>
          <w:sz w:val="28"/>
          <w:szCs w:val="28"/>
        </w:rPr>
        <w:t>：8459.97平方米</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可铺设光伏板1921块。</w:t>
      </w:r>
      <w:bookmarkStart w:id="36" w:name="_GoBack"/>
      <w:bookmarkEnd w:id="36"/>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20年</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48025元/年 </w:t>
      </w:r>
    </w:p>
    <w:p w14:paraId="0A22C77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20000元</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p>
    <w:p w14:paraId="2456BE8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18708966919</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rPr>
        <w:t>15120940532</w:t>
      </w:r>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5BE7F4-AF96-483C-9FEB-D55BEAD97D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115B45F8-076B-4FD1-986A-DB528E7F6FCE}"/>
  </w:font>
  <w:font w:name="仿宋">
    <w:panose1 w:val="02010609060101010101"/>
    <w:charset w:val="86"/>
    <w:family w:val="modern"/>
    <w:pitch w:val="default"/>
    <w:sig w:usb0="800002BF" w:usb1="38CF7CFA" w:usb2="00000016" w:usb3="00000000" w:csb0="00040001" w:csb1="00000000"/>
    <w:embedRegular r:id="rId3" w:fontKey="{C1F9B736-3955-4D71-A7EE-CBA36E00C68A}"/>
  </w:font>
  <w:font w:name="新宋体">
    <w:panose1 w:val="02010609030101010101"/>
    <w:charset w:val="86"/>
    <w:family w:val="modern"/>
    <w:pitch w:val="default"/>
    <w:sig w:usb0="00000203" w:usb1="288F0000" w:usb2="00000006" w:usb3="00000000" w:csb0="00040001" w:csb1="00000000"/>
    <w:embedRegular r:id="rId4" w:fontKey="{1AF09ED6-B01D-49F3-8FB0-ECF195134C02}"/>
  </w:font>
  <w:font w:name="微软雅黑">
    <w:panose1 w:val="020B0503020204020204"/>
    <w:charset w:val="86"/>
    <w:family w:val="swiss"/>
    <w:pitch w:val="default"/>
    <w:sig w:usb0="80000287" w:usb1="2ACF3C50" w:usb2="00000016" w:usb3="00000000" w:csb0="0004001F" w:csb1="00000000"/>
    <w:embedRegular r:id="rId5" w:fontKey="{1620B17F-CD3E-4CD4-A519-9169CDC3876A}"/>
  </w:font>
  <w:font w:name="方正小标宋简体">
    <w:panose1 w:val="02000000000000000000"/>
    <w:charset w:val="86"/>
    <w:family w:val="auto"/>
    <w:pitch w:val="default"/>
    <w:sig w:usb0="00000001" w:usb1="08000000" w:usb2="00000000" w:usb3="00000000" w:csb0="00040000" w:csb1="00000000"/>
    <w:embedRegular r:id="rId6" w:fontKey="{F425DFC4-B515-45A6-8F5B-DC25F8A8ADAB}"/>
  </w:font>
  <w:font w:name="方正小标宋_GBK">
    <w:altName w:val="微软雅黑"/>
    <w:panose1 w:val="03000509000000000000"/>
    <w:charset w:val="86"/>
    <w:family w:val="auto"/>
    <w:pitch w:val="default"/>
    <w:sig w:usb0="00000000" w:usb1="00000000" w:usb2="00000000" w:usb3="00000000" w:csb0="00040000" w:csb1="00000000"/>
    <w:embedRegular r:id="rId7" w:fontKey="{1DB10990-9A32-41F5-B726-8B31F2628A87}"/>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7D364A5"/>
    <w:rsid w:val="09897D58"/>
    <w:rsid w:val="0A8721A0"/>
    <w:rsid w:val="0B7B2128"/>
    <w:rsid w:val="0B985CD3"/>
    <w:rsid w:val="0E9816ED"/>
    <w:rsid w:val="10396E71"/>
    <w:rsid w:val="11DE52CB"/>
    <w:rsid w:val="150A3847"/>
    <w:rsid w:val="18E10F33"/>
    <w:rsid w:val="1A0C35CC"/>
    <w:rsid w:val="20B24C74"/>
    <w:rsid w:val="2163678E"/>
    <w:rsid w:val="23C4301C"/>
    <w:rsid w:val="2741574C"/>
    <w:rsid w:val="2C765212"/>
    <w:rsid w:val="2F200415"/>
    <w:rsid w:val="30B56AE1"/>
    <w:rsid w:val="327E6635"/>
    <w:rsid w:val="3516702D"/>
    <w:rsid w:val="356B5D48"/>
    <w:rsid w:val="378B6017"/>
    <w:rsid w:val="37AB75DD"/>
    <w:rsid w:val="37E601A9"/>
    <w:rsid w:val="3A7A2C02"/>
    <w:rsid w:val="3EE84C2D"/>
    <w:rsid w:val="43315BEC"/>
    <w:rsid w:val="438B7CE6"/>
    <w:rsid w:val="43AD1C7C"/>
    <w:rsid w:val="44912C24"/>
    <w:rsid w:val="44DA4F11"/>
    <w:rsid w:val="47C03328"/>
    <w:rsid w:val="4C122427"/>
    <w:rsid w:val="4D440E1C"/>
    <w:rsid w:val="4DC33073"/>
    <w:rsid w:val="4E3F7559"/>
    <w:rsid w:val="4ECE0172"/>
    <w:rsid w:val="51516E47"/>
    <w:rsid w:val="549346DE"/>
    <w:rsid w:val="556020B9"/>
    <w:rsid w:val="566E67D9"/>
    <w:rsid w:val="569438BC"/>
    <w:rsid w:val="5CF93C67"/>
    <w:rsid w:val="64515E2E"/>
    <w:rsid w:val="64D61FAB"/>
    <w:rsid w:val="6F981A66"/>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4247</Words>
  <Characters>4453</Characters>
  <Lines>59</Lines>
  <Paragraphs>16</Paragraphs>
  <TotalTime>0</TotalTime>
  <ScaleCrop>false</ScaleCrop>
  <LinksUpToDate>false</LinksUpToDate>
  <CharactersWithSpaces>4493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S</cp:lastModifiedBy>
  <dcterms:modified xsi:type="dcterms:W3CDTF">2026-08-07T08:21:02Z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61268AC523ED4981A419A026B6FECEE9_13</vt:lpwstr>
  </property>
  <property fmtid="{D5CDD505-2E9C-101B-9397-08002B2CF9AE}" pid="4" name="KSOTemplateDocerSaveRecord">
    <vt:lpwstr>eyJoZGlkIjoiNDZiMWE3MDEwMDFlMzMzY2VjY2RlNWJhYzNkNGY2ZGQiLCJ1c2VySWQiOiIxNjk1Njg2NjU5In0=</vt:lpwstr>
  </property>
</Properties>
</file>