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4454"/>
      <w:bookmarkStart w:id="2" w:name="_Toc21762"/>
      <w:bookmarkStart w:id="3" w:name="_Toc11918"/>
      <w:bookmarkStart w:id="4" w:name="_Toc15737"/>
      <w:bookmarkStart w:id="5" w:name="_Toc21422"/>
      <w:bookmarkStart w:id="6" w:name="_Toc20910"/>
      <w:bookmarkStart w:id="7" w:name="_Toc32320"/>
      <w:bookmarkStart w:id="8" w:name="_Toc8396"/>
      <w:bookmarkStart w:id="9" w:name="_Toc12789"/>
      <w:bookmarkStart w:id="10" w:name="_Toc24727"/>
      <w:bookmarkStart w:id="11" w:name="_Toc7615"/>
      <w:bookmarkStart w:id="12" w:name="_Toc13462"/>
      <w:bookmarkStart w:id="13" w:name="_Toc25712"/>
      <w:bookmarkStart w:id="14" w:name="_Toc20033"/>
      <w:bookmarkStart w:id="15" w:name="_Toc24068"/>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万宁市和乐镇英豪村民委员会3590亩土地出租项目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20</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；1800元/亩（总价6462000元，不含税）。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万宁市和乐镇英豪村民委员会3590亩土地出租项目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万宁市和乐镇英豪村民委员会3590亩土地出租项目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万宁市和乐镇英豪村民委员会3590亩土地出租项目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万宁市和乐镇英豪村民委员会3590亩土地出租项目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28981"/>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4535"/>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4469"/>
      <w:bookmarkStart w:id="29" w:name="_Toc11237"/>
      <w:bookmarkStart w:id="30" w:name="_Toc32101"/>
      <w:bookmarkStart w:id="31" w:name="_Toc13094"/>
      <w:bookmarkStart w:id="32" w:name="_Toc4580"/>
      <w:bookmarkStart w:id="33" w:name="_Toc12264"/>
      <w:bookmarkStart w:id="34" w:name="_Toc2984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r>
              <w:rPr>
                <w:rFonts w:hint="eastAsia" w:ascii="宋体" w:hAnsi="宋体" w:eastAsia="宋体"/>
                <w:sz w:val="22"/>
                <w:u w:val="none"/>
                <w:lang w:val="en-US" w:eastAsia="zh-CN"/>
              </w:rPr>
              <w:t>种植浅根短期农作物</w:t>
            </w: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万宁市和乐镇英豪村民委员会3590亩土地出租项目交易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lang w:val="en-US" w:eastAsia="zh-CN"/>
        </w:rPr>
        <w:t>和乐镇英豪村民</w:t>
      </w:r>
      <w:r>
        <w:rPr>
          <w:rFonts w:hint="eastAsia" w:asciiTheme="minorEastAsia" w:hAnsiTheme="minorEastAsia" w:eastAsiaTheme="minorEastAsia" w:cstheme="minorEastAsia"/>
          <w:sz w:val="32"/>
          <w:szCs w:val="32"/>
          <w:lang w:val="en-US" w:eastAsia="zh-CN"/>
        </w:rPr>
        <w:t>委</w:t>
      </w:r>
      <w:r>
        <w:rPr>
          <w:rFonts w:hint="eastAsia" w:asciiTheme="minorEastAsia" w:hAnsiTheme="minorEastAsia" w:cstheme="minorEastAsia"/>
          <w:sz w:val="32"/>
          <w:szCs w:val="32"/>
          <w:lang w:val="en-US" w:eastAsia="zh-CN"/>
        </w:rPr>
        <w:t>员</w:t>
      </w:r>
      <w:r>
        <w:rPr>
          <w:rFonts w:hint="eastAsia" w:asciiTheme="minorEastAsia" w:hAnsiTheme="minorEastAsia" w:eastAsiaTheme="minorEastAsia" w:cstheme="minorEastAsia"/>
          <w:sz w:val="32"/>
          <w:szCs w:val="32"/>
          <w:lang w:val="en-US" w:eastAsia="zh-CN"/>
        </w:rPr>
        <w:t>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万宁市和乐镇英豪村民委员会3590亩土地出租项目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万宁市和乐镇英豪村民委员会3590亩土地出租项目</w:t>
      </w:r>
    </w:p>
    <w:p w14:paraId="15808E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imes New Roman" w:hAnsi="Times New Roman"/>
          <w:sz w:val="28"/>
          <w:szCs w:val="28"/>
          <w:u w:val="none"/>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和乐镇英豪村民委员会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出租面积：3590亩</w:t>
      </w:r>
    </w:p>
    <w:p w14:paraId="08F3B67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自签订合同起至2027年4月30日</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180</w:t>
      </w:r>
      <w:r>
        <w:rPr>
          <w:rFonts w:hint="eastAsia" w:asciiTheme="minorEastAsia" w:hAnsiTheme="minorEastAsia" w:cstheme="minorEastAsia"/>
          <w:sz w:val="28"/>
          <w:szCs w:val="28"/>
          <w:lang w:val="en-US" w:eastAsia="zh-CN"/>
        </w:rPr>
        <w:t>0元/亩（总价6462000元，不含税）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6462000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bookmarkStart w:id="36" w:name="_GoBack"/>
      <w:bookmarkEnd w:id="36"/>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1A230FC"/>
    <w:rsid w:val="22CE377D"/>
    <w:rsid w:val="23897084"/>
    <w:rsid w:val="23C4301C"/>
    <w:rsid w:val="2741574C"/>
    <w:rsid w:val="280D0EC0"/>
    <w:rsid w:val="280D7784"/>
    <w:rsid w:val="2A812A38"/>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3654</Words>
  <Characters>3779</Characters>
  <Lines>59</Lines>
  <Paragraphs>16</Paragraphs>
  <TotalTime>5</TotalTime>
  <ScaleCrop>false</ScaleCrop>
  <LinksUpToDate>false</LinksUpToDate>
  <CharactersWithSpaces>3785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2026-08-12T09:49:26Z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