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422"/>
      <w:bookmarkStart w:id="1" w:name="_Toc11918"/>
      <w:bookmarkStart w:id="2" w:name="_Toc20910"/>
      <w:bookmarkStart w:id="3" w:name="_Toc21762"/>
      <w:bookmarkStart w:id="4" w:name="_Toc24454"/>
      <w:bookmarkStart w:id="5" w:name="_Toc32320"/>
      <w:bookmarkStart w:id="6" w:name="_Toc15737"/>
      <w:bookmarkStart w:id="7" w:name="_Toc20033"/>
      <w:bookmarkStart w:id="8" w:name="_Toc7615"/>
      <w:bookmarkStart w:id="9" w:name="_Toc29002"/>
      <w:bookmarkStart w:id="10" w:name="_Toc25712"/>
      <w:bookmarkStart w:id="11" w:name="_Toc24068"/>
      <w:bookmarkStart w:id="12" w:name="_Toc24727"/>
      <w:bookmarkStart w:id="13" w:name="_Toc12789"/>
      <w:bookmarkStart w:id="14" w:name="_Toc8396"/>
      <w:bookmarkStart w:id="15" w:name="_Toc13462"/>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 xml:space="preserve">屯昌县屯城镇东风小区10#102（292.54㎡）铺面出租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2026/8/21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屯昌县屯城镇东风小区10#102（292.54㎡）铺面出租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52800元/年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2026/8/24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屯昌县屯城镇东风小区10#102（292.54㎡）铺面出租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屯昌县屯城镇东风小区10#102（292.54㎡）铺面出租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屯昌县屯城镇东风小区10#102（292.54㎡）铺面出租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屯昌县屯城镇东风小区10#102（292.54㎡）铺面出租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28981"/>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31003"/>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4535"/>
      <w:bookmarkStart w:id="23" w:name="_Toc30986"/>
      <w:bookmarkStart w:id="24" w:name="_Toc29057"/>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4469"/>
      <w:bookmarkStart w:id="28" w:name="_Toc13094"/>
      <w:bookmarkStart w:id="29" w:name="_Toc11237"/>
      <w:bookmarkStart w:id="30" w:name="_Toc12264"/>
      <w:bookmarkStart w:id="31" w:name="_Toc4580"/>
      <w:bookmarkStart w:id="32" w:name="_Toc29841"/>
      <w:bookmarkStart w:id="33" w:name="_Toc3210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49F2EE6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u w:val="single"/>
          <w:lang w:val="en-US" w:eastAsia="zh-CN"/>
        </w:rPr>
      </w:pPr>
      <w:r>
        <w:rPr>
          <w:rFonts w:hint="eastAsia" w:ascii="新宋体" w:hAnsi="新宋体" w:eastAsia="新宋体" w:cs="新宋体"/>
          <w:b/>
          <w:bCs/>
          <w:color w:val="auto"/>
          <w:sz w:val="36"/>
          <w:szCs w:val="36"/>
          <w:u w:val="single"/>
          <w:lang w:val="en-US" w:eastAsia="zh-CN"/>
        </w:rPr>
        <w:t>屯昌县屯城镇东风小区10#102（292.54㎡）铺面</w:t>
      </w: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海南屯昌发展控股集团有限公司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屯昌县屯城镇东风小区10#102（292.54㎡）铺面出租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屯昌县屯城镇东风小区10#102（292.54㎡）铺面出租</w:t>
      </w:r>
    </w:p>
    <w:p w14:paraId="71CF1CA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：海南屯昌发展控股集团有限公司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出租面积：292.54㎡</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挂网底价：52800元/年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交易保证金：52800元/年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报名时间：2026/8/13 10:00:00至2026/8/21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2026/8/24 10:00:00</w:t>
      </w:r>
      <w:bookmarkStart w:id="36" w:name="_GoBack"/>
      <w:bookmarkEnd w:id="36"/>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现场勘查联系方式：王先生17886726043</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116DE6-0FBD-4F0E-90AB-34FBE7406A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6473CF32-4439-48F5-9CFB-FCE083D14446}"/>
  </w:font>
  <w:font w:name="仿宋_GB2312">
    <w:panose1 w:val="02010609030101010101"/>
    <w:charset w:val="86"/>
    <w:family w:val="modern"/>
    <w:pitch w:val="default"/>
    <w:sig w:usb0="00000001" w:usb1="080E0000" w:usb2="00000000" w:usb3="00000000" w:csb0="00040000" w:csb1="00000000"/>
    <w:embedRegular r:id="rId3" w:fontKey="{96027468-E0CD-42A0-8B76-4A0380EF090C}"/>
  </w:font>
  <w:font w:name="方正小标宋简体">
    <w:panose1 w:val="02000000000000000000"/>
    <w:charset w:val="86"/>
    <w:family w:val="auto"/>
    <w:pitch w:val="default"/>
    <w:sig w:usb0="00000001" w:usb1="08000000" w:usb2="00000000" w:usb3="00000000" w:csb0="00040000" w:csb1="00000000"/>
    <w:embedRegular r:id="rId4" w:fontKey="{B9A94265-694D-4E4B-A4B7-ABF5B76B5A24}"/>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C0E3CC0"/>
    <w:rsid w:val="6C2445E8"/>
    <w:rsid w:val="6D1B3300"/>
    <w:rsid w:val="6E49135B"/>
    <w:rsid w:val="6F71073E"/>
    <w:rsid w:val="730A3838"/>
    <w:rsid w:val="73ED1367"/>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6473</Words>
  <Characters>6981</Characters>
  <Lines>59</Lines>
  <Paragraphs>16</Paragraphs>
  <TotalTime>0</TotalTime>
  <ScaleCrop>false</ScaleCrop>
  <LinksUpToDate>false</LinksUpToDate>
  <CharactersWithSpaces>7548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2026-08-12T07:35:16Z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