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5AA44">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30C5C643">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13580AA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38B48573">
      <w:pPr>
        <w:pStyle w:val="5"/>
        <w:ind w:firstLine="0"/>
        <w:jc w:val="left"/>
        <w:rPr>
          <w:rFonts w:ascii="仿宋_GB2312" w:hAnsi="仿宋_GB2312" w:eastAsia="仿宋_GB2312" w:cs="仿宋_GB2312"/>
          <w:color w:val="C00000"/>
          <w:sz w:val="30"/>
          <w:szCs w:val="30"/>
        </w:rPr>
      </w:pPr>
    </w:p>
    <w:p w14:paraId="5F1569CD">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77094BFC">
      <w:pPr>
        <w:pStyle w:val="5"/>
        <w:ind w:firstLine="0"/>
        <w:jc w:val="left"/>
        <w:rPr>
          <w:rFonts w:ascii="仿宋_GB2312" w:hAnsi="仿宋_GB2312" w:eastAsia="仿宋_GB2312" w:cs="仿宋_GB2312"/>
          <w:color w:val="C00000"/>
          <w:sz w:val="30"/>
          <w:szCs w:val="30"/>
        </w:rPr>
      </w:pPr>
    </w:p>
    <w:p w14:paraId="17287FFB">
      <w:pPr>
        <w:pStyle w:val="5"/>
        <w:jc w:val="left"/>
        <w:rPr>
          <w:rFonts w:ascii="仿宋_GB2312" w:hAnsi="仿宋_GB2312" w:eastAsia="仿宋_GB2312" w:cs="仿宋_GB2312"/>
          <w:color w:val="C00000"/>
          <w:sz w:val="30"/>
          <w:szCs w:val="30"/>
        </w:rPr>
      </w:pPr>
    </w:p>
    <w:p w14:paraId="25BF8C96">
      <w:pPr>
        <w:pStyle w:val="5"/>
        <w:jc w:val="left"/>
        <w:rPr>
          <w:rFonts w:ascii="仿宋_GB2312" w:hAnsi="仿宋_GB2312" w:eastAsia="仿宋_GB2312" w:cs="仿宋_GB2312"/>
          <w:color w:val="C00000"/>
          <w:sz w:val="30"/>
          <w:szCs w:val="30"/>
        </w:rPr>
      </w:pPr>
    </w:p>
    <w:p w14:paraId="4EA8A0F1">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4E546804">
      <w:pPr>
        <w:pStyle w:val="5"/>
        <w:ind w:firstLine="0"/>
        <w:jc w:val="left"/>
        <w:rPr>
          <w:rFonts w:ascii="仿宋_GB2312" w:hAnsi="仿宋_GB2312" w:eastAsia="仿宋_GB2312" w:cs="仿宋_GB2312"/>
          <w:color w:val="C00000"/>
          <w:sz w:val="30"/>
          <w:szCs w:val="30"/>
        </w:rPr>
      </w:pPr>
    </w:p>
    <w:p w14:paraId="79663AEE">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30C51FE9">
      <w:pPr>
        <w:pStyle w:val="5"/>
        <w:jc w:val="left"/>
        <w:rPr>
          <w:rFonts w:ascii="仿宋_GB2312" w:hAnsi="仿宋_GB2312" w:eastAsia="仿宋_GB2312" w:cs="仿宋_GB2312"/>
          <w:color w:val="auto"/>
          <w:sz w:val="30"/>
          <w:szCs w:val="30"/>
        </w:rPr>
      </w:pPr>
    </w:p>
    <w:p w14:paraId="1238D597">
      <w:pPr>
        <w:pStyle w:val="5"/>
        <w:jc w:val="left"/>
        <w:rPr>
          <w:rFonts w:ascii="仿宋_GB2312" w:hAnsi="仿宋_GB2312" w:eastAsia="仿宋_GB2312" w:cs="仿宋_GB2312"/>
          <w:color w:val="auto"/>
          <w:sz w:val="30"/>
          <w:szCs w:val="30"/>
        </w:rPr>
      </w:pPr>
    </w:p>
    <w:p w14:paraId="7CE90B2A">
      <w:pPr>
        <w:pStyle w:val="5"/>
        <w:jc w:val="left"/>
        <w:rPr>
          <w:rFonts w:ascii="仿宋_GB2312" w:hAnsi="仿宋_GB2312" w:eastAsia="仿宋_GB2312" w:cs="仿宋_GB2312"/>
          <w:color w:val="auto"/>
          <w:sz w:val="30"/>
          <w:szCs w:val="30"/>
        </w:rPr>
      </w:pPr>
    </w:p>
    <w:p w14:paraId="2A3EF478">
      <w:pPr>
        <w:pStyle w:val="5"/>
        <w:jc w:val="left"/>
        <w:rPr>
          <w:rFonts w:ascii="仿宋_GB2312" w:hAnsi="仿宋_GB2312" w:eastAsia="仿宋_GB2312" w:cs="仿宋_GB2312"/>
          <w:color w:val="auto"/>
          <w:sz w:val="30"/>
          <w:szCs w:val="30"/>
        </w:rPr>
      </w:pPr>
    </w:p>
    <w:p w14:paraId="27E9FEB9">
      <w:pPr>
        <w:pStyle w:val="5"/>
        <w:jc w:val="left"/>
        <w:rPr>
          <w:rFonts w:ascii="仿宋_GB2312" w:hAnsi="仿宋_GB2312" w:eastAsia="仿宋_GB2312" w:cs="仿宋_GB2312"/>
          <w:color w:val="auto"/>
          <w:sz w:val="30"/>
          <w:szCs w:val="30"/>
        </w:rPr>
      </w:pPr>
    </w:p>
    <w:p w14:paraId="06C407C2">
      <w:pPr>
        <w:pStyle w:val="5"/>
        <w:jc w:val="left"/>
        <w:rPr>
          <w:rFonts w:ascii="仿宋_GB2312" w:hAnsi="仿宋_GB2312" w:eastAsia="仿宋_GB2312" w:cs="仿宋_GB2312"/>
          <w:color w:val="auto"/>
          <w:sz w:val="30"/>
          <w:szCs w:val="30"/>
        </w:rPr>
      </w:pPr>
    </w:p>
    <w:p w14:paraId="367477F3">
      <w:pPr>
        <w:pStyle w:val="5"/>
        <w:jc w:val="left"/>
        <w:rPr>
          <w:rFonts w:ascii="仿宋_GB2312" w:hAnsi="仿宋_GB2312" w:eastAsia="仿宋_GB2312" w:cs="仿宋_GB2312"/>
          <w:color w:val="auto"/>
          <w:sz w:val="30"/>
          <w:szCs w:val="30"/>
        </w:rPr>
      </w:pPr>
    </w:p>
    <w:p w14:paraId="38C00903">
      <w:pPr>
        <w:pStyle w:val="5"/>
        <w:jc w:val="left"/>
        <w:rPr>
          <w:rFonts w:ascii="仿宋_GB2312" w:hAnsi="仿宋_GB2312" w:eastAsia="仿宋_GB2312" w:cs="仿宋_GB2312"/>
          <w:color w:val="auto"/>
          <w:sz w:val="30"/>
          <w:szCs w:val="30"/>
        </w:rPr>
      </w:pPr>
    </w:p>
    <w:p w14:paraId="38AD4957">
      <w:pPr>
        <w:jc w:val="left"/>
        <w:rPr>
          <w:color w:val="auto"/>
        </w:rPr>
        <w:sectPr>
          <w:pgSz w:w="11906" w:h="16838"/>
          <w:pgMar w:top="1440" w:right="1800" w:bottom="1440" w:left="1800" w:header="851" w:footer="992" w:gutter="0"/>
          <w:cols w:space="425" w:num="1"/>
          <w:docGrid w:type="lines" w:linePitch="312" w:charSpace="0"/>
        </w:sectPr>
      </w:pPr>
    </w:p>
    <w:p w14:paraId="0AC649FA">
      <w:pPr>
        <w:pStyle w:val="3"/>
        <w:spacing w:line="240" w:lineRule="auto"/>
        <w:rPr>
          <w:rFonts w:ascii="黑体" w:hAnsi="黑体"/>
          <w:color w:val="auto"/>
        </w:rPr>
      </w:pPr>
      <w:bookmarkStart w:id="1" w:name="_Toc20910"/>
      <w:bookmarkStart w:id="2" w:name="_Toc21422"/>
      <w:bookmarkStart w:id="3" w:name="_Toc32320"/>
      <w:bookmarkStart w:id="4" w:name="_Toc15737"/>
      <w:bookmarkStart w:id="5" w:name="_Toc11918"/>
      <w:bookmarkStart w:id="6" w:name="_Toc24454"/>
      <w:bookmarkStart w:id="7" w:name="_Toc21762"/>
      <w:bookmarkStart w:id="8" w:name="_Toc24727"/>
      <w:bookmarkStart w:id="9" w:name="_Toc7615"/>
      <w:bookmarkStart w:id="10" w:name="_Toc29002"/>
      <w:bookmarkStart w:id="11" w:name="_Toc24068"/>
      <w:bookmarkStart w:id="12" w:name="_Toc25712"/>
      <w:bookmarkStart w:id="13" w:name="_Toc20033"/>
      <w:bookmarkStart w:id="14" w:name="_Toc8396"/>
      <w:bookmarkStart w:id="15" w:name="_Toc12789"/>
      <w:bookmarkStart w:id="16" w:name="_Toc13462"/>
      <w:r>
        <w:rPr>
          <w:rFonts w:hint="eastAsia" w:ascii="黑体" w:hAnsi="黑体"/>
          <w:color w:val="auto"/>
        </w:rPr>
        <w:t>网络竞价须知</w:t>
      </w:r>
      <w:bookmarkEnd w:id="1"/>
      <w:bookmarkEnd w:id="2"/>
      <w:bookmarkEnd w:id="3"/>
      <w:bookmarkEnd w:id="4"/>
      <w:bookmarkEnd w:id="5"/>
      <w:bookmarkEnd w:id="6"/>
      <w:bookmarkEnd w:id="7"/>
    </w:p>
    <w:p w14:paraId="2135CD9C">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海南省万宁市长丰镇牛漏墟东和农场机关197.15㎡铺面出租</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144FBD6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6F5C678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307257BC">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5A6AA1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4CAEC3D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6BE6701D">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31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14:paraId="7F7C1148">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24C8DED8">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073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7A1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67794A0F">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2222">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7569">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20D8A52">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E5B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917E">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7F84396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5D166D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E11EB5E">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5EE35C30">
      <w:pPr>
        <w:spacing w:line="520" w:lineRule="exact"/>
        <w:ind w:firstLine="562" w:firstLineChars="200"/>
        <w:jc w:val="left"/>
        <w:rPr>
          <w:rFonts w:hint="eastAsia" w:ascii="新宋体" w:hAnsi="新宋体" w:eastAsia="新宋体" w:cs="Times New Roman"/>
          <w:b/>
          <w:bCs/>
          <w:color w:val="C00000"/>
          <w:sz w:val="28"/>
          <w:szCs w:val="28"/>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30000元/年</w:t>
      </w:r>
    </w:p>
    <w:p w14:paraId="6079FB6E">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08A400DD">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F50E22E">
      <w:pPr>
        <w:pStyle w:val="2"/>
        <w:spacing w:line="400" w:lineRule="exact"/>
        <w:ind w:left="559" w:leftChars="266"/>
        <w:rPr>
          <w:rFonts w:hint="default" w:ascii="新宋体" w:hAnsi="新宋体" w:eastAsia="新宋体" w:cs="Times New Roman"/>
          <w:color w:val="auto"/>
          <w:sz w:val="28"/>
          <w:szCs w:val="28"/>
          <w:lang w:val="en-US"/>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100元（最低100元）</w:t>
      </w:r>
    </w:p>
    <w:p w14:paraId="6594C28A">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6DF826A0">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9-1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5B754FE8">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088D77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1FEEB9A9">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3897485">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453D3E6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2B4F54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28F1F18B">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8B6301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098BA6CA">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46EF03E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5A291F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18FB10B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51E65B8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D0140ED">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39A4FC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05BA3AF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4E82D06B">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5EF4B5C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411FA00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6957389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705AD8C0">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04B628F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029990D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1431201B">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854EB4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5E1C238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4C81AB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E50D5E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0A5EDD1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5632446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19091F2">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0A951AE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3FBD90F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30B47D1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7084E5B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8D18D6C">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56A369E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017D51E5">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2192FD0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4088FD6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0B90B7A4">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5F77FB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794FE033">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02F45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F9638E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642F2C1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4BA1CFF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5DB3AF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18F23A9">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2242D84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CFEA10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61A68A3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7A30D04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6875C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0B7D82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756955C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4A2F96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6FEAB17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42EADCA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BA311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622A191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23B958FB">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注：每笔交易最低收费300元</w:t>
      </w:r>
    </w:p>
    <w:p w14:paraId="07E53DEE">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4219E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37169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54BE6F5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68A8B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444286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4EC98B5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582615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1F7699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620CC19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6BA914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2692851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490DD92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1DCCCE8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F5C0E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0EE88D8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43C92BC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79CA2D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38C970F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256122AE">
      <w:pPr>
        <w:spacing w:line="520" w:lineRule="exact"/>
        <w:ind w:firstLine="540" w:firstLineChars="200"/>
        <w:rPr>
          <w:rFonts w:hint="eastAsia" w:ascii="微软雅黑" w:hAnsi="微软雅黑" w:eastAsia="微软雅黑" w:cs="微软雅黑"/>
          <w:b w:val="0"/>
          <w:bCs w:val="0"/>
          <w:color w:val="C00000"/>
          <w:sz w:val="27"/>
          <w:szCs w:val="27"/>
          <w:shd w:val="clear" w:color="auto" w:fill="FFFFFF"/>
        </w:rPr>
      </w:pPr>
      <w:r>
        <w:rPr>
          <w:rFonts w:hint="eastAsia" w:ascii="微软雅黑" w:hAnsi="微软雅黑" w:eastAsia="微软雅黑" w:cs="微软雅黑"/>
          <w:b w:val="0"/>
          <w:bCs w:val="0"/>
          <w:color w:val="C00000"/>
          <w:sz w:val="27"/>
          <w:szCs w:val="27"/>
          <w:shd w:val="clear" w:color="auto" w:fill="FFFFFF"/>
        </w:rPr>
        <w:t>注：每笔交易最低收费</w:t>
      </w:r>
      <w:r>
        <w:rPr>
          <w:rFonts w:hint="eastAsia" w:ascii="微软雅黑" w:hAnsi="微软雅黑" w:eastAsia="微软雅黑" w:cs="微软雅黑"/>
          <w:b w:val="0"/>
          <w:bCs w:val="0"/>
          <w:color w:val="C00000"/>
          <w:sz w:val="27"/>
          <w:szCs w:val="27"/>
          <w:shd w:val="clear" w:color="auto" w:fill="FFFFFF"/>
          <w:lang w:val="en-US" w:eastAsia="zh-CN"/>
        </w:rPr>
        <w:t>500</w:t>
      </w:r>
      <w:r>
        <w:rPr>
          <w:rFonts w:hint="eastAsia" w:ascii="微软雅黑" w:hAnsi="微软雅黑" w:eastAsia="微软雅黑" w:cs="微软雅黑"/>
          <w:b w:val="0"/>
          <w:bCs w:val="0"/>
          <w:color w:val="C00000"/>
          <w:sz w:val="27"/>
          <w:szCs w:val="27"/>
          <w:shd w:val="clear" w:color="auto" w:fill="FFFFFF"/>
        </w:rPr>
        <w:t>元</w:t>
      </w:r>
    </w:p>
    <w:p w14:paraId="747E556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51282CB">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C6EB0DF">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7C9EF3C">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39DC1EA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90D93E0">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F1B219">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418798D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EB201C2">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EC5FC3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4E5FDC2">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553ABD8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576A8D0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5A8268F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62371FA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59ECFDD5">
      <w:pPr>
        <w:pStyle w:val="10"/>
        <w:ind w:left="2250" w:hanging="1200"/>
        <w:rPr>
          <w:color w:val="auto"/>
        </w:rPr>
      </w:pPr>
    </w:p>
    <w:p w14:paraId="597D492F">
      <w:pPr>
        <w:rPr>
          <w:color w:val="auto"/>
        </w:rPr>
      </w:pPr>
    </w:p>
    <w:p w14:paraId="50E476F8">
      <w:pPr>
        <w:pStyle w:val="5"/>
        <w:rPr>
          <w:color w:val="auto"/>
        </w:rPr>
      </w:pPr>
    </w:p>
    <w:p w14:paraId="6BA595A2">
      <w:pPr>
        <w:spacing w:line="520" w:lineRule="exact"/>
        <w:rPr>
          <w:color w:val="auto"/>
        </w:rPr>
      </w:pPr>
      <w:r>
        <w:rPr>
          <w:rFonts w:hint="eastAsia" w:ascii="Times New Roman" w:hAnsi="Times New Roman"/>
          <w:color w:val="auto"/>
          <w:sz w:val="32"/>
          <w:szCs w:val="32"/>
        </w:rPr>
        <w:t>已详细阅读此竞价须知，对此竞价须知无异议。</w:t>
      </w:r>
    </w:p>
    <w:p w14:paraId="05A81AE9">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32A18AF0">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39C0F5C7">
      <w:pPr>
        <w:pStyle w:val="3"/>
        <w:spacing w:line="240" w:lineRule="auto"/>
        <w:rPr>
          <w:rFonts w:ascii="黑体" w:hAnsi="黑体"/>
          <w:color w:val="auto"/>
        </w:rPr>
      </w:pPr>
    </w:p>
    <w:p w14:paraId="43598548">
      <w:pPr>
        <w:pStyle w:val="3"/>
        <w:spacing w:line="240" w:lineRule="auto"/>
        <w:jc w:val="both"/>
        <w:rPr>
          <w:rFonts w:ascii="黑体" w:hAnsi="黑体"/>
          <w:color w:val="auto"/>
        </w:rPr>
      </w:pPr>
    </w:p>
    <w:p w14:paraId="120B6968">
      <w:pPr>
        <w:rPr>
          <w:rFonts w:ascii="黑体" w:hAnsi="黑体"/>
          <w:color w:val="auto"/>
        </w:rPr>
      </w:pPr>
    </w:p>
    <w:p w14:paraId="4DCB5815">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05DFADC">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2A29EDC3">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AF8857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海南省万宁市长丰镇牛漏墟东和农场机关197.15㎡铺面出租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0937852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海南省万宁市长丰镇牛漏墟东和农场机关197.15㎡铺面出租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305A26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海南省万宁市长丰镇牛漏墟东和农场机关197.15㎡铺面出租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137D13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15F5E4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B6B2C9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5A85D81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77798DD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58BE172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5FF1FB6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2A12A92D">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F7BDA1D">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6CF1AA71">
      <w:pPr>
        <w:rPr>
          <w:rFonts w:ascii="仿宋_GB2312" w:hAnsi="仿宋_GB2312" w:eastAsia="仿宋_GB2312" w:cs="仿宋_GB2312"/>
          <w:color w:val="auto"/>
          <w:sz w:val="36"/>
          <w:szCs w:val="30"/>
        </w:rPr>
      </w:pPr>
    </w:p>
    <w:p w14:paraId="3C670045">
      <w:pPr>
        <w:rPr>
          <w:rFonts w:ascii="仿宋_GB2312" w:hAnsi="仿宋_GB2312" w:eastAsia="仿宋_GB2312" w:cs="仿宋_GB2312"/>
          <w:color w:val="auto"/>
          <w:sz w:val="30"/>
          <w:szCs w:val="30"/>
        </w:rPr>
      </w:pPr>
    </w:p>
    <w:p w14:paraId="4F8F996B">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63D3BD2">
      <w:pPr>
        <w:rPr>
          <w:rFonts w:ascii="仿宋_GB2312" w:hAnsi="仿宋_GB2312" w:eastAsia="仿宋_GB2312" w:cs="仿宋_GB2312"/>
          <w:b/>
          <w:color w:val="auto"/>
          <w:sz w:val="30"/>
          <w:szCs w:val="30"/>
        </w:rPr>
      </w:pPr>
    </w:p>
    <w:p w14:paraId="2A7BB96E">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D5F480D">
      <w:pPr>
        <w:rPr>
          <w:rFonts w:ascii="仿宋_GB2312" w:hAnsi="仿宋_GB2312" w:eastAsia="仿宋_GB2312" w:cs="仿宋_GB2312"/>
          <w:b/>
          <w:color w:val="auto"/>
          <w:sz w:val="30"/>
          <w:szCs w:val="30"/>
          <w:u w:val="single"/>
        </w:rPr>
      </w:pPr>
    </w:p>
    <w:p w14:paraId="3EF31EE5">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452D7149">
      <w:pPr>
        <w:rPr>
          <w:rFonts w:ascii="仿宋_GB2312" w:hAnsi="仿宋_GB2312" w:eastAsia="仿宋_GB2312" w:cs="仿宋_GB2312"/>
          <w:color w:val="auto"/>
          <w:sz w:val="30"/>
          <w:szCs w:val="30"/>
        </w:rPr>
      </w:pPr>
    </w:p>
    <w:p w14:paraId="7B6622BA">
      <w:pPr>
        <w:rPr>
          <w:rFonts w:ascii="仿宋_GB2312" w:hAnsi="仿宋_GB2312" w:eastAsia="仿宋_GB2312" w:cs="仿宋_GB2312"/>
          <w:color w:val="auto"/>
          <w:sz w:val="30"/>
          <w:szCs w:val="30"/>
        </w:rPr>
      </w:pPr>
    </w:p>
    <w:p w14:paraId="3211C519">
      <w:pPr>
        <w:rPr>
          <w:rFonts w:ascii="仿宋_GB2312" w:hAnsi="仿宋_GB2312" w:eastAsia="仿宋_GB2312" w:cs="仿宋_GB2312"/>
          <w:color w:val="auto"/>
          <w:sz w:val="30"/>
          <w:szCs w:val="30"/>
        </w:rPr>
      </w:pPr>
    </w:p>
    <w:p w14:paraId="43CE9E11">
      <w:pPr>
        <w:rPr>
          <w:rFonts w:ascii="仿宋_GB2312" w:hAnsi="仿宋_GB2312" w:eastAsia="仿宋_GB2312" w:cs="仿宋_GB2312"/>
          <w:color w:val="auto"/>
          <w:sz w:val="30"/>
          <w:szCs w:val="30"/>
        </w:rPr>
      </w:pPr>
    </w:p>
    <w:p w14:paraId="2889CBD3">
      <w:pPr>
        <w:rPr>
          <w:rFonts w:ascii="仿宋_GB2312" w:hAnsi="仿宋_GB2312" w:eastAsia="仿宋_GB2312" w:cs="仿宋_GB2312"/>
          <w:color w:val="auto"/>
          <w:sz w:val="30"/>
          <w:szCs w:val="30"/>
        </w:rPr>
      </w:pPr>
    </w:p>
    <w:p w14:paraId="28227E48">
      <w:pPr>
        <w:rPr>
          <w:rFonts w:ascii="仿宋_GB2312" w:hAnsi="仿宋_GB2312" w:eastAsia="仿宋_GB2312" w:cs="仿宋_GB2312"/>
          <w:color w:val="auto"/>
          <w:sz w:val="30"/>
          <w:szCs w:val="30"/>
        </w:rPr>
      </w:pPr>
    </w:p>
    <w:p w14:paraId="1930CC52">
      <w:pPr>
        <w:rPr>
          <w:rFonts w:ascii="仿宋_GB2312" w:hAnsi="仿宋_GB2312" w:eastAsia="仿宋_GB2312" w:cs="仿宋_GB2312"/>
          <w:color w:val="auto"/>
          <w:sz w:val="30"/>
          <w:szCs w:val="30"/>
        </w:rPr>
      </w:pPr>
    </w:p>
    <w:p w14:paraId="6724A92D">
      <w:pPr>
        <w:pStyle w:val="5"/>
        <w:rPr>
          <w:color w:val="auto"/>
        </w:rPr>
      </w:pPr>
    </w:p>
    <w:p w14:paraId="2875DF46">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606BD497">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8</w:t>
      </w:r>
      <w:r>
        <w:rPr>
          <w:rFonts w:hint="eastAsia" w:ascii="仿宋_GB2312" w:hAnsi="仿宋_GB2312" w:eastAsia="仿宋_GB2312" w:cs="仿宋_GB2312"/>
          <w:b/>
          <w:color w:val="auto"/>
          <w:sz w:val="36"/>
          <w:szCs w:val="30"/>
        </w:rPr>
        <w:t>月</w:t>
      </w:r>
    </w:p>
    <w:p w14:paraId="767F7EAB">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018D5BD9">
      <w:pPr>
        <w:pStyle w:val="3"/>
        <w:spacing w:line="400" w:lineRule="exact"/>
        <w:rPr>
          <w:rFonts w:ascii="仿宋" w:hAnsi="仿宋"/>
          <w:bCs/>
          <w:color w:val="auto"/>
          <w:szCs w:val="36"/>
        </w:rPr>
      </w:pPr>
      <w:r>
        <w:rPr>
          <w:rFonts w:hint="eastAsia"/>
          <w:bCs/>
          <w:color w:val="auto"/>
          <w:szCs w:val="36"/>
        </w:rPr>
        <w:t>意向承租（受让）函</w:t>
      </w:r>
    </w:p>
    <w:p w14:paraId="41C4C682">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7B4FB3ED">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val="en-US" w:eastAsia="zh-CN"/>
        </w:rPr>
        <w:t>海南省万宁市长丰镇牛漏墟东和农场机关197.15㎡铺面出租</w:t>
      </w:r>
      <w:r>
        <w:rPr>
          <w:rFonts w:hint="eastAsia" w:ascii="Times New Roman" w:hAnsi="Times New Roman"/>
          <w:bCs/>
          <w:color w:val="auto"/>
          <w:sz w:val="24"/>
        </w:rPr>
        <w:t>，并承诺：</w:t>
      </w:r>
    </w:p>
    <w:p w14:paraId="5BDA2803">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52EB2A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2A9B9541">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06785B7B">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7C36E7F">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A3ED389">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6D42F271">
      <w:pPr>
        <w:spacing w:line="440" w:lineRule="exact"/>
        <w:ind w:firstLine="482" w:firstLineChars="200"/>
        <w:rPr>
          <w:rFonts w:ascii="Times New Roman" w:hAnsi="Times New Roman"/>
          <w:b/>
          <w:color w:val="auto"/>
          <w:sz w:val="24"/>
        </w:rPr>
      </w:pPr>
      <w:bookmarkStart w:id="17" w:name="_Toc13357"/>
      <w:bookmarkStart w:id="18" w:name="_Toc11532"/>
      <w:bookmarkStart w:id="19" w:name="_Toc28981"/>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180314D2">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5EA348E">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3C5EEBAC">
      <w:pPr>
        <w:pStyle w:val="5"/>
        <w:spacing w:line="440" w:lineRule="exact"/>
        <w:rPr>
          <w:rFonts w:ascii="Times New Roman" w:hAnsi="Times New Roman"/>
          <w:bCs/>
          <w:color w:val="auto"/>
          <w:sz w:val="28"/>
          <w:szCs w:val="24"/>
        </w:rPr>
      </w:pPr>
      <w:bookmarkStart w:id="20" w:name="_Toc31003"/>
      <w:bookmarkStart w:id="21" w:name="_Toc24611"/>
      <w:bookmarkStart w:id="22" w:name="_Toc7009"/>
      <w:r>
        <w:rPr>
          <w:rFonts w:hint="eastAsia" w:ascii="Times New Roman" w:hAnsi="Times New Roman"/>
          <w:b/>
          <w:color w:val="auto"/>
          <w:sz w:val="24"/>
          <w:szCs w:val="24"/>
        </w:rPr>
        <w:t>10、最终解释权归海南省数农产权运营管理有限公司。</w:t>
      </w:r>
      <w:bookmarkEnd w:id="20"/>
      <w:bookmarkEnd w:id="21"/>
      <w:bookmarkEnd w:id="22"/>
    </w:p>
    <w:p w14:paraId="543E4B5A">
      <w:pPr>
        <w:spacing w:line="312" w:lineRule="auto"/>
        <w:ind w:firstLine="3840" w:firstLineChars="1600"/>
        <w:rPr>
          <w:rFonts w:ascii="宋体" w:hAnsi="宋体" w:eastAsia="宋体" w:cs="宋体"/>
          <w:color w:val="auto"/>
          <w:sz w:val="24"/>
        </w:rPr>
      </w:pPr>
    </w:p>
    <w:p w14:paraId="698EDC84">
      <w:pPr>
        <w:spacing w:line="296" w:lineRule="auto"/>
        <w:ind w:firstLine="3840" w:firstLineChars="1600"/>
        <w:rPr>
          <w:rFonts w:ascii="宋体" w:hAnsi="宋体" w:eastAsia="宋体" w:cs="宋体"/>
          <w:color w:val="auto"/>
          <w:sz w:val="24"/>
          <w:u w:val="single"/>
        </w:rPr>
      </w:pPr>
      <w:bookmarkStart w:id="23" w:name="_Toc4535"/>
      <w:bookmarkStart w:id="24" w:name="_Toc30986"/>
      <w:bookmarkStart w:id="25" w:name="_Toc29057"/>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6C2E9E3F">
      <w:pPr>
        <w:spacing w:line="296" w:lineRule="auto"/>
        <w:ind w:firstLine="3840" w:firstLineChars="1600"/>
        <w:outlineLvl w:val="1"/>
        <w:rPr>
          <w:rFonts w:ascii="宋体" w:hAnsi="宋体" w:eastAsia="宋体" w:cs="宋体"/>
          <w:color w:val="auto"/>
          <w:sz w:val="24"/>
          <w:u w:val="single"/>
        </w:rPr>
      </w:pPr>
      <w:bookmarkStart w:id="26" w:name="_Toc17490"/>
      <w:bookmarkStart w:id="27" w:name="_Toc9059"/>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2E811FAE">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40030BC2">
      <w:pPr>
        <w:pStyle w:val="3"/>
        <w:spacing w:line="240" w:lineRule="auto"/>
        <w:rPr>
          <w:rFonts w:ascii="黑体" w:hAnsi="黑体"/>
          <w:color w:val="auto"/>
        </w:rPr>
      </w:pPr>
      <w:bookmarkStart w:id="28" w:name="_Toc12264"/>
      <w:bookmarkStart w:id="29" w:name="_Toc4580"/>
      <w:bookmarkStart w:id="30" w:name="_Toc11237"/>
      <w:bookmarkStart w:id="31" w:name="_Toc29841"/>
      <w:bookmarkStart w:id="32" w:name="_Toc14469"/>
      <w:bookmarkStart w:id="33" w:name="_Toc13094"/>
      <w:bookmarkStart w:id="34" w:name="_Toc32101"/>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66068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3F167170">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9C0829E">
            <w:pPr>
              <w:pStyle w:val="2"/>
              <w:rPr>
                <w:color w:val="auto"/>
              </w:rPr>
            </w:pPr>
          </w:p>
        </w:tc>
      </w:tr>
      <w:tr w14:paraId="613C9412">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9809DD6">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B9ECE04">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0CF6268">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E7B2820">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1CF99C">
            <w:pPr>
              <w:spacing w:line="360" w:lineRule="auto"/>
              <w:rPr>
                <w:rFonts w:ascii="宋体" w:hAnsi="宋体" w:eastAsia="宋体"/>
                <w:color w:val="auto"/>
                <w:sz w:val="22"/>
              </w:rPr>
            </w:pPr>
          </w:p>
        </w:tc>
      </w:tr>
      <w:tr w14:paraId="3C0E0B49">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351A404">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49FF0E">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AD7159E">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41EF7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2EE7A1">
            <w:pPr>
              <w:spacing w:line="360" w:lineRule="auto"/>
              <w:rPr>
                <w:rFonts w:ascii="宋体" w:hAnsi="宋体" w:eastAsia="宋体"/>
                <w:color w:val="auto"/>
                <w:sz w:val="22"/>
              </w:rPr>
            </w:pPr>
          </w:p>
        </w:tc>
      </w:tr>
      <w:tr w14:paraId="3AE6D0D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C91F5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AE2070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635C6D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54528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4BEE665">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F555373">
            <w:pPr>
              <w:spacing w:line="360" w:lineRule="auto"/>
              <w:rPr>
                <w:rFonts w:ascii="宋体" w:hAnsi="宋体" w:eastAsia="宋体"/>
                <w:color w:val="auto"/>
                <w:sz w:val="22"/>
              </w:rPr>
            </w:pPr>
          </w:p>
        </w:tc>
      </w:tr>
      <w:tr w14:paraId="5760F8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6E58B8">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D8C7B6">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FCEF5B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2A803D">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5E4BAA">
            <w:pPr>
              <w:spacing w:line="360" w:lineRule="auto"/>
              <w:rPr>
                <w:rFonts w:ascii="宋体" w:hAnsi="宋体" w:eastAsia="宋体"/>
                <w:color w:val="auto"/>
                <w:sz w:val="22"/>
              </w:rPr>
            </w:pPr>
          </w:p>
        </w:tc>
      </w:tr>
      <w:tr w14:paraId="40C6689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0121EC">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0B2146">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5609B2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5C947DB">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D22F2DA">
            <w:pPr>
              <w:spacing w:line="360" w:lineRule="auto"/>
              <w:rPr>
                <w:rFonts w:ascii="宋体" w:hAnsi="宋体" w:eastAsia="宋体"/>
                <w:color w:val="auto"/>
                <w:sz w:val="22"/>
              </w:rPr>
            </w:pPr>
          </w:p>
        </w:tc>
      </w:tr>
      <w:tr w14:paraId="6D124A3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D809E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E37052">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C817D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4608FF0D">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F5B568A">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36B4CA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49F516A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54D014A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A6E4DC">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237F5F">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3EC54B2">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5425179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1595190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6B65B3C">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673997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B5561D">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CA26C8">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EA7A818">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6ADF2F4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9775EA">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B158B8A">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072D9E">
            <w:pPr>
              <w:spacing w:line="360" w:lineRule="auto"/>
              <w:jc w:val="center"/>
              <w:rPr>
                <w:rFonts w:ascii="宋体" w:hAnsi="宋体" w:eastAsia="宋体"/>
                <w:color w:val="auto"/>
                <w:sz w:val="22"/>
              </w:rPr>
            </w:pPr>
          </w:p>
        </w:tc>
      </w:tr>
      <w:tr w14:paraId="0B3F7ED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A707E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F2A9A7">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D622B68">
            <w:pPr>
              <w:spacing w:line="360" w:lineRule="auto"/>
              <w:rPr>
                <w:rFonts w:ascii="宋体" w:hAnsi="宋体" w:eastAsia="宋体"/>
                <w:color w:val="auto"/>
                <w:sz w:val="22"/>
              </w:rPr>
            </w:pPr>
          </w:p>
        </w:tc>
      </w:tr>
      <w:tr w14:paraId="6B7C61F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7B4B6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08D7200">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0D8AD3D0">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DC0FB0C">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27BA31F0">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7E4A33">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1505E4F">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C41DD1C">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60378FDE">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01BD7C">
            <w:pPr>
              <w:pStyle w:val="17"/>
              <w:spacing w:line="360" w:lineRule="auto"/>
              <w:jc w:val="center"/>
              <w:rPr>
                <w:color w:val="auto"/>
              </w:rPr>
            </w:pPr>
          </w:p>
          <w:p w14:paraId="61A7CE39">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4C85B2B">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4B88836">
            <w:pPr>
              <w:pStyle w:val="17"/>
              <w:spacing w:line="360" w:lineRule="auto"/>
              <w:jc w:val="center"/>
              <w:rPr>
                <w:color w:val="auto"/>
              </w:rPr>
            </w:pPr>
          </w:p>
          <w:p w14:paraId="768BCB6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58995B26">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59A38118">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FEB04BA">
            <w:pPr>
              <w:pStyle w:val="17"/>
              <w:spacing w:line="360" w:lineRule="auto"/>
              <w:jc w:val="center"/>
              <w:rPr>
                <w:rFonts w:ascii="宋体" w:hAnsi="宋体" w:eastAsia="宋体"/>
                <w:color w:val="auto"/>
                <w:sz w:val="22"/>
                <w:szCs w:val="24"/>
              </w:rPr>
            </w:pPr>
          </w:p>
        </w:tc>
      </w:tr>
      <w:tr w14:paraId="5559436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5A3EC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0706BC">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73DFEF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A2C14">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48EEEF">
            <w:pPr>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90963B6">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791CF50C">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C953DB0">
            <w:pPr>
              <w:spacing w:line="360" w:lineRule="auto"/>
              <w:jc w:val="center"/>
              <w:rPr>
                <w:rFonts w:hint="default" w:ascii="宋体" w:hAnsi="宋体" w:eastAsia="宋体"/>
                <w:color w:val="auto"/>
                <w:sz w:val="22"/>
                <w:lang w:val="en-US" w:eastAsia="zh-CN"/>
              </w:rPr>
            </w:pPr>
          </w:p>
        </w:tc>
      </w:tr>
      <w:tr w14:paraId="67A0950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2E0F6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E6E9A">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0396C23">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B112703">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5288245">
            <w:pPr>
              <w:spacing w:line="360" w:lineRule="auto"/>
              <w:jc w:val="center"/>
              <w:rPr>
                <w:rFonts w:hint="default" w:ascii="宋体" w:hAnsi="宋体" w:eastAsia="宋体"/>
                <w:color w:val="auto"/>
                <w:sz w:val="22"/>
                <w:lang w:val="en-US" w:eastAsia="zh-CN"/>
              </w:rPr>
            </w:pPr>
          </w:p>
        </w:tc>
      </w:tr>
      <w:tr w14:paraId="7CC20A5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64163B">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225C81C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22C217B">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09E69E0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0042A2E">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67213C8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FA5F376">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45011A0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F52E6AF">
            <w:pPr>
              <w:spacing w:line="360" w:lineRule="auto"/>
              <w:jc w:val="center"/>
              <w:rPr>
                <w:rFonts w:ascii="宋体" w:hAnsi="宋体" w:eastAsia="宋体"/>
                <w:color w:val="auto"/>
                <w:sz w:val="22"/>
              </w:rPr>
            </w:pPr>
            <w:r>
              <w:rPr>
                <w:rFonts w:hint="eastAsia" w:ascii="宋体" w:hAnsi="宋体"/>
                <w:bCs/>
                <w:color w:val="auto"/>
                <w:sz w:val="22"/>
                <w:lang w:val="en-US" w:eastAsia="zh-CN"/>
              </w:rPr>
              <w:t>*</w:t>
            </w: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EF4CC6F">
            <w:pPr>
              <w:spacing w:line="360" w:lineRule="auto"/>
              <w:rPr>
                <w:rFonts w:hint="eastAsia" w:ascii="宋体" w:hAnsi="宋体" w:eastAsia="宋体"/>
                <w:color w:val="auto"/>
                <w:sz w:val="22"/>
                <w:lang w:val="en-US" w:eastAsia="zh-CN"/>
              </w:rPr>
            </w:pPr>
          </w:p>
        </w:tc>
      </w:tr>
      <w:tr w14:paraId="020F3AF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7A3CE5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18B3448E">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1CB5174">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F6E153">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r>
              <w:rPr>
                <w:rFonts w:hint="eastAsia" w:ascii="宋体" w:hAnsi="宋体" w:eastAsia="宋体"/>
                <w:bCs/>
                <w:color w:val="auto"/>
                <w:sz w:val="22"/>
                <w:lang w:val="en-US" w:eastAsia="zh-CN"/>
              </w:rPr>
              <w:t>*</w:t>
            </w:r>
          </w:p>
        </w:tc>
      </w:tr>
      <w:tr w14:paraId="7517F52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CFC825">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64C0E743">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507B79">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186D4376">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2947F9E">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2429C9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C2D7A48">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r>
              <w:rPr>
                <w:rFonts w:hint="eastAsia" w:ascii="宋体" w:hAnsi="宋体" w:eastAsia="宋体"/>
                <w:bCs/>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7766B36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61643A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3C79AC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D47D4D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E06949A">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r>
              <w:rPr>
                <w:rFonts w:hint="eastAsia" w:ascii="宋体" w:hAnsi="宋体" w:eastAsia="宋体"/>
                <w:bCs/>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0A4D83BC">
            <w:pPr>
              <w:spacing w:line="360" w:lineRule="auto"/>
              <w:jc w:val="left"/>
              <w:rPr>
                <w:rFonts w:ascii="宋体" w:hAnsi="宋体" w:eastAsia="宋体"/>
                <w:color w:val="auto"/>
                <w:sz w:val="22"/>
              </w:rPr>
            </w:pPr>
          </w:p>
        </w:tc>
      </w:tr>
      <w:tr w14:paraId="3D749B3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5A653554">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EA141B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064E37">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C6B83">
            <w:pPr>
              <w:spacing w:line="360" w:lineRule="auto"/>
              <w:jc w:val="left"/>
              <w:rPr>
                <w:rFonts w:ascii="宋体" w:hAnsi="宋体" w:eastAsia="宋体"/>
                <w:color w:val="auto"/>
                <w:sz w:val="22"/>
              </w:rPr>
            </w:pPr>
          </w:p>
        </w:tc>
      </w:tr>
      <w:tr w14:paraId="0E465D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63A6A1">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349F33C8">
            <w:pPr>
              <w:spacing w:line="360" w:lineRule="auto"/>
              <w:jc w:val="center"/>
              <w:rPr>
                <w:rFonts w:hint="default" w:ascii="宋体" w:hAnsi="宋体" w:eastAsia="宋体"/>
                <w:bCs/>
                <w:color w:val="auto"/>
                <w:sz w:val="22"/>
                <w:lang w:val="en-US" w:eastAsia="zh-CN"/>
              </w:rPr>
            </w:pPr>
            <w:r>
              <w:rPr>
                <w:rFonts w:hint="eastAsia" w:ascii="宋体" w:hAnsi="宋体" w:eastAsia="宋体"/>
                <w:bCs/>
                <w:color w:val="auto"/>
                <w:sz w:val="22"/>
              </w:rPr>
              <w:t>法人单位</w:t>
            </w:r>
            <w:r>
              <w:rPr>
                <w:rFonts w:hint="eastAsia" w:ascii="宋体" w:hAnsi="宋体" w:eastAsia="宋体"/>
                <w:bCs/>
                <w:color w:val="auto"/>
                <w:sz w:val="22"/>
                <w:lang w:val="en-US" w:eastAsia="zh-CN"/>
              </w:rPr>
              <w:t>/企业</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82381E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营业执照副本复印件（盖章，注明与原件一致）</w:t>
            </w:r>
            <w:r>
              <w:rPr>
                <w:rFonts w:hint="eastAsia" w:ascii="宋体" w:hAnsi="宋体" w:eastAsia="宋体"/>
                <w:color w:val="auto"/>
                <w:sz w:val="22"/>
                <w:lang w:val="en-US" w:eastAsia="zh-CN"/>
              </w:rPr>
              <w:t>*</w:t>
            </w:r>
          </w:p>
        </w:tc>
      </w:tr>
      <w:tr w14:paraId="3E5899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336ABDA">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200BDA96">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2585C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2054E86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20BE5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37E5DA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718A20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法定代表人身份证复印件</w:t>
            </w:r>
            <w:r>
              <w:rPr>
                <w:rFonts w:hint="eastAsia" w:ascii="宋体" w:hAnsi="宋体" w:eastAsia="宋体"/>
                <w:color w:val="auto"/>
                <w:sz w:val="22"/>
                <w:lang w:val="en-US" w:eastAsia="zh-CN"/>
              </w:rPr>
              <w:t>*</w:t>
            </w:r>
          </w:p>
        </w:tc>
      </w:tr>
      <w:tr w14:paraId="399C55B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3329E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D0E06D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3E3185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210F1D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C1A365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54B311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573A3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r>
              <w:rPr>
                <w:rFonts w:hint="eastAsia" w:ascii="宋体" w:hAnsi="宋体" w:eastAsia="宋体"/>
                <w:color w:val="auto"/>
                <w:sz w:val="22"/>
                <w:lang w:val="en-US" w:eastAsia="zh-CN"/>
              </w:rPr>
              <w:t>*</w:t>
            </w:r>
          </w:p>
        </w:tc>
      </w:tr>
      <w:tr w14:paraId="062602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9FDEC73">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71AAF2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3BF4E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r>
              <w:rPr>
                <w:rFonts w:hint="eastAsia" w:ascii="宋体" w:hAnsi="宋体" w:eastAsia="宋体"/>
                <w:color w:val="auto"/>
                <w:sz w:val="22"/>
                <w:lang w:eastAsia="zh-CN"/>
              </w:rPr>
              <w:t>（</w:t>
            </w:r>
            <w:r>
              <w:rPr>
                <w:rFonts w:hint="eastAsia" w:ascii="宋体" w:hAnsi="宋体" w:eastAsia="宋体"/>
                <w:color w:val="auto"/>
                <w:sz w:val="22"/>
                <w:lang w:val="en-US" w:eastAsia="zh-CN"/>
              </w:rPr>
              <w:t>内部决策文件</w:t>
            </w:r>
            <w:r>
              <w:rPr>
                <w:rFonts w:hint="eastAsia" w:ascii="宋体" w:hAnsi="宋体" w:eastAsia="宋体"/>
                <w:color w:val="auto"/>
                <w:sz w:val="22"/>
                <w:lang w:eastAsia="zh-CN"/>
              </w:rPr>
              <w:t>）</w:t>
            </w:r>
            <w:r>
              <w:rPr>
                <w:rFonts w:hint="eastAsia" w:ascii="宋体" w:hAnsi="宋体" w:eastAsia="宋体"/>
                <w:color w:val="auto"/>
                <w:sz w:val="22"/>
                <w:lang w:val="en-US" w:eastAsia="zh-CN"/>
              </w:rPr>
              <w:t>*</w:t>
            </w:r>
          </w:p>
        </w:tc>
      </w:tr>
      <w:tr w14:paraId="446F042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84EF94">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783B7C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F1F50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项目网络竞价须知</w:t>
            </w:r>
            <w:r>
              <w:rPr>
                <w:rFonts w:hint="eastAsia" w:ascii="宋体" w:hAnsi="宋体" w:eastAsia="宋体"/>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2BFDACC7">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DB694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638BD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EF3F665">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F07E52D">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网络竞价项目承诺函</w:t>
            </w:r>
            <w:r>
              <w:rPr>
                <w:rFonts w:hint="eastAsia" w:ascii="宋体" w:hAnsi="宋体" w:eastAsia="宋体"/>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72421A77">
            <w:pPr>
              <w:spacing w:line="360" w:lineRule="auto"/>
              <w:jc w:val="left"/>
              <w:rPr>
                <w:rFonts w:ascii="宋体" w:hAnsi="宋体" w:eastAsia="宋体"/>
                <w:color w:val="auto"/>
                <w:sz w:val="22"/>
              </w:rPr>
            </w:pPr>
          </w:p>
        </w:tc>
      </w:tr>
      <w:tr w14:paraId="205E6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0BD84A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4D81C9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A5B318">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8FEF4E7">
            <w:pPr>
              <w:spacing w:line="360" w:lineRule="auto"/>
              <w:jc w:val="left"/>
              <w:rPr>
                <w:rFonts w:ascii="宋体" w:hAnsi="宋体" w:eastAsia="宋体"/>
                <w:color w:val="auto"/>
                <w:sz w:val="22"/>
              </w:rPr>
            </w:pPr>
          </w:p>
        </w:tc>
      </w:tr>
      <w:tr w14:paraId="76D48C48">
        <w:tblPrEx>
          <w:tblCellMar>
            <w:top w:w="0" w:type="dxa"/>
            <w:left w:w="0" w:type="dxa"/>
            <w:bottom w:w="0" w:type="dxa"/>
            <w:right w:w="0" w:type="dxa"/>
          </w:tblCellMar>
        </w:tblPrEx>
        <w:trPr>
          <w:cantSplit/>
          <w:trHeight w:val="543" w:hRule="atLeast"/>
          <w:jc w:val="center"/>
        </w:trPr>
        <w:tc>
          <w:tcPr>
            <w:tcW w:w="1413" w:type="dxa"/>
            <w:vMerge w:val="restart"/>
            <w:tcBorders>
              <w:top w:val="single" w:color="auto" w:sz="4" w:space="0"/>
              <w:left w:val="single" w:color="auto" w:sz="4" w:space="0"/>
              <w:right w:val="single" w:color="auto" w:sz="4" w:space="0"/>
            </w:tcBorders>
            <w:vAlign w:val="center"/>
          </w:tcPr>
          <w:p w14:paraId="58E852E1">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AE227E8">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8221CEE">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4185A4E">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F8A4226">
            <w:pPr>
              <w:spacing w:line="360" w:lineRule="auto"/>
              <w:rPr>
                <w:rFonts w:ascii="宋体" w:hAnsi="宋体" w:eastAsia="宋体"/>
                <w:color w:val="auto"/>
                <w:sz w:val="22"/>
              </w:rPr>
            </w:pPr>
          </w:p>
        </w:tc>
      </w:tr>
      <w:tr w14:paraId="0D557EAA">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022665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54FF1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FAB693C">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656E9AE">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58BB996">
            <w:pPr>
              <w:spacing w:line="360" w:lineRule="auto"/>
              <w:jc w:val="center"/>
              <w:rPr>
                <w:rFonts w:hint="default" w:ascii="宋体" w:hAnsi="宋体" w:eastAsia="宋体"/>
                <w:color w:val="auto"/>
                <w:sz w:val="22"/>
                <w:lang w:val="en-US" w:eastAsia="zh-CN"/>
              </w:rPr>
            </w:pPr>
          </w:p>
        </w:tc>
      </w:tr>
    </w:tbl>
    <w:p w14:paraId="72A6F945">
      <w:pPr>
        <w:spacing w:line="570" w:lineRule="exact"/>
        <w:jc w:val="center"/>
        <w:rPr>
          <w:rFonts w:hint="eastAsia" w:ascii="微软雅黑" w:hAnsi="微软雅黑" w:eastAsia="微软雅黑" w:cs="微软雅黑"/>
          <w:b/>
          <w:bCs/>
          <w:color w:val="auto"/>
          <w:sz w:val="36"/>
          <w:szCs w:val="36"/>
          <w:u w:val="single"/>
        </w:rPr>
      </w:pPr>
    </w:p>
    <w:p w14:paraId="4724FF50">
      <w:pPr>
        <w:spacing w:line="570" w:lineRule="exact"/>
        <w:jc w:val="center"/>
        <w:rPr>
          <w:rFonts w:hint="eastAsia" w:ascii="微软雅黑" w:hAnsi="微软雅黑" w:eastAsia="微软雅黑" w:cs="微软雅黑"/>
          <w:b/>
          <w:bCs/>
          <w:color w:val="auto"/>
          <w:sz w:val="36"/>
          <w:szCs w:val="36"/>
          <w:u w:val="single"/>
        </w:rPr>
      </w:pPr>
    </w:p>
    <w:p w14:paraId="151811AE">
      <w:pPr>
        <w:spacing w:line="570" w:lineRule="exact"/>
        <w:jc w:val="center"/>
        <w:rPr>
          <w:rFonts w:hint="eastAsia" w:ascii="微软雅黑" w:hAnsi="微软雅黑" w:eastAsia="微软雅黑" w:cs="微软雅黑"/>
          <w:b/>
          <w:bCs/>
          <w:color w:val="auto"/>
          <w:sz w:val="36"/>
          <w:szCs w:val="36"/>
          <w:u w:val="single"/>
        </w:rPr>
      </w:pPr>
    </w:p>
    <w:p w14:paraId="2BDA3BE2">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海南省万宁市长丰镇牛漏墟东和农场机关197.15㎡铺面出租交易</w:t>
      </w:r>
      <w:r>
        <w:rPr>
          <w:rFonts w:hint="eastAsia" w:ascii="方正小标宋_GBK" w:hAnsi="方正小标宋_GBK" w:eastAsia="方正小标宋_GBK" w:cs="方正小标宋_GBK"/>
          <w:b/>
          <w:bCs/>
          <w:color w:val="auto"/>
          <w:sz w:val="36"/>
          <w:szCs w:val="36"/>
        </w:rPr>
        <w:t>公示</w:t>
      </w:r>
    </w:p>
    <w:p w14:paraId="7946E3DA">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lang w:eastAsia="zh-CN"/>
        </w:rPr>
        <w:t>海南农垦东新农场有限公司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海南省万宁市长丰镇牛漏墟东和农场机关197.15㎡铺面出租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26412D20">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2A9436AB">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海南省万宁市长丰镇牛漏墟东和农场机关197.15㎡铺面出租</w:t>
      </w:r>
    </w:p>
    <w:p w14:paraId="2FA22D21">
      <w:pPr>
        <w:numPr>
          <w:ilvl w:val="0"/>
          <w:numId w:val="0"/>
        </w:numPr>
        <w:spacing w:line="520" w:lineRule="exact"/>
        <w:ind w:firstLine="560" w:firstLineChars="200"/>
        <w:rPr>
          <w:rFonts w:hint="default"/>
          <w:lang w:val="en-US" w:eastAsia="zh-CN"/>
        </w:rPr>
      </w:pPr>
      <w:r>
        <w:rPr>
          <w:rFonts w:hint="eastAsia" w:asciiTheme="minorEastAsia" w:hAnsiTheme="minorEastAsia" w:eastAsiaTheme="minorEastAsia" w:cstheme="minorEastAsia"/>
          <w:color w:val="auto"/>
          <w:sz w:val="28"/>
          <w:szCs w:val="28"/>
          <w:lang w:val="en-US" w:eastAsia="zh-CN"/>
        </w:rPr>
        <w:t>标的</w:t>
      </w:r>
      <w:r>
        <w:rPr>
          <w:rFonts w:hint="eastAsia" w:asciiTheme="minorEastAsia" w:hAnsiTheme="minorEastAsia" w:cstheme="minorEastAsia"/>
          <w:color w:val="auto"/>
          <w:sz w:val="28"/>
          <w:szCs w:val="28"/>
          <w:lang w:val="en-US" w:eastAsia="zh-CN"/>
        </w:rPr>
        <w:t>编号：J4-20260818-0001</w:t>
      </w:r>
    </w:p>
    <w:p w14:paraId="568CF03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w:t>
      </w:r>
      <w:r>
        <w:rPr>
          <w:rFonts w:hint="eastAsia" w:asciiTheme="minorEastAsia" w:hAnsiTheme="minorEastAsia" w:cstheme="minorEastAsia"/>
          <w:color w:val="auto"/>
          <w:sz w:val="28"/>
          <w:szCs w:val="28"/>
          <w:lang w:val="en-US" w:eastAsia="zh-CN"/>
        </w:rPr>
        <w:t xml:space="preserve">海南农垦东新农场有限公司  </w:t>
      </w:r>
    </w:p>
    <w:p w14:paraId="1F6203CD">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出租面积：197.15㎡</w:t>
      </w:r>
    </w:p>
    <w:p w14:paraId="15CBBE0F">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出租年限：1年</w:t>
      </w:r>
    </w:p>
    <w:p w14:paraId="417D7774">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挂网底价：30000元/年</w:t>
      </w:r>
    </w:p>
    <w:p w14:paraId="16FAB47E">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 xml:space="preserve">交易保证金：6000元 </w:t>
      </w:r>
    </w:p>
    <w:p w14:paraId="1F3D0E91">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w:t>
      </w:r>
      <w:bookmarkStart w:id="37" w:name="OLE_LINK2"/>
      <w:r>
        <w:rPr>
          <w:rFonts w:hint="eastAsia" w:asciiTheme="minorEastAsia" w:hAnsiTheme="minorEastAsia" w:cstheme="minorEastAsia"/>
          <w:color w:val="auto"/>
          <w:sz w:val="28"/>
          <w:szCs w:val="28"/>
          <w:lang w:val="en-US" w:eastAsia="zh-CN"/>
        </w:rPr>
        <w:t>2</w:t>
      </w:r>
      <w:bookmarkStart w:id="38" w:name="OLE_LINK5"/>
      <w:r>
        <w:rPr>
          <w:rFonts w:hint="eastAsia" w:asciiTheme="minorEastAsia" w:hAnsiTheme="minorEastAsia" w:cstheme="minorEastAsia"/>
          <w:color w:val="auto"/>
          <w:sz w:val="28"/>
          <w:szCs w:val="28"/>
          <w:lang w:val="en-US" w:eastAsia="zh-CN"/>
        </w:rPr>
        <w:t>026年8月18日</w:t>
      </w:r>
      <w:bookmarkEnd w:id="37"/>
      <w:bookmarkStart w:id="39" w:name="OLE_LINK4"/>
      <w:r>
        <w:rPr>
          <w:rFonts w:hint="eastAsia" w:asciiTheme="minorEastAsia" w:hAnsiTheme="minorEastAsia" w:cstheme="minorEastAsia"/>
          <w:color w:val="auto"/>
          <w:sz w:val="28"/>
          <w:szCs w:val="28"/>
          <w:lang w:val="en-US" w:eastAsia="zh-CN"/>
        </w:rPr>
        <w:t>10:00</w:t>
      </w:r>
      <w:bookmarkEnd w:id="39"/>
      <w:r>
        <w:rPr>
          <w:rFonts w:hint="eastAsia" w:asciiTheme="minorEastAsia" w:hAnsiTheme="minorEastAsia" w:cstheme="minorEastAsia"/>
          <w:color w:val="auto"/>
          <w:sz w:val="28"/>
          <w:szCs w:val="28"/>
          <w:lang w:val="en-US" w:eastAsia="zh-CN"/>
        </w:rPr>
        <w:t>-2026年8月31日12:00</w:t>
      </w:r>
      <w:bookmarkEnd w:id="38"/>
    </w:p>
    <w:p w14:paraId="1FE72D40">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竞拍时间：2026年9月1日10:00-16:00</w:t>
      </w:r>
    </w:p>
    <w:bookmarkEnd w:id="36"/>
    <w:p w14:paraId="0B83F92A">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付款方式：租金按</w:t>
      </w:r>
      <w:r>
        <w:rPr>
          <w:rFonts w:hint="eastAsia" w:asciiTheme="minorEastAsia" w:hAnsiTheme="minorEastAsia" w:cstheme="minorEastAsia"/>
          <w:color w:val="auto"/>
          <w:sz w:val="28"/>
          <w:szCs w:val="28"/>
          <w:lang w:val="en-US" w:eastAsia="zh-CN"/>
        </w:rPr>
        <w:t>年</w:t>
      </w:r>
      <w:r>
        <w:rPr>
          <w:rFonts w:hint="eastAsia" w:asciiTheme="minorEastAsia" w:hAnsiTheme="minorEastAsia" w:eastAsiaTheme="minorEastAsia" w:cstheme="minorEastAsia"/>
          <w:color w:val="auto"/>
          <w:sz w:val="28"/>
          <w:szCs w:val="28"/>
        </w:rPr>
        <w:t>支付</w:t>
      </w:r>
    </w:p>
    <w:p w14:paraId="1957FAEF">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现场勘查联系方式：陈奇 18820078835</w:t>
      </w:r>
    </w:p>
    <w:p w14:paraId="0BAB32C7">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3E1B2543">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bookmarkStart w:id="40" w:name="_GoBack"/>
      <w:bookmarkEnd w:id="40"/>
    </w:p>
    <w:p w14:paraId="1FCB403A">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报名联系</w:t>
      </w:r>
      <w:r>
        <w:rPr>
          <w:rFonts w:hint="eastAsia" w:asciiTheme="minorEastAsia" w:hAnsiTheme="minorEastAsia" w:eastAsiaTheme="minorEastAsia" w:cstheme="minorEastAsia"/>
          <w:color w:val="auto"/>
          <w:sz w:val="28"/>
          <w:szCs w:val="28"/>
        </w:rPr>
        <w:t>电话：0898-65521815（报名热线）</w:t>
      </w:r>
    </w:p>
    <w:p w14:paraId="7B5CFAD0">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地址：海南省海口市龙华区金贸西路3-8号汇泰大厦二层</w:t>
      </w:r>
    </w:p>
    <w:p w14:paraId="23E6B8D1">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50CF5408">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2B4C861">
      <w:pPr>
        <w:pStyle w:val="5"/>
        <w:jc w:val="right"/>
        <w:rPr>
          <w:b/>
          <w:bCs/>
          <w:color w:val="auto"/>
          <w:sz w:val="28"/>
          <w:szCs w:val="36"/>
        </w:rPr>
      </w:pPr>
      <w:r>
        <w:rPr>
          <w:rFonts w:hint="eastAsia"/>
          <w:b/>
          <w:bCs/>
          <w:color w:val="auto"/>
          <w:sz w:val="28"/>
          <w:szCs w:val="36"/>
        </w:rPr>
        <w:t>已详细阅读此交易公示，对此交易公示内容无异议。</w:t>
      </w:r>
    </w:p>
    <w:p w14:paraId="6E48F6BD">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045A196A">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7C30102D">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86CFC0F-913E-4F43-A612-74B3ED5DAC7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A89C2F44-15F4-40F2-A6AF-E59FF62FADCB}"/>
  </w:font>
  <w:font w:name="新宋体">
    <w:panose1 w:val="02010609030101010101"/>
    <w:charset w:val="86"/>
    <w:family w:val="modern"/>
    <w:pitch w:val="default"/>
    <w:sig w:usb0="00000203" w:usb1="288F0000" w:usb2="00000006" w:usb3="00000000" w:csb0="00040001" w:csb1="00000000"/>
    <w:embedRegular r:id="rId3" w:fontKey="{908D3B87-3227-4BE6-BABB-649343C9D22A}"/>
  </w:font>
  <w:font w:name="微软雅黑">
    <w:panose1 w:val="020B0503020204020204"/>
    <w:charset w:val="86"/>
    <w:family w:val="swiss"/>
    <w:pitch w:val="default"/>
    <w:sig w:usb0="80000287" w:usb1="2ACF3C50" w:usb2="00000016" w:usb3="00000000" w:csb0="0004001F" w:csb1="00000000"/>
    <w:embedRegular r:id="rId4" w:fontKey="{C0448959-E5F1-4E22-9C67-5C34181EF0F8}"/>
  </w:font>
  <w:font w:name="仿宋">
    <w:panose1 w:val="02010609060101010101"/>
    <w:charset w:val="86"/>
    <w:family w:val="modern"/>
    <w:pitch w:val="default"/>
    <w:sig w:usb0="800002BF" w:usb1="38CF7CFA" w:usb2="00000016" w:usb3="00000000" w:csb0="00040001" w:csb1="00000000"/>
    <w:embedRegular r:id="rId5" w:fontKey="{F9CA54E6-CC08-46E6-A472-7F1D8D66AEB2}"/>
  </w:font>
  <w:font w:name="方正小标宋_GBK">
    <w:panose1 w:val="03000509000000000000"/>
    <w:charset w:val="86"/>
    <w:family w:val="auto"/>
    <w:pitch w:val="default"/>
    <w:sig w:usb0="00000001" w:usb1="080E0000" w:usb2="00000000" w:usb3="00000000" w:csb0="00040000" w:csb1="00000000"/>
    <w:embedRegular r:id="rId6" w:fontKey="{64B2DABA-F463-4FB1-A7BE-FC8045A6E510}"/>
  </w:font>
  <w:font w:name="WPSEMBED1">
    <w:panose1 w:val="03000509000000000000"/>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 w:name="KSO_WPS_MARK_KEY" w:val="a071b07a-f89d-47b9-a9e7-8c7759051b1b"/>
  </w:docVars>
  <w:rsids>
    <w:rsidRoot w:val="00172A27"/>
    <w:rsid w:val="00075E67"/>
    <w:rsid w:val="00125DA0"/>
    <w:rsid w:val="00167AC6"/>
    <w:rsid w:val="00B57B36"/>
    <w:rsid w:val="00CD7376"/>
    <w:rsid w:val="00E03B4E"/>
    <w:rsid w:val="00E541D7"/>
    <w:rsid w:val="021D2F76"/>
    <w:rsid w:val="0258519A"/>
    <w:rsid w:val="03AA2D49"/>
    <w:rsid w:val="042277FF"/>
    <w:rsid w:val="048E5406"/>
    <w:rsid w:val="0556716D"/>
    <w:rsid w:val="08BA0261"/>
    <w:rsid w:val="0A8721A0"/>
    <w:rsid w:val="0B7B2128"/>
    <w:rsid w:val="0B985CD3"/>
    <w:rsid w:val="0D9912CF"/>
    <w:rsid w:val="0DB52C0E"/>
    <w:rsid w:val="0E68572F"/>
    <w:rsid w:val="0E9816ED"/>
    <w:rsid w:val="10396E71"/>
    <w:rsid w:val="11DE52CB"/>
    <w:rsid w:val="150A3847"/>
    <w:rsid w:val="18E10F33"/>
    <w:rsid w:val="1A0C35CC"/>
    <w:rsid w:val="1A745B2D"/>
    <w:rsid w:val="1CDC6FF8"/>
    <w:rsid w:val="203D25C9"/>
    <w:rsid w:val="2163678E"/>
    <w:rsid w:val="23C4301C"/>
    <w:rsid w:val="24475A26"/>
    <w:rsid w:val="25E00BB4"/>
    <w:rsid w:val="264204D7"/>
    <w:rsid w:val="2741574C"/>
    <w:rsid w:val="2AAA49DC"/>
    <w:rsid w:val="2BBC5254"/>
    <w:rsid w:val="2C765212"/>
    <w:rsid w:val="2FBC25A1"/>
    <w:rsid w:val="30B56AE1"/>
    <w:rsid w:val="30D87B26"/>
    <w:rsid w:val="31093A93"/>
    <w:rsid w:val="327E6635"/>
    <w:rsid w:val="331A32E7"/>
    <w:rsid w:val="3516702D"/>
    <w:rsid w:val="356B5D48"/>
    <w:rsid w:val="37E601A9"/>
    <w:rsid w:val="38B149C3"/>
    <w:rsid w:val="3A311177"/>
    <w:rsid w:val="3A7A2C02"/>
    <w:rsid w:val="3EE84C2D"/>
    <w:rsid w:val="3F595A04"/>
    <w:rsid w:val="40C3737E"/>
    <w:rsid w:val="42731D0D"/>
    <w:rsid w:val="43315BEC"/>
    <w:rsid w:val="43AD1C7C"/>
    <w:rsid w:val="44912C24"/>
    <w:rsid w:val="471C7949"/>
    <w:rsid w:val="47C03328"/>
    <w:rsid w:val="48601C27"/>
    <w:rsid w:val="4C122427"/>
    <w:rsid w:val="4C444565"/>
    <w:rsid w:val="4D440E1C"/>
    <w:rsid w:val="4DC33073"/>
    <w:rsid w:val="4E3F7559"/>
    <w:rsid w:val="4ECE0172"/>
    <w:rsid w:val="4F894D9D"/>
    <w:rsid w:val="500D0ED1"/>
    <w:rsid w:val="51516E47"/>
    <w:rsid w:val="51A46EB2"/>
    <w:rsid w:val="51A80642"/>
    <w:rsid w:val="53377685"/>
    <w:rsid w:val="547E614D"/>
    <w:rsid w:val="5557136D"/>
    <w:rsid w:val="56073B1A"/>
    <w:rsid w:val="56286BAD"/>
    <w:rsid w:val="5B3D3480"/>
    <w:rsid w:val="5CF93C67"/>
    <w:rsid w:val="62F216C4"/>
    <w:rsid w:val="638E0D6D"/>
    <w:rsid w:val="63AC721C"/>
    <w:rsid w:val="64515E2E"/>
    <w:rsid w:val="64D61FAB"/>
    <w:rsid w:val="663958CD"/>
    <w:rsid w:val="66607C91"/>
    <w:rsid w:val="66C801A8"/>
    <w:rsid w:val="66D25C29"/>
    <w:rsid w:val="66F00DEB"/>
    <w:rsid w:val="675E7762"/>
    <w:rsid w:val="69E16141"/>
    <w:rsid w:val="6C0E3CC0"/>
    <w:rsid w:val="6DB77BCC"/>
    <w:rsid w:val="6F0D424F"/>
    <w:rsid w:val="6F71073E"/>
    <w:rsid w:val="70EE5FFA"/>
    <w:rsid w:val="72A66384"/>
    <w:rsid w:val="72BF0A27"/>
    <w:rsid w:val="73057C60"/>
    <w:rsid w:val="7306762B"/>
    <w:rsid w:val="733F1FF6"/>
    <w:rsid w:val="742C4EEC"/>
    <w:rsid w:val="74B420A3"/>
    <w:rsid w:val="758F67AD"/>
    <w:rsid w:val="764417E6"/>
    <w:rsid w:val="786A7F85"/>
    <w:rsid w:val="7896476D"/>
    <w:rsid w:val="791505B4"/>
    <w:rsid w:val="7A7C6A82"/>
    <w:rsid w:val="7BFC47DB"/>
    <w:rsid w:val="7CF60AAC"/>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6872</Words>
  <Characters>7313</Characters>
  <Lines>59</Lines>
  <Paragraphs>16</Paragraphs>
  <TotalTime>10</TotalTime>
  <ScaleCrop>false</ScaleCrop>
  <LinksUpToDate>false</LinksUpToDate>
  <CharactersWithSpaces>7804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贾贝</cp:lastModifiedBy>
  <dcterms:modified xsi:type="dcterms:W3CDTF">2026-08-19T02:48:24Z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9ACFB99A694A49C29CED3FA8B2A309DA_13</vt:lpwstr>
  </property>
  <property fmtid="{D5CDD505-2E9C-101B-9397-08002B2CF9AE}" pid="4" name="KSOTemplateDocerSaveRecord">
    <vt:lpwstr>eyJoZGlkIjoiZGUxYjNlMzcwYTMwOWVlZTVjOWRiNzcyM2U4YTQzM2UiLCJ1c2VySWQiOiIzMTM5MzgyNDcifQ==</vt:lpwstr>
  </property>
</Properties>
</file>