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6321DA">
      <w:pPr>
        <w:jc w:val="center"/>
        <w:rPr>
          <w:rFonts w:hint="eastAsia"/>
          <w:b/>
          <w:bCs/>
          <w:sz w:val="48"/>
          <w:szCs w:val="56"/>
        </w:rPr>
      </w:pPr>
      <w:r>
        <w:rPr>
          <w:rFonts w:hint="eastAsia" w:ascii="华文黑体" w:hAnsi="华文黑体" w:eastAsia="华文黑体" w:cs="华文黑体"/>
          <w:b/>
          <w:bCs/>
          <w:color w:val="auto"/>
          <w:kern w:val="0"/>
          <w:sz w:val="44"/>
          <w:szCs w:val="32"/>
          <w:lang w:val="en-US" w:eastAsia="zh-CN" w:bidi="ar-SA"/>
        </w:rPr>
        <w:t>山茶树林采摘经营权租赁合同</w:t>
      </w:r>
    </w:p>
    <w:p w14:paraId="0E987415">
      <w:pPr>
        <w:jc w:val="center"/>
        <w:rPr>
          <w:rFonts w:hint="eastAsia"/>
          <w:b/>
          <w:bCs/>
          <w:sz w:val="48"/>
          <w:szCs w:val="56"/>
        </w:rPr>
      </w:pPr>
    </w:p>
    <w:p w14:paraId="69F4731E">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default" w:ascii="华文楷体" w:hAnsi="华文楷体" w:eastAsia="华文楷体" w:cs="华文楷体"/>
          <w:color w:val="auto"/>
          <w:kern w:val="0"/>
          <w:sz w:val="28"/>
          <w:szCs w:val="28"/>
          <w:u w:val="single"/>
          <w:lang w:val="en-US" w:eastAsia="zh-TW" w:bidi="zh-TW"/>
        </w:rPr>
      </w:pPr>
      <w:r>
        <w:rPr>
          <w:rFonts w:hint="eastAsia" w:ascii="华文楷体" w:hAnsi="华文楷体" w:eastAsia="华文楷体" w:cs="华文楷体"/>
          <w:color w:val="auto"/>
          <w:kern w:val="0"/>
          <w:sz w:val="28"/>
          <w:szCs w:val="28"/>
          <w:lang w:val="zh-TW" w:eastAsia="zh-TW" w:bidi="zh-TW"/>
        </w:rPr>
        <w:t>出租方（甲方）：</w:t>
      </w:r>
      <w:r>
        <w:rPr>
          <w:rFonts w:hint="eastAsia" w:ascii="华文楷体" w:hAnsi="华文楷体" w:eastAsia="华文楷体" w:cs="华文楷体"/>
          <w:color w:val="auto"/>
          <w:kern w:val="0"/>
          <w:sz w:val="28"/>
          <w:szCs w:val="28"/>
          <w:u w:val="single"/>
          <w:lang w:val="en-US" w:eastAsia="zh-CN" w:bidi="zh-TW"/>
        </w:rPr>
        <w:t xml:space="preserve"> 琼中县湾岭镇岭门村山心一村组股份经济合作社</w:t>
      </w:r>
    </w:p>
    <w:p w14:paraId="72795D24">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u w:val="single"/>
          <w:lang w:val="zh-TW" w:eastAsia="zh-TW" w:bidi="zh-TW"/>
        </w:rPr>
      </w:pPr>
      <w:r>
        <w:rPr>
          <w:rFonts w:hint="eastAsia" w:ascii="华文楷体" w:hAnsi="华文楷体" w:eastAsia="华文楷体" w:cs="华文楷体"/>
          <w:color w:val="auto"/>
          <w:kern w:val="0"/>
          <w:sz w:val="28"/>
          <w:szCs w:val="28"/>
          <w:lang w:val="en-US" w:eastAsia="zh-CN" w:bidi="zh-TW"/>
        </w:rPr>
        <w:t>法定代表人</w:t>
      </w:r>
      <w:r>
        <w:rPr>
          <w:rFonts w:hint="eastAsia" w:ascii="华文楷体" w:hAnsi="华文楷体" w:eastAsia="华文楷体" w:cs="华文楷体"/>
          <w:color w:val="auto"/>
          <w:kern w:val="0"/>
          <w:sz w:val="28"/>
          <w:szCs w:val="28"/>
          <w:lang w:val="zh-TW" w:eastAsia="zh-TW" w:bidi="zh-TW"/>
        </w:rPr>
        <w:t>：</w:t>
      </w:r>
      <w:r>
        <w:rPr>
          <w:rFonts w:hint="eastAsia" w:ascii="华文楷体" w:hAnsi="华文楷体" w:eastAsia="华文楷体" w:cs="华文楷体"/>
          <w:color w:val="auto"/>
          <w:kern w:val="0"/>
          <w:sz w:val="28"/>
          <w:szCs w:val="28"/>
          <w:u w:val="single"/>
          <w:lang w:val="en-US" w:eastAsia="zh-CN" w:bidi="zh-TW"/>
        </w:rPr>
        <w:t xml:space="preserve">                          </w:t>
      </w:r>
    </w:p>
    <w:p w14:paraId="3434F473">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default" w:ascii="华文楷体" w:hAnsi="华文楷体" w:eastAsia="华文楷体" w:cs="华文楷体"/>
          <w:color w:val="auto"/>
          <w:kern w:val="0"/>
          <w:sz w:val="28"/>
          <w:szCs w:val="28"/>
          <w:lang w:val="en-US" w:eastAsia="zh-CN" w:bidi="zh-TW"/>
        </w:rPr>
      </w:pPr>
      <w:r>
        <w:rPr>
          <w:rFonts w:hint="eastAsia" w:ascii="华文楷体" w:hAnsi="华文楷体" w:eastAsia="华文楷体" w:cs="华文楷体"/>
          <w:color w:val="auto"/>
          <w:kern w:val="0"/>
          <w:sz w:val="28"/>
          <w:szCs w:val="28"/>
          <w:lang w:val="zh-TW" w:eastAsia="zh-TW" w:bidi="zh-TW"/>
        </w:rPr>
        <w:t>联系电话：</w:t>
      </w:r>
      <w:r>
        <w:rPr>
          <w:rFonts w:hint="eastAsia" w:ascii="华文楷体" w:hAnsi="华文楷体" w:eastAsia="华文楷体" w:cs="华文楷体"/>
          <w:color w:val="auto"/>
          <w:kern w:val="0"/>
          <w:sz w:val="28"/>
          <w:szCs w:val="28"/>
          <w:u w:val="single"/>
          <w:lang w:val="en-US" w:eastAsia="zh-CN" w:bidi="zh-TW"/>
        </w:rPr>
        <w:t xml:space="preserve">                 </w:t>
      </w:r>
    </w:p>
    <w:p w14:paraId="7FFFC5D9">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lang w:val="zh-TW" w:eastAsia="zh-TW" w:bidi="zh-TW"/>
        </w:rPr>
      </w:pPr>
      <w:r>
        <w:rPr>
          <w:rFonts w:hint="eastAsia" w:ascii="华文楷体" w:hAnsi="华文楷体" w:eastAsia="华文楷体" w:cs="华文楷体"/>
          <w:color w:val="auto"/>
          <w:kern w:val="0"/>
          <w:sz w:val="28"/>
          <w:szCs w:val="28"/>
          <w:lang w:val="zh-TW" w:eastAsia="zh-TW" w:bidi="zh-TW"/>
        </w:rPr>
        <w:t>经全体村民代表大会表决通过，甲方拥有本组山茶林集体所有权。</w:t>
      </w:r>
    </w:p>
    <w:p w14:paraId="42ABB717">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lang w:val="zh-TW" w:eastAsia="zh-TW" w:bidi="zh-TW"/>
        </w:rPr>
      </w:pPr>
    </w:p>
    <w:p w14:paraId="550C8F91">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lang w:val="zh-TW" w:eastAsia="zh-TW" w:bidi="zh-TW"/>
        </w:rPr>
      </w:pPr>
      <w:r>
        <w:rPr>
          <w:rFonts w:hint="eastAsia" w:ascii="华文楷体" w:hAnsi="华文楷体" w:eastAsia="华文楷体" w:cs="华文楷体"/>
          <w:color w:val="auto"/>
          <w:kern w:val="0"/>
          <w:sz w:val="28"/>
          <w:szCs w:val="28"/>
          <w:lang w:val="zh-TW" w:eastAsia="zh-TW" w:bidi="zh-TW"/>
        </w:rPr>
        <w:t>承租方（乙方）：________________</w:t>
      </w:r>
    </w:p>
    <w:p w14:paraId="67FC82E0">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lang w:val="zh-TW" w:eastAsia="zh-TW" w:bidi="zh-TW"/>
        </w:rPr>
      </w:pPr>
      <w:r>
        <w:rPr>
          <w:rFonts w:hint="eastAsia" w:ascii="华文楷体" w:hAnsi="华文楷体" w:eastAsia="华文楷体" w:cs="华文楷体"/>
          <w:color w:val="auto"/>
          <w:kern w:val="0"/>
          <w:sz w:val="28"/>
          <w:szCs w:val="28"/>
          <w:lang w:val="zh-TW" w:eastAsia="zh-TW" w:bidi="zh-TW"/>
        </w:rPr>
        <w:t>身份证号/统一社会信用代码：________________</w:t>
      </w:r>
    </w:p>
    <w:p w14:paraId="793B7307">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lang w:val="zh-TW" w:eastAsia="zh-TW" w:bidi="zh-TW"/>
        </w:rPr>
      </w:pPr>
      <w:r>
        <w:rPr>
          <w:rFonts w:hint="eastAsia" w:ascii="华文楷体" w:hAnsi="华文楷体" w:eastAsia="华文楷体" w:cs="华文楷体"/>
          <w:color w:val="auto"/>
          <w:kern w:val="0"/>
          <w:sz w:val="28"/>
          <w:szCs w:val="28"/>
          <w:lang w:val="zh-TW" w:eastAsia="zh-TW" w:bidi="zh-TW"/>
        </w:rPr>
        <w:t>联系电话：________________</w:t>
      </w:r>
    </w:p>
    <w:p w14:paraId="519EC66E">
      <w:pPr>
        <w:keepNext w:val="0"/>
        <w:keepLines w:val="0"/>
        <w:pageBreakBefore w:val="0"/>
        <w:widowControl w:val="0"/>
        <w:kinsoku/>
        <w:wordWrap/>
        <w:overflowPunct/>
        <w:topLinePunct w:val="0"/>
        <w:autoSpaceDE/>
        <w:autoSpaceDN/>
        <w:bidi w:val="0"/>
        <w:adjustRightInd/>
        <w:snapToGrid/>
        <w:spacing w:line="578" w:lineRule="exact"/>
        <w:ind w:firstLine="0" w:firstLineChars="0"/>
        <w:textAlignment w:val="auto"/>
        <w:rPr>
          <w:rFonts w:hint="eastAsia" w:ascii="华文楷体" w:hAnsi="华文楷体" w:eastAsia="华文楷体" w:cs="华文楷体"/>
          <w:color w:val="auto"/>
          <w:kern w:val="0"/>
          <w:sz w:val="28"/>
          <w:szCs w:val="28"/>
          <w:lang w:val="zh-TW" w:eastAsia="zh-TW" w:bidi="zh-TW"/>
        </w:rPr>
      </w:pPr>
      <w:r>
        <w:rPr>
          <w:rFonts w:hint="eastAsia" w:ascii="华文楷体" w:hAnsi="华文楷体" w:eastAsia="华文楷体" w:cs="华文楷体"/>
          <w:color w:val="auto"/>
          <w:kern w:val="0"/>
          <w:sz w:val="28"/>
          <w:szCs w:val="28"/>
          <w:lang w:val="zh-TW" w:eastAsia="zh-TW" w:bidi="zh-TW"/>
        </w:rPr>
        <w:t>住址：________________</w:t>
      </w:r>
    </w:p>
    <w:p w14:paraId="34763EB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sz w:val="28"/>
          <w:szCs w:val="36"/>
        </w:rPr>
      </w:pPr>
    </w:p>
    <w:p w14:paraId="051CEB2A">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华文楷体" w:hAnsi="华文楷体" w:eastAsia="华文楷体" w:cs="华文楷体"/>
          <w:color w:val="auto"/>
          <w:kern w:val="0"/>
          <w:sz w:val="28"/>
          <w:szCs w:val="28"/>
          <w:lang w:val="zh-TW" w:eastAsia="zh-TW" w:bidi="zh-TW"/>
        </w:rPr>
      </w:pPr>
      <w:r>
        <w:rPr>
          <w:rFonts w:hint="eastAsia" w:ascii="华文楷体" w:hAnsi="华文楷体" w:eastAsia="华文楷体" w:cs="华文楷体"/>
          <w:color w:val="auto"/>
          <w:kern w:val="0"/>
          <w:sz w:val="28"/>
          <w:szCs w:val="28"/>
          <w:lang w:val="zh-TW" w:eastAsia="zh-TW" w:bidi="zh-TW"/>
        </w:rPr>
        <w:t>依据《民法典》《农村土地承包法》《森林法》及集体资产管理规定，甲乙双方本着公平自愿原则，就甲方将集体山茶树林仅山茶果采摘经营权出租给乙方事宜订立本合同，双方共同遵守。</w:t>
      </w:r>
    </w:p>
    <w:p w14:paraId="0C13D624">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第一条 租赁标的山茶</w:t>
      </w:r>
      <w:r>
        <w:rPr>
          <w:rFonts w:hint="eastAsia" w:ascii="黑体" w:hAnsi="黑体" w:eastAsia="黑体" w:cs="华文黑体"/>
          <w:bCs/>
          <w:color w:val="auto"/>
          <w:kern w:val="0"/>
          <w:sz w:val="28"/>
          <w:szCs w:val="24"/>
          <w:lang w:val="en-US" w:eastAsia="zh-CN" w:bidi="zh-TW"/>
        </w:rPr>
        <w:t>园</w:t>
      </w:r>
      <w:r>
        <w:rPr>
          <w:rFonts w:hint="eastAsia" w:ascii="黑体" w:hAnsi="黑体" w:eastAsia="黑体" w:cs="华文黑体"/>
          <w:bCs/>
          <w:color w:val="auto"/>
          <w:kern w:val="0"/>
          <w:sz w:val="28"/>
          <w:szCs w:val="24"/>
          <w:lang w:val="zh-TW" w:eastAsia="zh-CN" w:bidi="zh-TW"/>
        </w:rPr>
        <w:t>地</w:t>
      </w:r>
    </w:p>
    <w:p w14:paraId="16345302">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（一）园</w:t>
      </w:r>
      <w:r>
        <w:rPr>
          <w:rFonts w:hint="eastAsia" w:ascii="仿宋_GB2312" w:hAnsi="MingLiU" w:eastAsia="仿宋_GB2312" w:cs="方正仿宋_GBK"/>
          <w:color w:val="auto"/>
          <w:kern w:val="0"/>
          <w:sz w:val="28"/>
          <w:szCs w:val="28"/>
          <w:lang w:val="zh-TW" w:eastAsia="zh-CN" w:bidi="ar-SA"/>
        </w:rPr>
        <w:t>地位置：</w:t>
      </w:r>
      <w:r>
        <w:rPr>
          <w:rFonts w:hint="eastAsia" w:ascii="仿宋_GB2312" w:hAnsi="MingLiU" w:eastAsia="仿宋_GB2312" w:cs="方正仿宋_GBK"/>
          <w:color w:val="auto"/>
          <w:kern w:val="0"/>
          <w:sz w:val="28"/>
          <w:szCs w:val="28"/>
          <w:lang w:val="en-US" w:eastAsia="zh-CN" w:bidi="ar-SA"/>
        </w:rPr>
        <w:t>琼中县湾岭</w:t>
      </w:r>
      <w:r>
        <w:rPr>
          <w:rFonts w:hint="eastAsia" w:ascii="仿宋_GB2312" w:hAnsi="MingLiU" w:eastAsia="仿宋_GB2312" w:cs="方正仿宋_GBK"/>
          <w:color w:val="auto"/>
          <w:kern w:val="0"/>
          <w:sz w:val="28"/>
          <w:szCs w:val="28"/>
          <w:lang w:val="zh-TW" w:eastAsia="zh-CN" w:bidi="ar-SA"/>
        </w:rPr>
        <w:t>镇</w:t>
      </w:r>
      <w:r>
        <w:rPr>
          <w:rFonts w:hint="eastAsia" w:ascii="仿宋_GB2312" w:hAnsi="MingLiU" w:eastAsia="仿宋_GB2312" w:cs="方正仿宋_GBK"/>
          <w:color w:val="auto"/>
          <w:kern w:val="0"/>
          <w:sz w:val="28"/>
          <w:szCs w:val="28"/>
          <w:lang w:val="en-US" w:eastAsia="zh-CN" w:bidi="ar-SA"/>
        </w:rPr>
        <w:t>岭门</w:t>
      </w:r>
      <w:r>
        <w:rPr>
          <w:rFonts w:hint="eastAsia" w:ascii="仿宋_GB2312" w:hAnsi="MingLiU" w:eastAsia="仿宋_GB2312" w:cs="方正仿宋_GBK"/>
          <w:color w:val="auto"/>
          <w:kern w:val="0"/>
          <w:sz w:val="28"/>
          <w:szCs w:val="28"/>
          <w:lang w:val="zh-TW" w:eastAsia="zh-CN" w:bidi="ar-SA"/>
        </w:rPr>
        <w:t>村</w:t>
      </w:r>
      <w:r>
        <w:rPr>
          <w:rFonts w:hint="eastAsia" w:ascii="仿宋_GB2312" w:hAnsi="MingLiU" w:eastAsia="仿宋_GB2312" w:cs="方正仿宋_GBK"/>
          <w:color w:val="auto"/>
          <w:kern w:val="0"/>
          <w:sz w:val="28"/>
          <w:szCs w:val="28"/>
          <w:lang w:val="en-US" w:eastAsia="zh-CN" w:bidi="ar-SA"/>
        </w:rPr>
        <w:t>山心村山茶树园</w:t>
      </w:r>
      <w:r>
        <w:rPr>
          <w:rFonts w:hint="eastAsia" w:ascii="仿宋_GB2312" w:hAnsi="MingLiU" w:eastAsia="仿宋_GB2312" w:cs="方正仿宋_GBK"/>
          <w:color w:val="auto"/>
          <w:kern w:val="0"/>
          <w:sz w:val="28"/>
          <w:szCs w:val="28"/>
          <w:lang w:val="zh-TW" w:eastAsia="zh-CN" w:bidi="ar-SA"/>
        </w:rPr>
        <w:t>。</w:t>
      </w:r>
    </w:p>
    <w:p w14:paraId="0E0AB18F">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四至界限：</w:t>
      </w:r>
    </w:p>
    <w:p w14:paraId="05FC6C7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东至：</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r>
        <w:rPr>
          <w:rFonts w:hint="eastAsia" w:ascii="仿宋_GB2312" w:hAnsi="MingLiU" w:eastAsia="仿宋_GB2312" w:cs="方正仿宋_GBK"/>
          <w:color w:val="auto"/>
          <w:kern w:val="0"/>
          <w:sz w:val="28"/>
          <w:szCs w:val="28"/>
          <w:lang w:val="zh-TW" w:eastAsia="zh-CN" w:bidi="ar-SA"/>
        </w:rPr>
        <w:t>；西至：</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r>
        <w:rPr>
          <w:rFonts w:hint="eastAsia" w:ascii="仿宋_GB2312" w:hAnsi="MingLiU" w:eastAsia="仿宋_GB2312" w:cs="方正仿宋_GBK"/>
          <w:color w:val="auto"/>
          <w:kern w:val="0"/>
          <w:sz w:val="28"/>
          <w:szCs w:val="28"/>
          <w:lang w:val="zh-TW" w:eastAsia="zh-CN" w:bidi="ar-SA"/>
        </w:rPr>
        <w:t>；</w:t>
      </w:r>
    </w:p>
    <w:p w14:paraId="2FB037BD">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南至：</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r>
        <w:rPr>
          <w:rFonts w:hint="eastAsia" w:ascii="仿宋_GB2312" w:hAnsi="MingLiU" w:eastAsia="仿宋_GB2312" w:cs="方正仿宋_GBK"/>
          <w:color w:val="auto"/>
          <w:kern w:val="0"/>
          <w:sz w:val="28"/>
          <w:szCs w:val="28"/>
          <w:lang w:val="zh-TW" w:eastAsia="zh-CN" w:bidi="ar-SA"/>
        </w:rPr>
        <w:t>；北至：</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r>
        <w:rPr>
          <w:rFonts w:hint="eastAsia" w:ascii="仿宋_GB2312" w:hAnsi="MingLiU" w:eastAsia="仿宋_GB2312" w:cs="方正仿宋_GBK"/>
          <w:color w:val="auto"/>
          <w:kern w:val="0"/>
          <w:sz w:val="28"/>
          <w:szCs w:val="28"/>
          <w:lang w:val="zh-TW" w:eastAsia="zh-CN" w:bidi="ar-SA"/>
        </w:rPr>
        <w:t>。</w:t>
      </w:r>
    </w:p>
    <w:p w14:paraId="176A8816">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（三）园地面积：园地分两块，一块面积为50.1亩，另一块面积为17.25亩，两个地块相距200米，</w:t>
      </w:r>
      <w:r>
        <w:rPr>
          <w:rFonts w:hint="eastAsia" w:ascii="仿宋_GB2312" w:hAnsi="MingLiU" w:eastAsia="仿宋_GB2312" w:cs="方正仿宋_GBK"/>
          <w:color w:val="auto"/>
          <w:kern w:val="0"/>
          <w:sz w:val="28"/>
          <w:szCs w:val="28"/>
          <w:lang w:val="zh-TW" w:eastAsia="zh-CN" w:bidi="ar-SA"/>
        </w:rPr>
        <w:t>实测面积</w:t>
      </w:r>
      <w:r>
        <w:rPr>
          <w:rFonts w:hint="eastAsia" w:ascii="仿宋_GB2312" w:hAnsi="MingLiU" w:eastAsia="仿宋_GB2312" w:cs="方正仿宋_GBK"/>
          <w:color w:val="auto"/>
          <w:kern w:val="0"/>
          <w:sz w:val="28"/>
          <w:szCs w:val="28"/>
          <w:lang w:val="en-US" w:eastAsia="zh-CN" w:bidi="ar-SA"/>
        </w:rPr>
        <w:t>合计</w:t>
      </w: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67.35</w:t>
      </w:r>
      <w:r>
        <w:rPr>
          <w:rFonts w:hint="eastAsia" w:ascii="仿宋_GB2312" w:hAnsi="MingLiU" w:eastAsia="仿宋_GB2312" w:cs="方正仿宋_GBK"/>
          <w:color w:val="auto"/>
          <w:kern w:val="0"/>
          <w:sz w:val="28"/>
          <w:szCs w:val="28"/>
          <w:lang w:val="zh-TW" w:eastAsia="zh-CN" w:bidi="ar-SA"/>
        </w:rPr>
        <w:t>亩（附林地界限地形图附件，甲乙双方签字盖章确认），</w:t>
      </w:r>
      <w:r>
        <w:rPr>
          <w:rFonts w:hint="eastAsia" w:ascii="仿宋_GB2312" w:hAnsi="MingLiU" w:eastAsia="仿宋_GB2312" w:cs="方正仿宋_GBK"/>
          <w:color w:val="auto"/>
          <w:kern w:val="0"/>
          <w:sz w:val="28"/>
          <w:szCs w:val="28"/>
          <w:lang w:val="en-US" w:eastAsia="zh-CN" w:bidi="ar-SA"/>
        </w:rPr>
        <w:t>园</w:t>
      </w:r>
      <w:r>
        <w:rPr>
          <w:rFonts w:hint="eastAsia" w:ascii="仿宋_GB2312" w:hAnsi="MingLiU" w:eastAsia="仿宋_GB2312" w:cs="方正仿宋_GBK"/>
          <w:color w:val="auto"/>
          <w:kern w:val="0"/>
          <w:sz w:val="28"/>
          <w:szCs w:val="28"/>
          <w:lang w:val="zh-TW" w:eastAsia="zh-CN" w:bidi="ar-SA"/>
        </w:rPr>
        <w:t>地内全部为本土山茶树。</w:t>
      </w:r>
    </w:p>
    <w:p w14:paraId="6791E4AB">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（四）</w:t>
      </w:r>
      <w:r>
        <w:rPr>
          <w:rFonts w:hint="eastAsia" w:ascii="仿宋_GB2312" w:hAnsi="MingLiU" w:eastAsia="仿宋_GB2312" w:cs="方正仿宋_GBK"/>
          <w:color w:val="auto"/>
          <w:kern w:val="0"/>
          <w:sz w:val="28"/>
          <w:szCs w:val="28"/>
          <w:lang w:val="zh-TW" w:eastAsia="zh-CN" w:bidi="ar-SA"/>
        </w:rPr>
        <w:t>租赁核心限定：乙方仅享有每年山茶果成熟后的采摘权，</w:t>
      </w:r>
      <w:r>
        <w:rPr>
          <w:rFonts w:hint="eastAsia" w:ascii="仿宋_GB2312" w:hAnsi="MingLiU" w:eastAsia="仿宋_GB2312" w:cs="方正仿宋_GBK"/>
          <w:color w:val="auto"/>
          <w:kern w:val="0"/>
          <w:sz w:val="28"/>
          <w:szCs w:val="28"/>
          <w:lang w:val="en-US" w:eastAsia="zh-CN" w:bidi="ar-SA"/>
        </w:rPr>
        <w:t>园</w:t>
      </w:r>
      <w:r>
        <w:rPr>
          <w:rFonts w:hint="eastAsia" w:ascii="仿宋_GB2312" w:hAnsi="MingLiU" w:eastAsia="仿宋_GB2312" w:cs="方正仿宋_GBK"/>
          <w:color w:val="auto"/>
          <w:kern w:val="0"/>
          <w:sz w:val="28"/>
          <w:szCs w:val="28"/>
          <w:lang w:val="zh-TW" w:eastAsia="zh-CN" w:bidi="ar-SA"/>
        </w:rPr>
        <w:t>地所有权、茶树所有权、土地经营权全程归甲方村集体所有。</w:t>
      </w:r>
    </w:p>
    <w:p w14:paraId="35801D5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第二条 租赁用途</w:t>
      </w:r>
    </w:p>
    <w:p w14:paraId="37A55C5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）乙方仅限开展：山茶果成熟季节进山采摘山茶果、外运山茶果。</w:t>
      </w:r>
    </w:p>
    <w:p w14:paraId="0E16CE60">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）严禁行为（一经发现甲方可单方解约没收押金）：</w:t>
      </w:r>
    </w:p>
    <w:p w14:paraId="57552AE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1.</w:t>
      </w:r>
      <w:r>
        <w:rPr>
          <w:rFonts w:hint="eastAsia" w:ascii="仿宋_GB2312" w:hAnsi="MingLiU" w:eastAsia="仿宋_GB2312" w:cs="方正仿宋_GBK"/>
          <w:color w:val="auto"/>
          <w:kern w:val="0"/>
          <w:sz w:val="28"/>
          <w:szCs w:val="28"/>
          <w:lang w:val="zh-TW" w:eastAsia="zh-CN" w:bidi="ar-SA"/>
        </w:rPr>
        <w:t>不得砍伐、锯断、环剥、毁坏任何山茶树；</w:t>
      </w:r>
    </w:p>
    <w:p w14:paraId="3EDEB1DB">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2.</w:t>
      </w:r>
      <w:r>
        <w:rPr>
          <w:rFonts w:hint="eastAsia" w:ascii="仿宋_GB2312" w:hAnsi="MingLiU" w:eastAsia="仿宋_GB2312" w:cs="方正仿宋_GBK"/>
          <w:color w:val="auto"/>
          <w:kern w:val="0"/>
          <w:sz w:val="28"/>
          <w:szCs w:val="28"/>
          <w:lang w:val="zh-TW" w:eastAsia="zh-CN" w:bidi="ar-SA"/>
        </w:rPr>
        <w:t>不得开挖林地、建房、开垦种地、填埋林地；</w:t>
      </w:r>
    </w:p>
    <w:p w14:paraId="62715909">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3.</w:t>
      </w:r>
      <w:r>
        <w:rPr>
          <w:rFonts w:hint="eastAsia" w:ascii="仿宋_GB2312" w:hAnsi="MingLiU" w:eastAsia="仿宋_GB2312" w:cs="方正仿宋_GBK"/>
          <w:color w:val="auto"/>
          <w:kern w:val="0"/>
          <w:sz w:val="28"/>
          <w:szCs w:val="28"/>
          <w:lang w:val="zh-TW" w:eastAsia="zh-CN" w:bidi="ar-SA"/>
        </w:rPr>
        <w:t>不得在林地放牧、焚烧杂草、野外用火；</w:t>
      </w:r>
    </w:p>
    <w:p w14:paraId="7D827422">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4.</w:t>
      </w:r>
      <w:r>
        <w:rPr>
          <w:rFonts w:hint="eastAsia" w:ascii="仿宋_GB2312" w:hAnsi="MingLiU" w:eastAsia="仿宋_GB2312" w:cs="方正仿宋_GBK"/>
          <w:color w:val="auto"/>
          <w:kern w:val="0"/>
          <w:sz w:val="28"/>
          <w:szCs w:val="28"/>
          <w:lang w:val="zh-TW" w:eastAsia="zh-CN" w:bidi="ar-SA"/>
        </w:rPr>
        <w:t>不得转租、转包、转让本采摘经营权给第三方；</w:t>
      </w:r>
    </w:p>
    <w:p w14:paraId="5B34B276">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第三条 租赁期限</w:t>
      </w:r>
    </w:p>
    <w:p w14:paraId="722E341D">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）租赁期限：____年，自____年</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zh-TW" w:eastAsia="zh-CN" w:bidi="ar-SA"/>
        </w:rPr>
        <w:t>月</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zh-TW" w:eastAsia="zh-CN" w:bidi="ar-SA"/>
        </w:rPr>
        <w:t>日起至_____</w:t>
      </w:r>
      <w:bookmarkStart w:id="0" w:name="_GoBack"/>
      <w:bookmarkEnd w:id="0"/>
      <w:r>
        <w:rPr>
          <w:rFonts w:hint="eastAsia" w:ascii="仿宋_GB2312" w:hAnsi="MingLiU" w:eastAsia="仿宋_GB2312" w:cs="方正仿宋_GBK"/>
          <w:color w:val="auto"/>
          <w:kern w:val="0"/>
          <w:sz w:val="28"/>
          <w:szCs w:val="28"/>
          <w:lang w:val="zh-TW" w:eastAsia="zh-CN" w:bidi="ar-SA"/>
        </w:rPr>
        <w:t>_年__月__日止。</w:t>
      </w:r>
    </w:p>
    <w:p w14:paraId="4BC469EF">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）山茶果每年常规采摘窗口期：每年__月__日—__月__日。</w:t>
      </w:r>
    </w:p>
    <w:p w14:paraId="5ACA3FA4">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三</w:t>
      </w:r>
      <w:r>
        <w:rPr>
          <w:rFonts w:hint="eastAsia" w:ascii="仿宋_GB2312" w:hAnsi="MingLiU" w:eastAsia="仿宋_GB2312" w:cs="方正仿宋_GBK"/>
          <w:color w:val="auto"/>
          <w:kern w:val="0"/>
          <w:sz w:val="28"/>
          <w:szCs w:val="28"/>
          <w:lang w:val="zh-TW" w:eastAsia="zh-CN" w:bidi="ar-SA"/>
        </w:rPr>
        <w:t>）租赁期满，乙方在同等条件下享有优先续租权，需续租应提前30日书面告知甲方。</w:t>
      </w:r>
    </w:p>
    <w:p w14:paraId="6F3247F7">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第四条 租金标准、支付方式</w:t>
      </w:r>
    </w:p>
    <w:p w14:paraId="6926ABD3">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）年度租金：每年人民币________元（大写：________________元整），租金固定，不因山茶产量涨跌调整。</w:t>
      </w:r>
    </w:p>
    <w:p w14:paraId="178B6F8F">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）支付方式：每年__月__日前，乙方将当年全额租金转账至村集体对公账户：</w:t>
      </w:r>
    </w:p>
    <w:p w14:paraId="355E446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开户行：________________</w:t>
      </w:r>
    </w:p>
    <w:p w14:paraId="5C03A634">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default" w:ascii="仿宋_GB2312" w:hAnsi="MingLiU" w:eastAsia="仿宋_GB2312" w:cs="方正仿宋_GBK"/>
          <w:color w:val="auto"/>
          <w:kern w:val="0"/>
          <w:sz w:val="28"/>
          <w:szCs w:val="28"/>
          <w:lang w:val="en-US" w:eastAsia="zh-CN" w:bidi="ar-SA"/>
        </w:rPr>
      </w:pPr>
      <w:r>
        <w:rPr>
          <w:rFonts w:hint="eastAsia" w:ascii="仿宋_GB2312" w:hAnsi="MingLiU" w:eastAsia="仿宋_GB2312" w:cs="方正仿宋_GBK"/>
          <w:color w:val="auto"/>
          <w:kern w:val="0"/>
          <w:sz w:val="28"/>
          <w:szCs w:val="28"/>
          <w:lang w:val="zh-TW" w:eastAsia="zh-CN" w:bidi="ar-SA"/>
        </w:rPr>
        <w:t>户名：</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p>
    <w:p w14:paraId="302DB4B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账号：__________</w:t>
      </w:r>
    </w:p>
    <w:p w14:paraId="44D54960">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三</w:t>
      </w:r>
      <w:r>
        <w:rPr>
          <w:rFonts w:hint="eastAsia" w:ascii="仿宋_GB2312" w:hAnsi="MingLiU" w:eastAsia="仿宋_GB2312" w:cs="方正仿宋_GBK"/>
          <w:color w:val="auto"/>
          <w:kern w:val="0"/>
          <w:sz w:val="28"/>
          <w:szCs w:val="28"/>
          <w:lang w:val="zh-TW" w:eastAsia="zh-CN" w:bidi="ar-SA"/>
        </w:rPr>
        <w:t>）甲方收款3个工作日内向乙方开具集体收款收据。</w:t>
      </w:r>
    </w:p>
    <w:p w14:paraId="7A839CA2">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四</w:t>
      </w:r>
      <w:r>
        <w:rPr>
          <w:rFonts w:hint="eastAsia" w:ascii="仿宋_GB2312" w:hAnsi="MingLiU" w:eastAsia="仿宋_GB2312" w:cs="方正仿宋_GBK"/>
          <w:color w:val="auto"/>
          <w:kern w:val="0"/>
          <w:sz w:val="28"/>
          <w:szCs w:val="28"/>
          <w:lang w:val="zh-TW" w:eastAsia="zh-CN" w:bidi="ar-SA"/>
        </w:rPr>
        <w:t>）逾期支付：乙方逾期15日未付清当年租金，本合同自动解除，甲方有权另行发包。</w:t>
      </w:r>
    </w:p>
    <w:p w14:paraId="711E6945">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第五条 履约保证金</w:t>
      </w:r>
    </w:p>
    <w:p w14:paraId="78FA721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）签订本合同当日，乙方缴纳履约保证金：________元。</w:t>
      </w:r>
    </w:p>
    <w:p w14:paraId="788E3B11">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）合同到期乙方无毁树、违约行为，完整交还采摘权限，甲方在15个工作日无息全额退还保证金；</w:t>
      </w:r>
    </w:p>
    <w:p w14:paraId="4C91B2B3">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三</w:t>
      </w:r>
      <w:r>
        <w:rPr>
          <w:rFonts w:hint="eastAsia" w:ascii="仿宋_GB2312" w:hAnsi="MingLiU" w:eastAsia="仿宋_GB2312" w:cs="方正仿宋_GBK"/>
          <w:color w:val="auto"/>
          <w:kern w:val="0"/>
          <w:sz w:val="28"/>
          <w:szCs w:val="28"/>
          <w:lang w:val="zh-TW" w:eastAsia="zh-CN" w:bidi="ar-SA"/>
        </w:rPr>
        <w:t>）乙方出现砍树、毁林、转租等违约，保证金全额扣除归村集体所有。</w:t>
      </w:r>
    </w:p>
    <w:p w14:paraId="6B83C055">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第六条 双方权利与义务</w:t>
      </w:r>
    </w:p>
    <w:p w14:paraId="2682312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default" w:ascii="仿宋_GB2312" w:hAnsi="MingLiU" w:eastAsia="仿宋_GB2312" w:cs="方正仿宋_GBK"/>
          <w:color w:val="auto"/>
          <w:kern w:val="0"/>
          <w:sz w:val="28"/>
          <w:szCs w:val="28"/>
          <w:lang w:val="en-US"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）甲方</w:t>
      </w:r>
      <w:r>
        <w:rPr>
          <w:rFonts w:hint="eastAsia" w:ascii="仿宋_GB2312" w:hAnsi="MingLiU" w:eastAsia="仿宋_GB2312" w:cs="方正仿宋_GBK"/>
          <w:color w:val="auto"/>
          <w:kern w:val="0"/>
          <w:sz w:val="28"/>
          <w:szCs w:val="28"/>
          <w:lang w:val="en-US" w:eastAsia="zh-CN" w:bidi="ar-SA"/>
        </w:rPr>
        <w:t>权利与义务</w:t>
      </w:r>
    </w:p>
    <w:p w14:paraId="5DA12762">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1.</w:t>
      </w:r>
      <w:r>
        <w:rPr>
          <w:rFonts w:hint="eastAsia" w:ascii="仿宋_GB2312" w:hAnsi="MingLiU" w:eastAsia="仿宋_GB2312" w:cs="方正仿宋_GBK"/>
          <w:color w:val="auto"/>
          <w:kern w:val="0"/>
          <w:sz w:val="28"/>
          <w:szCs w:val="28"/>
          <w:lang w:val="zh-TW" w:eastAsia="zh-CN" w:bidi="ar-SA"/>
        </w:rPr>
        <w:t>交付</w:t>
      </w:r>
      <w:r>
        <w:rPr>
          <w:rFonts w:hint="eastAsia" w:ascii="仿宋_GB2312" w:hAnsi="MingLiU" w:eastAsia="仿宋_GB2312" w:cs="方正仿宋_GBK"/>
          <w:color w:val="auto"/>
          <w:kern w:val="0"/>
          <w:sz w:val="28"/>
          <w:szCs w:val="28"/>
          <w:lang w:val="en-US" w:eastAsia="zh-CN" w:bidi="ar-SA"/>
        </w:rPr>
        <w:t>园地</w:t>
      </w:r>
      <w:r>
        <w:rPr>
          <w:rFonts w:hint="eastAsia" w:ascii="仿宋_GB2312" w:hAnsi="MingLiU" w:eastAsia="仿宋_GB2312" w:cs="方正仿宋_GBK"/>
          <w:color w:val="auto"/>
          <w:kern w:val="0"/>
          <w:sz w:val="28"/>
          <w:szCs w:val="28"/>
          <w:lang w:val="zh-TW" w:eastAsia="zh-CN" w:bidi="ar-SA"/>
        </w:rPr>
        <w:t>给乙方正常采摘，协调本村村民不得阻挠乙方合法采摘作业；</w:t>
      </w:r>
    </w:p>
    <w:p w14:paraId="553E56B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2.</w:t>
      </w:r>
      <w:r>
        <w:rPr>
          <w:rFonts w:hint="eastAsia" w:ascii="仿宋_GB2312" w:hAnsi="MingLiU" w:eastAsia="仿宋_GB2312" w:cs="方正仿宋_GBK"/>
          <w:color w:val="auto"/>
          <w:kern w:val="0"/>
          <w:sz w:val="28"/>
          <w:szCs w:val="28"/>
          <w:lang w:val="zh-TW" w:eastAsia="zh-CN" w:bidi="ar-SA"/>
        </w:rPr>
        <w:t>有权不定期进山巡查茶树存活状况，发现毁树行为立即制止；</w:t>
      </w:r>
    </w:p>
    <w:p w14:paraId="165C1B0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3.园地</w:t>
      </w:r>
      <w:r>
        <w:rPr>
          <w:rFonts w:hint="eastAsia" w:ascii="仿宋_GB2312" w:hAnsi="MingLiU" w:eastAsia="仿宋_GB2312" w:cs="方正仿宋_GBK"/>
          <w:color w:val="auto"/>
          <w:kern w:val="0"/>
          <w:sz w:val="28"/>
          <w:szCs w:val="28"/>
          <w:lang w:val="zh-TW" w:eastAsia="zh-CN" w:bidi="ar-SA"/>
        </w:rPr>
        <w:t>产生的征地补偿、生态补贴等所有收益全部归属甲方集体，与乙方无关。</w:t>
      </w:r>
    </w:p>
    <w:p w14:paraId="3BD54DA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default" w:ascii="仿宋_GB2312" w:hAnsi="MingLiU" w:eastAsia="仿宋_GB2312" w:cs="方正仿宋_GBK"/>
          <w:color w:val="auto"/>
          <w:kern w:val="0"/>
          <w:sz w:val="28"/>
          <w:szCs w:val="28"/>
          <w:lang w:val="en-US"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）乙方</w:t>
      </w:r>
      <w:r>
        <w:rPr>
          <w:rFonts w:hint="eastAsia" w:ascii="仿宋_GB2312" w:hAnsi="MingLiU" w:eastAsia="仿宋_GB2312" w:cs="方正仿宋_GBK"/>
          <w:color w:val="auto"/>
          <w:kern w:val="0"/>
          <w:sz w:val="28"/>
          <w:szCs w:val="28"/>
          <w:lang w:val="en-US" w:eastAsia="zh-CN" w:bidi="ar-SA"/>
        </w:rPr>
        <w:t>权利与义务</w:t>
      </w:r>
    </w:p>
    <w:p w14:paraId="69B3BF13">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1.</w:t>
      </w:r>
      <w:r>
        <w:rPr>
          <w:rFonts w:hint="eastAsia" w:ascii="仿宋_GB2312" w:hAnsi="MingLiU" w:eastAsia="仿宋_GB2312" w:cs="方正仿宋_GBK"/>
          <w:color w:val="auto"/>
          <w:kern w:val="0"/>
          <w:sz w:val="28"/>
          <w:szCs w:val="28"/>
          <w:lang w:val="zh-TW" w:eastAsia="zh-CN" w:bidi="ar-SA"/>
        </w:rPr>
        <w:t>进山采摘做好防火措施，严禁吸烟、烧杂草，如引发山林火灾，乙方承担全部赔偿、法律刑事责任；</w:t>
      </w:r>
    </w:p>
    <w:p w14:paraId="58A04907">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2.</w:t>
      </w:r>
      <w:r>
        <w:rPr>
          <w:rFonts w:hint="eastAsia" w:ascii="仿宋_GB2312" w:hAnsi="MingLiU" w:eastAsia="仿宋_GB2312" w:cs="方正仿宋_GBK"/>
          <w:color w:val="auto"/>
          <w:kern w:val="0"/>
          <w:sz w:val="28"/>
          <w:szCs w:val="28"/>
          <w:lang w:val="zh-TW" w:eastAsia="zh-CN" w:bidi="ar-SA"/>
        </w:rPr>
        <w:t>采摘人员人身安全由乙方全权负责，进山摔伤、蛇虫咬伤、意外事故</w:t>
      </w:r>
      <w:r>
        <w:rPr>
          <w:rFonts w:hint="eastAsia" w:ascii="仿宋_GB2312" w:hAnsi="MingLiU" w:eastAsia="仿宋_GB2312" w:cs="方正仿宋_GBK"/>
          <w:color w:val="auto"/>
          <w:kern w:val="0"/>
          <w:sz w:val="28"/>
          <w:szCs w:val="28"/>
          <w:lang w:val="en-US" w:eastAsia="zh-CN" w:bidi="ar-SA"/>
        </w:rPr>
        <w:t>等</w:t>
      </w:r>
      <w:r>
        <w:rPr>
          <w:rFonts w:hint="eastAsia" w:ascii="仿宋_GB2312" w:hAnsi="MingLiU" w:eastAsia="仿宋_GB2312" w:cs="方正仿宋_GBK"/>
          <w:color w:val="auto"/>
          <w:kern w:val="0"/>
          <w:sz w:val="28"/>
          <w:szCs w:val="28"/>
          <w:lang w:val="zh-TW" w:eastAsia="zh-CN" w:bidi="ar-SA"/>
        </w:rPr>
        <w:t>均与甲方无关；</w:t>
      </w:r>
    </w:p>
    <w:p w14:paraId="51F004DA">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3.</w:t>
      </w:r>
      <w:r>
        <w:rPr>
          <w:rFonts w:hint="eastAsia" w:ascii="仿宋_GB2312" w:hAnsi="MingLiU" w:eastAsia="仿宋_GB2312" w:cs="方正仿宋_GBK"/>
          <w:color w:val="auto"/>
          <w:kern w:val="0"/>
          <w:sz w:val="28"/>
          <w:szCs w:val="28"/>
          <w:lang w:val="zh-TW" w:eastAsia="zh-CN" w:bidi="ar-SA"/>
        </w:rPr>
        <w:t>爱护原有茶树，暴力折枝、毁坏茶树，按照每株茶树______元赔偿给村集体。</w:t>
      </w:r>
    </w:p>
    <w:p w14:paraId="39C0B9E4">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w:t>
      </w:r>
      <w:r>
        <w:rPr>
          <w:rFonts w:hint="eastAsia" w:ascii="黑体" w:hAnsi="黑体" w:eastAsia="黑体" w:cs="华文黑体"/>
          <w:bCs/>
          <w:color w:val="auto"/>
          <w:kern w:val="0"/>
          <w:sz w:val="28"/>
          <w:szCs w:val="24"/>
          <w:lang w:val="en-US" w:eastAsia="zh-CN" w:bidi="zh-TW"/>
        </w:rPr>
        <w:t>七</w:t>
      </w:r>
      <w:r>
        <w:rPr>
          <w:rFonts w:hint="eastAsia" w:ascii="黑体" w:hAnsi="黑体" w:eastAsia="黑体" w:cs="华文黑体"/>
          <w:bCs/>
          <w:color w:val="auto"/>
          <w:kern w:val="0"/>
          <w:sz w:val="28"/>
          <w:szCs w:val="24"/>
          <w:lang w:val="zh-TW" w:eastAsia="zh-CN" w:bidi="zh-TW"/>
        </w:rPr>
        <w:t>条 违约责任</w:t>
      </w:r>
    </w:p>
    <w:p w14:paraId="25EA22D6">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）乙方擅自砍伐、损毁山茶树：甲方立即解除合同、没收保证金，乙方按损毁茶树数量赔偿，造成大面积损毁的甲方有权追究民事赔偿。</w:t>
      </w:r>
    </w:p>
    <w:p w14:paraId="6AAED113">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）乙方私自转租、开垦林地、搭建建筑：合同作废，押金不退。</w:t>
      </w:r>
    </w:p>
    <w:p w14:paraId="634B378F">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三</w:t>
      </w:r>
      <w:r>
        <w:rPr>
          <w:rFonts w:hint="eastAsia" w:ascii="仿宋_GB2312" w:hAnsi="MingLiU" w:eastAsia="仿宋_GB2312" w:cs="方正仿宋_GBK"/>
          <w:color w:val="auto"/>
          <w:kern w:val="0"/>
          <w:sz w:val="28"/>
          <w:szCs w:val="28"/>
          <w:lang w:val="zh-TW" w:eastAsia="zh-CN" w:bidi="ar-SA"/>
        </w:rPr>
        <w:t>）甲方无故阻挠乙方正常合规采摘，造成乙方采摘损失的，甲方赔付乙方当期实际损失。</w:t>
      </w:r>
    </w:p>
    <w:p w14:paraId="52E77850">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四</w:t>
      </w:r>
      <w:r>
        <w:rPr>
          <w:rFonts w:hint="eastAsia" w:ascii="仿宋_GB2312" w:hAnsi="MingLiU" w:eastAsia="仿宋_GB2312" w:cs="方正仿宋_GBK"/>
          <w:color w:val="auto"/>
          <w:kern w:val="0"/>
          <w:sz w:val="28"/>
          <w:szCs w:val="28"/>
          <w:lang w:val="zh-TW" w:eastAsia="zh-CN" w:bidi="ar-SA"/>
        </w:rPr>
        <w:t>）任何一方单方无故提前解约，需向对方支付当年租金50%作为违约金。</w:t>
      </w:r>
    </w:p>
    <w:p w14:paraId="679491CF">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w:t>
      </w:r>
      <w:r>
        <w:rPr>
          <w:rFonts w:hint="eastAsia" w:ascii="黑体" w:hAnsi="黑体" w:eastAsia="黑体" w:cs="华文黑体"/>
          <w:bCs/>
          <w:color w:val="auto"/>
          <w:kern w:val="0"/>
          <w:sz w:val="28"/>
          <w:szCs w:val="24"/>
          <w:lang w:val="en-US" w:eastAsia="zh-CN" w:bidi="zh-TW"/>
        </w:rPr>
        <w:t>八</w:t>
      </w:r>
      <w:r>
        <w:rPr>
          <w:rFonts w:hint="eastAsia" w:ascii="黑体" w:hAnsi="黑体" w:eastAsia="黑体" w:cs="华文黑体"/>
          <w:bCs/>
          <w:color w:val="auto"/>
          <w:kern w:val="0"/>
          <w:sz w:val="28"/>
          <w:szCs w:val="24"/>
          <w:lang w:val="zh-TW" w:eastAsia="zh-CN" w:bidi="zh-TW"/>
        </w:rPr>
        <w:t>条 特殊情形处理</w:t>
      </w:r>
    </w:p>
    <w:p w14:paraId="2E6C2EDD">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一</w:t>
      </w:r>
      <w:r>
        <w:rPr>
          <w:rFonts w:hint="eastAsia" w:ascii="仿宋_GB2312" w:hAnsi="MingLiU" w:eastAsia="仿宋_GB2312" w:cs="方正仿宋_GBK"/>
          <w:color w:val="auto"/>
          <w:kern w:val="0"/>
          <w:sz w:val="28"/>
          <w:szCs w:val="28"/>
          <w:lang w:val="zh-TW" w:eastAsia="zh-CN" w:bidi="ar-SA"/>
        </w:rPr>
        <w:t>）租赁期内该林地被政府征收、生态征用：合同自动终止，甲方退还剩余时段租金、全额保证金；土地、林木补偿归村集体，当年已成熟茶果采摘收益归乙方。</w:t>
      </w:r>
    </w:p>
    <w:p w14:paraId="0FF092E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lang w:val="en-US" w:eastAsia="zh-CN" w:bidi="ar-SA"/>
        </w:rPr>
        <w:t>二</w:t>
      </w:r>
      <w:r>
        <w:rPr>
          <w:rFonts w:hint="eastAsia" w:ascii="仿宋_GB2312" w:hAnsi="MingLiU" w:eastAsia="仿宋_GB2312" w:cs="方正仿宋_GBK"/>
          <w:color w:val="auto"/>
          <w:kern w:val="0"/>
          <w:sz w:val="28"/>
          <w:szCs w:val="28"/>
          <w:lang w:val="zh-TW" w:eastAsia="zh-CN" w:bidi="ar-SA"/>
        </w:rPr>
        <w:t>）遭遇台风、旱灾等自然灾害导致山茶绝收，双方互不追责，当年租金不予减免（可协商次年采摘期适当延长）。</w:t>
      </w:r>
    </w:p>
    <w:p w14:paraId="77208BA6">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zh-TW" w:eastAsia="zh-CN" w:bidi="zh-TW"/>
        </w:rPr>
        <w:t>第</w:t>
      </w:r>
      <w:r>
        <w:rPr>
          <w:rFonts w:hint="eastAsia" w:ascii="黑体" w:hAnsi="黑体" w:eastAsia="黑体" w:cs="华文黑体"/>
          <w:bCs/>
          <w:color w:val="auto"/>
          <w:kern w:val="0"/>
          <w:sz w:val="28"/>
          <w:szCs w:val="24"/>
          <w:lang w:val="en-US" w:eastAsia="zh-CN" w:bidi="zh-TW"/>
        </w:rPr>
        <w:t>九</w:t>
      </w:r>
      <w:r>
        <w:rPr>
          <w:rFonts w:hint="eastAsia" w:ascii="黑体" w:hAnsi="黑体" w:eastAsia="黑体" w:cs="华文黑体"/>
          <w:bCs/>
          <w:color w:val="auto"/>
          <w:kern w:val="0"/>
          <w:sz w:val="28"/>
          <w:szCs w:val="24"/>
          <w:lang w:val="zh-TW" w:eastAsia="zh-CN" w:bidi="zh-TW"/>
        </w:rPr>
        <w:t>条 其他约定</w:t>
      </w:r>
    </w:p>
    <w:p w14:paraId="7CF7AFDD">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本合同签订前，已经经过本村村民代表会议表决同意，程序合法有效。</w:t>
      </w:r>
    </w:p>
    <w:p w14:paraId="526E076C">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黑体" w:hAnsi="黑体" w:eastAsia="黑体" w:cs="华文黑体"/>
          <w:bCs/>
          <w:color w:val="auto"/>
          <w:kern w:val="0"/>
          <w:sz w:val="28"/>
          <w:szCs w:val="24"/>
          <w:lang w:val="en-US" w:eastAsia="zh-CN" w:bidi="zh-TW"/>
        </w:rPr>
        <w:t xml:space="preserve">第十条 </w:t>
      </w:r>
      <w:r>
        <w:rPr>
          <w:rFonts w:hint="eastAsia" w:ascii="黑体" w:hAnsi="黑体" w:eastAsia="黑体" w:cs="华文黑体"/>
          <w:bCs/>
          <w:color w:val="auto"/>
          <w:kern w:val="0"/>
          <w:sz w:val="28"/>
          <w:szCs w:val="24"/>
          <w:lang w:val="zh-TW" w:eastAsia="zh-CN" w:bidi="zh-TW"/>
        </w:rPr>
        <w:t>合同争议解决方式</w:t>
      </w:r>
    </w:p>
    <w:p w14:paraId="00DA8B6D">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本合同发生争议的，甲乙双方可以协商解决，也可以请求村民委员会、乡（镇、街）人民政府等调解解决。当事人不愿协商、调解或者协商、调解不成的，可以向农村土地承包仲裁委员会申请仲裁，也可以直接向人民法院起诉。</w:t>
      </w:r>
    </w:p>
    <w:p w14:paraId="2B166600">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黑体" w:hAnsi="黑体" w:eastAsia="黑体" w:cs="华文黑体"/>
          <w:bCs/>
          <w:color w:val="auto"/>
          <w:kern w:val="0"/>
          <w:sz w:val="28"/>
          <w:szCs w:val="24"/>
          <w:lang w:val="zh-TW" w:eastAsia="zh-CN" w:bidi="zh-TW"/>
        </w:rPr>
      </w:pPr>
      <w:r>
        <w:rPr>
          <w:rFonts w:hint="eastAsia" w:ascii="黑体" w:hAnsi="黑体" w:eastAsia="黑体" w:cs="华文黑体"/>
          <w:bCs/>
          <w:color w:val="auto"/>
          <w:kern w:val="0"/>
          <w:sz w:val="28"/>
          <w:szCs w:val="24"/>
          <w:lang w:val="en-US" w:eastAsia="zh-CN" w:bidi="zh-TW"/>
        </w:rPr>
        <w:t>第十一条</w:t>
      </w:r>
      <w:r>
        <w:rPr>
          <w:rFonts w:hint="eastAsia" w:ascii="黑体" w:hAnsi="黑体" w:eastAsia="黑体" w:cs="华文黑体"/>
          <w:bCs/>
          <w:color w:val="auto"/>
          <w:kern w:val="0"/>
          <w:sz w:val="28"/>
          <w:szCs w:val="24"/>
          <w:lang w:val="zh-TW" w:eastAsia="zh-CN" w:bidi="zh-TW"/>
        </w:rPr>
        <w:t xml:space="preserve"> 附则 </w:t>
      </w:r>
    </w:p>
    <w:p w14:paraId="6B37A537">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 xml:space="preserve">（一）本合同未尽事宜，经出让方、受让方协商一致后可签订补充协议。补充协议与本合同具有同等法律效力。 </w:t>
      </w:r>
    </w:p>
    <w:p w14:paraId="14805063">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 xml:space="preserve">补充条款（可另附件）：                </w:t>
      </w:r>
    </w:p>
    <w:p w14:paraId="56593ACE">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（二）本合同自双方签字盖章之日起生效。本合同一式</w:t>
      </w:r>
      <w:r>
        <w:rPr>
          <w:rFonts w:hint="eastAsia" w:ascii="仿宋_GB2312" w:hAnsi="MingLiU" w:eastAsia="仿宋_GB2312" w:cs="方正仿宋_GBK"/>
          <w:color w:val="auto"/>
          <w:kern w:val="0"/>
          <w:sz w:val="28"/>
          <w:szCs w:val="28"/>
          <w:lang w:val="en-US" w:eastAsia="zh-CN" w:bidi="ar-SA"/>
        </w:rPr>
        <w:t>肆</w:t>
      </w:r>
      <w:r>
        <w:rPr>
          <w:rFonts w:hint="eastAsia" w:ascii="仿宋_GB2312" w:hAnsi="MingLiU" w:eastAsia="仿宋_GB2312" w:cs="方正仿宋_GBK"/>
          <w:color w:val="auto"/>
          <w:kern w:val="0"/>
          <w:sz w:val="28"/>
          <w:szCs w:val="28"/>
          <w:lang w:val="zh-TW" w:eastAsia="zh-CN" w:bidi="ar-SA"/>
        </w:rPr>
        <w:t>份，</w:t>
      </w:r>
      <w:r>
        <w:rPr>
          <w:rFonts w:hint="eastAsia" w:ascii="仿宋_GB2312" w:hAnsi="MingLiU" w:eastAsia="仿宋_GB2312" w:cs="方正仿宋_GBK"/>
          <w:color w:val="auto"/>
          <w:kern w:val="0"/>
          <w:sz w:val="28"/>
          <w:szCs w:val="28"/>
          <w:lang w:val="en-US" w:eastAsia="zh-CN" w:bidi="ar-SA"/>
        </w:rPr>
        <w:t>村小组2份、乙方1份、村委会1份</w:t>
      </w:r>
      <w:r>
        <w:rPr>
          <w:rFonts w:hint="eastAsia" w:ascii="仿宋_GB2312" w:hAnsi="MingLiU" w:eastAsia="仿宋_GB2312" w:cs="方正仿宋_GBK"/>
          <w:color w:val="auto"/>
          <w:kern w:val="0"/>
          <w:sz w:val="28"/>
          <w:szCs w:val="28"/>
          <w:lang w:val="zh-TW" w:eastAsia="zh-CN" w:bidi="ar-SA"/>
        </w:rPr>
        <w:t>。</w:t>
      </w:r>
    </w:p>
    <w:p w14:paraId="7ED8D861">
      <w:pPr>
        <w:ind w:firstLine="643" w:firstLineChars="200"/>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b/>
          <w:bCs/>
          <w:color w:val="auto"/>
          <w:kern w:val="0"/>
          <w:sz w:val="32"/>
          <w:szCs w:val="32"/>
          <w:lang w:val="zh-TW" w:eastAsia="zh-CN" w:bidi="ar-SA"/>
        </w:rPr>
        <w:t>附件：</w:t>
      </w:r>
      <w:r>
        <w:rPr>
          <w:rFonts w:hint="eastAsia" w:ascii="仿宋_GB2312" w:hAnsi="MingLiU" w:eastAsia="仿宋_GB2312" w:cs="方正仿宋_GBK"/>
          <w:color w:val="auto"/>
          <w:kern w:val="0"/>
          <w:sz w:val="32"/>
          <w:szCs w:val="32"/>
          <w:lang w:val="zh-TW" w:eastAsia="zh-CN" w:bidi="ar-SA"/>
        </w:rPr>
        <w:t>①村民代表会议决议、②</w:t>
      </w:r>
      <w:r>
        <w:rPr>
          <w:rFonts w:hint="eastAsia" w:ascii="仿宋_GB2312" w:hAnsi="MingLiU" w:eastAsia="仿宋_GB2312" w:cs="方正仿宋_GBK"/>
          <w:color w:val="auto"/>
          <w:kern w:val="0"/>
          <w:sz w:val="32"/>
          <w:szCs w:val="32"/>
          <w:lang w:val="en-US" w:eastAsia="zh-CN" w:bidi="ar-SA"/>
        </w:rPr>
        <w:t>园</w:t>
      </w:r>
      <w:r>
        <w:rPr>
          <w:rFonts w:hint="eastAsia" w:ascii="仿宋_GB2312" w:hAnsi="MingLiU" w:eastAsia="仿宋_GB2312" w:cs="方正仿宋_GBK"/>
          <w:color w:val="auto"/>
          <w:kern w:val="0"/>
          <w:sz w:val="32"/>
          <w:szCs w:val="32"/>
          <w:lang w:val="zh-TW" w:eastAsia="zh-CN" w:bidi="ar-SA"/>
        </w:rPr>
        <w:t>地四至地形图，与本合同具备同等法律效力。</w:t>
      </w:r>
    </w:p>
    <w:p w14:paraId="4C5A65B6">
      <w:pPr>
        <w:rPr>
          <w:rFonts w:hint="eastAsia" w:ascii="仿宋_GB2312" w:hAnsi="MingLiU" w:eastAsia="仿宋_GB2312" w:cs="方正仿宋_GBK"/>
          <w:color w:val="auto"/>
          <w:kern w:val="0"/>
          <w:sz w:val="28"/>
          <w:szCs w:val="28"/>
          <w:lang w:val="zh-TW" w:eastAsia="zh-CN" w:bidi="ar-SA"/>
        </w:rPr>
      </w:pPr>
    </w:p>
    <w:p w14:paraId="0C172BBB">
      <w:pPr>
        <w:rPr>
          <w:rFonts w:hint="eastAsia" w:ascii="仿宋_GB2312" w:hAnsi="MingLiU" w:eastAsia="仿宋_GB2312" w:cs="方正仿宋_GBK"/>
          <w:color w:val="auto"/>
          <w:kern w:val="0"/>
          <w:sz w:val="28"/>
          <w:szCs w:val="28"/>
          <w:lang w:val="zh-TW" w:eastAsia="zh-CN" w:bidi="ar-SA"/>
        </w:rPr>
      </w:pPr>
    </w:p>
    <w:p w14:paraId="2675FC7A">
      <w:pPr>
        <w:keepNext w:val="0"/>
        <w:keepLines w:val="0"/>
        <w:pageBreakBefore w:val="0"/>
        <w:widowControl w:val="0"/>
        <w:kinsoku/>
        <w:wordWrap/>
        <w:overflowPunct/>
        <w:topLinePunct w:val="0"/>
        <w:autoSpaceDE/>
        <w:autoSpaceDN/>
        <w:bidi w:val="0"/>
        <w:adjustRightInd/>
        <w:snapToGrid/>
        <w:spacing w:line="578" w:lineRule="exact"/>
        <w:ind w:firstLine="560" w:firstLineChars="200"/>
        <w:textAlignment w:val="auto"/>
        <w:rPr>
          <w:rFonts w:hint="default" w:ascii="黑体" w:hAnsi="黑体" w:eastAsia="黑体" w:cs="华文黑体"/>
          <w:bCs/>
          <w:color w:val="auto"/>
          <w:kern w:val="0"/>
          <w:sz w:val="28"/>
          <w:szCs w:val="24"/>
          <w:lang w:val="en-US" w:eastAsia="zh-CN" w:bidi="zh-TW"/>
        </w:rPr>
      </w:pPr>
      <w:r>
        <w:rPr>
          <w:rFonts w:hint="eastAsia" w:ascii="黑体" w:hAnsi="黑体" w:eastAsia="黑体" w:cs="华文黑体"/>
          <w:bCs/>
          <w:color w:val="auto"/>
          <w:kern w:val="0"/>
          <w:sz w:val="28"/>
          <w:szCs w:val="24"/>
          <w:lang w:val="zh-TW" w:eastAsia="zh-CN" w:bidi="zh-TW"/>
        </w:rPr>
        <w:t>第十</w:t>
      </w:r>
      <w:r>
        <w:rPr>
          <w:rFonts w:hint="eastAsia" w:ascii="黑体" w:hAnsi="黑体" w:eastAsia="黑体" w:cs="华文黑体"/>
          <w:bCs/>
          <w:color w:val="auto"/>
          <w:kern w:val="0"/>
          <w:sz w:val="28"/>
          <w:szCs w:val="24"/>
          <w:lang w:val="en-US" w:eastAsia="zh-CN" w:bidi="zh-TW"/>
        </w:rPr>
        <w:t>二</w:t>
      </w:r>
      <w:r>
        <w:rPr>
          <w:rFonts w:hint="eastAsia" w:ascii="黑体" w:hAnsi="黑体" w:eastAsia="黑体" w:cs="华文黑体"/>
          <w:bCs/>
          <w:color w:val="auto"/>
          <w:kern w:val="0"/>
          <w:sz w:val="28"/>
          <w:szCs w:val="24"/>
          <w:lang w:val="zh-TW" w:eastAsia="zh-CN" w:bidi="zh-TW"/>
        </w:rPr>
        <w:t xml:space="preserve">条 </w:t>
      </w:r>
      <w:r>
        <w:rPr>
          <w:rFonts w:hint="eastAsia" w:ascii="黑体" w:hAnsi="黑体" w:eastAsia="黑体" w:cs="华文黑体"/>
          <w:bCs/>
          <w:color w:val="auto"/>
          <w:kern w:val="0"/>
          <w:sz w:val="28"/>
          <w:szCs w:val="24"/>
          <w:lang w:val="en-US" w:eastAsia="zh-CN" w:bidi="zh-TW"/>
        </w:rPr>
        <w:t>签署页</w:t>
      </w:r>
    </w:p>
    <w:p w14:paraId="77EF9427">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甲方（</w:t>
      </w:r>
      <w:r>
        <w:rPr>
          <w:rFonts w:hint="eastAsia" w:ascii="仿宋_GB2312" w:hAnsi="MingLiU" w:eastAsia="仿宋_GB2312" w:cs="方正仿宋_GBK"/>
          <w:color w:val="auto"/>
          <w:kern w:val="0"/>
          <w:sz w:val="28"/>
          <w:szCs w:val="28"/>
          <w:lang w:val="zh-TW" w:eastAsia="zh-CN" w:bidi="ar-SA"/>
        </w:rPr>
        <w:t>签字/盖章</w:t>
      </w:r>
      <w:r>
        <w:rPr>
          <w:rFonts w:hint="eastAsia" w:ascii="仿宋_GB2312" w:hAnsi="MingLiU" w:eastAsia="仿宋_GB2312" w:cs="方正仿宋_GBK"/>
          <w:color w:val="auto"/>
          <w:kern w:val="0"/>
          <w:sz w:val="28"/>
          <w:szCs w:val="28"/>
          <w:lang w:val="zh-TW" w:eastAsia="zh-CN" w:bidi="ar-SA"/>
        </w:rPr>
        <w:t>）：____________</w:t>
      </w:r>
    </w:p>
    <w:p w14:paraId="2209AC6B">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en-US" w:eastAsia="zh-CN" w:bidi="ar-SA"/>
        </w:rPr>
        <w:t>法定代表人</w:t>
      </w:r>
      <w:r>
        <w:rPr>
          <w:rFonts w:hint="eastAsia" w:ascii="仿宋_GB2312" w:hAnsi="MingLiU" w:eastAsia="仿宋_GB2312" w:cs="方正仿宋_GBK"/>
          <w:color w:val="auto"/>
          <w:kern w:val="0"/>
          <w:sz w:val="28"/>
          <w:szCs w:val="28"/>
          <w:lang w:val="zh-TW" w:eastAsia="zh-CN" w:bidi="ar-SA"/>
        </w:rPr>
        <w:t>签字：____________</w:t>
      </w:r>
    </w:p>
    <w:p w14:paraId="729B2D7F">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日期：______年</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zh-TW" w:eastAsia="zh-CN" w:bidi="ar-SA"/>
        </w:rPr>
        <w:t>月</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zh-TW" w:eastAsia="zh-CN" w:bidi="ar-SA"/>
        </w:rPr>
        <w:t>日</w:t>
      </w:r>
    </w:p>
    <w:p w14:paraId="2D651FD3">
      <w:pPr>
        <w:rPr>
          <w:rFonts w:hint="eastAsia" w:ascii="仿宋_GB2312" w:hAnsi="MingLiU" w:eastAsia="仿宋_GB2312" w:cs="方正仿宋_GBK"/>
          <w:color w:val="auto"/>
          <w:kern w:val="0"/>
          <w:sz w:val="28"/>
          <w:szCs w:val="28"/>
          <w:lang w:val="zh-TW" w:eastAsia="zh-CN" w:bidi="ar-SA"/>
        </w:rPr>
      </w:pPr>
    </w:p>
    <w:p w14:paraId="0DDFEF67">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乙方（签字/盖章）：____________</w:t>
      </w:r>
    </w:p>
    <w:p w14:paraId="555788FC">
      <w:pPr>
        <w:rPr>
          <w:rFonts w:hint="default" w:ascii="仿宋_GB2312" w:hAnsi="MingLiU" w:eastAsia="仿宋_GB2312" w:cs="方正仿宋_GBK"/>
          <w:color w:val="auto"/>
          <w:kern w:val="0"/>
          <w:sz w:val="28"/>
          <w:szCs w:val="28"/>
          <w:lang w:val="en-US" w:eastAsia="zh-CN" w:bidi="ar-SA"/>
        </w:rPr>
      </w:pPr>
      <w:r>
        <w:rPr>
          <w:rFonts w:hint="eastAsia" w:ascii="仿宋_GB2312" w:hAnsi="MingLiU" w:eastAsia="仿宋_GB2312" w:cs="方正仿宋_GBK"/>
          <w:color w:val="auto"/>
          <w:kern w:val="0"/>
          <w:sz w:val="28"/>
          <w:szCs w:val="28"/>
          <w:lang w:val="zh-TW" w:eastAsia="zh-CN" w:bidi="ar-SA"/>
        </w:rPr>
        <w:t>身份证</w:t>
      </w:r>
      <w:r>
        <w:rPr>
          <w:rFonts w:hint="eastAsia" w:ascii="仿宋_GB2312" w:hAnsi="MingLiU" w:eastAsia="仿宋_GB2312" w:cs="方正仿宋_GBK"/>
          <w:color w:val="auto"/>
          <w:kern w:val="0"/>
          <w:sz w:val="28"/>
          <w:szCs w:val="28"/>
          <w:lang w:val="en-US" w:eastAsia="zh-CN" w:bidi="ar-SA"/>
        </w:rPr>
        <w:t>号码</w:t>
      </w:r>
      <w:r>
        <w:rPr>
          <w:rFonts w:hint="eastAsia" w:ascii="仿宋_GB2312" w:hAnsi="MingLiU" w:eastAsia="仿宋_GB2312" w:cs="方正仿宋_GBK"/>
          <w:color w:val="auto"/>
          <w:kern w:val="0"/>
          <w:sz w:val="28"/>
          <w:szCs w:val="28"/>
          <w:lang w:val="zh-TW" w:eastAsia="zh-CN" w:bidi="ar-SA"/>
        </w:rPr>
        <w:t>：</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p>
    <w:p w14:paraId="5A16BEBD">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日期：______年</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en-US" w:eastAsia="zh-CN" w:bidi="ar-SA"/>
        </w:rPr>
        <w:t xml:space="preserve"> </w:t>
      </w:r>
      <w:r>
        <w:rPr>
          <w:rFonts w:hint="eastAsia" w:ascii="仿宋_GB2312" w:hAnsi="MingLiU" w:eastAsia="仿宋_GB2312" w:cs="方正仿宋_GBK"/>
          <w:color w:val="auto"/>
          <w:kern w:val="0"/>
          <w:sz w:val="28"/>
          <w:szCs w:val="28"/>
          <w:lang w:val="zh-TW" w:eastAsia="zh-CN" w:bidi="ar-SA"/>
        </w:rPr>
        <w:t>月</w:t>
      </w:r>
      <w:r>
        <w:rPr>
          <w:rFonts w:hint="eastAsia" w:ascii="仿宋_GB2312" w:hAnsi="MingLiU" w:eastAsia="仿宋_GB2312" w:cs="方正仿宋_GBK"/>
          <w:color w:val="auto"/>
          <w:kern w:val="0"/>
          <w:sz w:val="28"/>
          <w:szCs w:val="28"/>
          <w:u w:val="single"/>
          <w:lang w:val="en-US" w:eastAsia="zh-CN" w:bidi="ar-SA"/>
        </w:rPr>
        <w:t xml:space="preserve">    </w:t>
      </w:r>
      <w:r>
        <w:rPr>
          <w:rFonts w:hint="eastAsia" w:ascii="仿宋_GB2312" w:hAnsi="MingLiU" w:eastAsia="仿宋_GB2312" w:cs="方正仿宋_GBK"/>
          <w:color w:val="auto"/>
          <w:kern w:val="0"/>
          <w:sz w:val="28"/>
          <w:szCs w:val="28"/>
          <w:lang w:val="zh-TW" w:eastAsia="zh-CN" w:bidi="ar-SA"/>
        </w:rPr>
        <w:t>日</w:t>
      </w:r>
    </w:p>
    <w:p w14:paraId="77B7196D">
      <w:pPr>
        <w:rPr>
          <w:rFonts w:hint="eastAsia" w:ascii="仿宋_GB2312" w:hAnsi="MingLiU" w:eastAsia="仿宋_GB2312" w:cs="方正仿宋_GBK"/>
          <w:color w:val="auto"/>
          <w:kern w:val="0"/>
          <w:sz w:val="28"/>
          <w:szCs w:val="28"/>
          <w:lang w:val="zh-TW" w:eastAsia="zh-CN" w:bidi="ar-SA"/>
        </w:rPr>
      </w:pPr>
    </w:p>
    <w:p w14:paraId="175CF8DF">
      <w:pPr>
        <w:rPr>
          <w:rFonts w:hint="eastAsia" w:ascii="仿宋_GB2312" w:hAnsi="MingLiU" w:eastAsia="仿宋_GB2312" w:cs="方正仿宋_GBK"/>
          <w:color w:val="auto"/>
          <w:kern w:val="0"/>
          <w:sz w:val="28"/>
          <w:szCs w:val="28"/>
          <w:lang w:val="zh-TW" w:eastAsia="zh-CN" w:bidi="ar-SA"/>
        </w:rPr>
      </w:pPr>
    </w:p>
    <w:p w14:paraId="14D6528E">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村委会备案意见：</w:t>
      </w:r>
    </w:p>
    <w:p w14:paraId="1F8262A5">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属实，准予备案</w:t>
      </w:r>
    </w:p>
    <w:p w14:paraId="582FA3A6">
      <w:pPr>
        <w:rPr>
          <w:rFonts w:hint="eastAsia" w:ascii="仿宋_GB2312" w:hAnsi="MingLiU" w:eastAsia="仿宋_GB2312" w:cs="方正仿宋_GBK"/>
          <w:color w:val="auto"/>
          <w:kern w:val="0"/>
          <w:sz w:val="28"/>
          <w:szCs w:val="28"/>
          <w:lang w:val="zh-TW" w:eastAsia="zh-CN" w:bidi="ar-SA"/>
        </w:rPr>
      </w:pPr>
      <w:r>
        <w:rPr>
          <w:rFonts w:hint="eastAsia" w:ascii="仿宋_GB2312" w:hAnsi="MingLiU" w:eastAsia="仿宋_GB2312" w:cs="方正仿宋_GBK"/>
          <w:color w:val="auto"/>
          <w:kern w:val="0"/>
          <w:sz w:val="28"/>
          <w:szCs w:val="28"/>
          <w:lang w:val="zh-TW" w:eastAsia="zh-CN" w:bidi="ar-SA"/>
        </w:rPr>
        <w:t>盖章：__________ 经办人：__________ 日期：__________</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font>
  <w:font w:name="华文黑体">
    <w:altName w:val="黑体"/>
    <w:panose1 w:val="00000000000000000000"/>
    <w:charset w:val="86"/>
    <w:family w:val="auto"/>
    <w:pitch w:val="default"/>
    <w:sig w:usb0="00000000" w:usb1="00000000" w:usb2="00000000" w:usb3="00000000" w:csb0="0004009F" w:csb1="DFD70000"/>
  </w:font>
  <w:font w:name="PMingLiU-ExtB">
    <w:panose1 w:val="02020500000000000000"/>
    <w:charset w:val="88"/>
    <w:family w:val="auto"/>
    <w:pitch w:val="default"/>
    <w:sig w:usb0="8000002F" w:usb1="02000008" w:usb2="00000000" w:usb3="00000000" w:csb0="00100001" w:csb1="00000000"/>
  </w:font>
  <w:font w:name="KSOF6B657194">
    <w:panose1 w:val="02020500000000000000"/>
    <w:charset w:val="88"/>
    <w:family w:val="auto"/>
    <w:pitch w:val="default"/>
    <w:sig w:usb0="00000001" w:usb1="00000000"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方正仿宋_GBK">
    <w:altName w:val="微软雅黑"/>
    <w:panose1 w:val="03000509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A8C8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16A542">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B16A542">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4543"/>
    <w:rsid w:val="00A24543"/>
    <w:rsid w:val="02551A35"/>
    <w:rsid w:val="04814D63"/>
    <w:rsid w:val="07A33243"/>
    <w:rsid w:val="14157276"/>
    <w:rsid w:val="157D50D3"/>
    <w:rsid w:val="16462934"/>
    <w:rsid w:val="17CA0378"/>
    <w:rsid w:val="27311316"/>
    <w:rsid w:val="395B27BD"/>
    <w:rsid w:val="3E3A1504"/>
    <w:rsid w:val="4C806C7C"/>
    <w:rsid w:val="545C76F5"/>
    <w:rsid w:val="58900246"/>
    <w:rsid w:val="613320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Picture caption|1"/>
    <w:basedOn w:val="1"/>
    <w:qFormat/>
    <w:uiPriority w:val="0"/>
    <w:pPr>
      <w:spacing w:line="216" w:lineRule="exact"/>
    </w:pPr>
    <w:rPr>
      <w:rFonts w:ascii="MingLiU" w:hAnsi="MingLiU" w:eastAsia="MingLiU"/>
      <w:color w:val="323232"/>
      <w:sz w:val="14"/>
      <w:szCs w:val="14"/>
      <w:lang w:eastAsia="zh-CN" w:bidi="ar-SA"/>
    </w:rPr>
  </w:style>
  <w:style w:type="paragraph" w:customStyle="1" w:styleId="7">
    <w:name w:val="Body text|1"/>
    <w:basedOn w:val="1"/>
    <w:qFormat/>
    <w:uiPriority w:val="0"/>
    <w:pPr>
      <w:spacing w:line="319" w:lineRule="auto"/>
      <w:ind w:firstLine="400"/>
    </w:pPr>
    <w:rPr>
      <w:rFonts w:ascii="MingLiU" w:hAnsi="MingLiU" w:eastAsia="MingLiU" w:cs="MingLiU"/>
      <w:color w:val="3F3C4A"/>
      <w:sz w:val="19"/>
      <w:szCs w:val="19"/>
      <w:lang w:val="zh-TW" w:eastAsia="zh-TW" w:bidi="zh-TW"/>
    </w:rPr>
  </w:style>
  <w:style w:type="paragraph" w:customStyle="1" w:styleId="8">
    <w:name w:val="Table caption|1"/>
    <w:basedOn w:val="1"/>
    <w:qFormat/>
    <w:uiPriority w:val="0"/>
    <w:pPr>
      <w:spacing w:after="60"/>
    </w:pPr>
    <w:rPr>
      <w:rFonts w:ascii="MingLiU" w:hAnsi="MingLiU" w:eastAsia="MingLiU" w:cs="MingLiU"/>
      <w:color w:val="3F3C4A"/>
      <w:sz w:val="19"/>
      <w:szCs w:val="19"/>
      <w:lang w:val="zh-TW" w:eastAsia="zh-TW" w:bidi="zh-TW"/>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琼中黎族苗族自治县（营根镇）</Company>
  <Pages>5</Pages>
  <Words>1582</Words>
  <Characters>1824</Characters>
  <Lines>0</Lines>
  <Paragraphs>0</Paragraphs>
  <TotalTime>2</TotalTime>
  <ScaleCrop>false</ScaleCrop>
  <LinksUpToDate>false</LinksUpToDate>
  <CharactersWithSpaces>1988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2026-08-05T01:37:00Z</dcterms:created>
  <dc:creator>安好</dc:creator>
  <cp:lastModifiedBy>。</cp:lastModifiedBy>
  <cp:lastPrinted>2026-08-05T01:52:00Z</cp:lastPrinted>
  <dcterms:modified xsi:type="dcterms:W3CDTF">2026-08-11T01:13:10Z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0837B6E55B3844AA81DE866B6FDD3313_11</vt:lpwstr>
  </property>
  <property fmtid="{D5CDD505-2E9C-101B-9397-08002B2CF9AE}" pid="4" name="KSOTemplateDocerSaveRecord">
    <vt:lpwstr>eyJoZGlkIjoiOTA5MmMxMzFhZmI5MjYyNmMyMGEwMDI2MTExZTYyZmMiLCJ1c2VySWQiOiIyNDE1NTY1OTAifQ==</vt:lpwstr>
  </property>
</Properties>
</file>