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02A17">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558FA070">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0C92E28B">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45A0CBA5">
      <w:pPr>
        <w:pStyle w:val="5"/>
        <w:ind w:firstLine="0"/>
        <w:jc w:val="left"/>
        <w:rPr>
          <w:rFonts w:ascii="仿宋_GB2312" w:hAnsi="仿宋_GB2312" w:eastAsia="仿宋_GB2312" w:cs="仿宋_GB2312"/>
          <w:color w:val="C00000"/>
          <w:sz w:val="30"/>
          <w:szCs w:val="30"/>
        </w:rPr>
      </w:pPr>
    </w:p>
    <w:p w14:paraId="73DA8930">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3E8BF4A4">
      <w:pPr>
        <w:pStyle w:val="5"/>
        <w:ind w:firstLine="0"/>
        <w:jc w:val="left"/>
        <w:rPr>
          <w:rFonts w:ascii="仿宋_GB2312" w:hAnsi="仿宋_GB2312" w:eastAsia="仿宋_GB2312" w:cs="仿宋_GB2312"/>
          <w:color w:val="C00000"/>
          <w:sz w:val="30"/>
          <w:szCs w:val="30"/>
        </w:rPr>
      </w:pPr>
    </w:p>
    <w:p w14:paraId="34E27747">
      <w:pPr>
        <w:pStyle w:val="5"/>
        <w:jc w:val="left"/>
        <w:rPr>
          <w:rFonts w:ascii="仿宋_GB2312" w:hAnsi="仿宋_GB2312" w:eastAsia="仿宋_GB2312" w:cs="仿宋_GB2312"/>
          <w:color w:val="C00000"/>
          <w:sz w:val="30"/>
          <w:szCs w:val="30"/>
        </w:rPr>
      </w:pPr>
    </w:p>
    <w:p w14:paraId="2F72B47A">
      <w:pPr>
        <w:pStyle w:val="5"/>
        <w:jc w:val="left"/>
        <w:rPr>
          <w:rFonts w:ascii="仿宋_GB2312" w:hAnsi="仿宋_GB2312" w:eastAsia="仿宋_GB2312" w:cs="仿宋_GB2312"/>
          <w:color w:val="C00000"/>
          <w:sz w:val="30"/>
          <w:szCs w:val="30"/>
        </w:rPr>
      </w:pPr>
    </w:p>
    <w:p w14:paraId="627446B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290A0EC6">
      <w:pPr>
        <w:pStyle w:val="5"/>
        <w:ind w:firstLine="0"/>
        <w:jc w:val="left"/>
        <w:rPr>
          <w:rFonts w:ascii="仿宋_GB2312" w:hAnsi="仿宋_GB2312" w:eastAsia="仿宋_GB2312" w:cs="仿宋_GB2312"/>
          <w:color w:val="C00000"/>
          <w:sz w:val="30"/>
          <w:szCs w:val="30"/>
        </w:rPr>
      </w:pPr>
    </w:p>
    <w:p w14:paraId="3F95F0D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2B3B48">
      <w:pPr>
        <w:pStyle w:val="5"/>
        <w:jc w:val="left"/>
        <w:rPr>
          <w:rFonts w:ascii="仿宋_GB2312" w:hAnsi="仿宋_GB2312" w:eastAsia="仿宋_GB2312" w:cs="仿宋_GB2312"/>
          <w:color w:val="auto"/>
          <w:sz w:val="30"/>
          <w:szCs w:val="30"/>
        </w:rPr>
      </w:pPr>
    </w:p>
    <w:p w14:paraId="775E5B08">
      <w:pPr>
        <w:pStyle w:val="5"/>
        <w:jc w:val="left"/>
        <w:rPr>
          <w:rFonts w:ascii="仿宋_GB2312" w:hAnsi="仿宋_GB2312" w:eastAsia="仿宋_GB2312" w:cs="仿宋_GB2312"/>
          <w:color w:val="auto"/>
          <w:sz w:val="30"/>
          <w:szCs w:val="30"/>
        </w:rPr>
      </w:pPr>
    </w:p>
    <w:p w14:paraId="063DFED2">
      <w:pPr>
        <w:pStyle w:val="5"/>
        <w:jc w:val="left"/>
        <w:rPr>
          <w:rFonts w:ascii="仿宋_GB2312" w:hAnsi="仿宋_GB2312" w:eastAsia="仿宋_GB2312" w:cs="仿宋_GB2312"/>
          <w:color w:val="auto"/>
          <w:sz w:val="30"/>
          <w:szCs w:val="30"/>
        </w:rPr>
      </w:pPr>
    </w:p>
    <w:p w14:paraId="74A07AFE">
      <w:pPr>
        <w:pStyle w:val="5"/>
        <w:jc w:val="left"/>
        <w:rPr>
          <w:rFonts w:ascii="仿宋_GB2312" w:hAnsi="仿宋_GB2312" w:eastAsia="仿宋_GB2312" w:cs="仿宋_GB2312"/>
          <w:color w:val="auto"/>
          <w:sz w:val="30"/>
          <w:szCs w:val="30"/>
        </w:rPr>
      </w:pPr>
    </w:p>
    <w:p w14:paraId="6517E637">
      <w:pPr>
        <w:pStyle w:val="5"/>
        <w:jc w:val="left"/>
        <w:rPr>
          <w:rFonts w:ascii="仿宋_GB2312" w:hAnsi="仿宋_GB2312" w:eastAsia="仿宋_GB2312" w:cs="仿宋_GB2312"/>
          <w:color w:val="auto"/>
          <w:sz w:val="30"/>
          <w:szCs w:val="30"/>
        </w:rPr>
      </w:pPr>
    </w:p>
    <w:p w14:paraId="16B9A4F4">
      <w:pPr>
        <w:pStyle w:val="5"/>
        <w:jc w:val="left"/>
        <w:rPr>
          <w:rFonts w:ascii="仿宋_GB2312" w:hAnsi="仿宋_GB2312" w:eastAsia="仿宋_GB2312" w:cs="仿宋_GB2312"/>
          <w:color w:val="auto"/>
          <w:sz w:val="30"/>
          <w:szCs w:val="30"/>
        </w:rPr>
      </w:pPr>
    </w:p>
    <w:p w14:paraId="5CD3E28A">
      <w:pPr>
        <w:pStyle w:val="5"/>
        <w:jc w:val="left"/>
        <w:rPr>
          <w:rFonts w:ascii="仿宋_GB2312" w:hAnsi="仿宋_GB2312" w:eastAsia="仿宋_GB2312" w:cs="仿宋_GB2312"/>
          <w:color w:val="auto"/>
          <w:sz w:val="30"/>
          <w:szCs w:val="30"/>
        </w:rPr>
      </w:pPr>
    </w:p>
    <w:p w14:paraId="084C550B">
      <w:pPr>
        <w:pStyle w:val="5"/>
        <w:jc w:val="left"/>
        <w:rPr>
          <w:rFonts w:ascii="仿宋_GB2312" w:hAnsi="仿宋_GB2312" w:eastAsia="仿宋_GB2312" w:cs="仿宋_GB2312"/>
          <w:color w:val="auto"/>
          <w:sz w:val="30"/>
          <w:szCs w:val="30"/>
        </w:rPr>
      </w:pPr>
    </w:p>
    <w:p w14:paraId="6A3800D5">
      <w:pPr>
        <w:jc w:val="left"/>
        <w:rPr>
          <w:color w:val="auto"/>
        </w:rPr>
        <w:sectPr>
          <w:pgSz w:w="11906" w:h="16838"/>
          <w:pgMar w:top="1440" w:right="1800" w:bottom="1440" w:left="1800" w:header="851" w:footer="992" w:gutter="0"/>
          <w:cols w:space="425" w:num="1"/>
          <w:docGrid w:type="lines" w:linePitch="312" w:charSpace="0"/>
        </w:sectPr>
      </w:pPr>
    </w:p>
    <w:p w14:paraId="2192A719">
      <w:pPr>
        <w:pStyle w:val="3"/>
        <w:spacing w:line="240" w:lineRule="auto"/>
        <w:rPr>
          <w:rFonts w:ascii="黑体" w:hAnsi="黑体"/>
          <w:color w:val="auto"/>
        </w:rPr>
      </w:pPr>
      <w:bookmarkStart w:id="1" w:name="_Toc20910"/>
      <w:bookmarkStart w:id="2" w:name="_Toc24454"/>
      <w:bookmarkStart w:id="3" w:name="_Toc21422"/>
      <w:bookmarkStart w:id="4" w:name="_Toc21762"/>
      <w:bookmarkStart w:id="5" w:name="_Toc11918"/>
      <w:bookmarkStart w:id="6" w:name="_Toc32320"/>
      <w:bookmarkStart w:id="7" w:name="_Toc15737"/>
      <w:bookmarkStart w:id="8" w:name="_Toc25712"/>
      <w:bookmarkStart w:id="9" w:name="_Toc29002"/>
      <w:bookmarkStart w:id="10" w:name="_Toc7615"/>
      <w:bookmarkStart w:id="11" w:name="_Toc20033"/>
      <w:bookmarkStart w:id="12" w:name="_Toc12789"/>
      <w:bookmarkStart w:id="13" w:name="_Toc24727"/>
      <w:bookmarkStart w:id="14" w:name="_Toc24068"/>
      <w:bookmarkStart w:id="15" w:name="_Toc13462"/>
      <w:bookmarkStart w:id="16" w:name="_Toc8396"/>
      <w:r>
        <w:rPr>
          <w:rFonts w:hint="eastAsia" w:ascii="黑体" w:hAnsi="黑体"/>
          <w:color w:val="auto"/>
        </w:rPr>
        <w:t>网络竞价须知</w:t>
      </w:r>
      <w:bookmarkEnd w:id="1"/>
      <w:bookmarkEnd w:id="2"/>
      <w:bookmarkEnd w:id="3"/>
      <w:bookmarkEnd w:id="4"/>
      <w:bookmarkEnd w:id="5"/>
      <w:bookmarkEnd w:id="6"/>
      <w:bookmarkEnd w:id="7"/>
    </w:p>
    <w:p w14:paraId="65C856C0">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海南海垦和牛生物科技有限公司30.32亩黑龙江青冈牧场及配套设施设备出租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63F61003">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2C5DBF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62B87E6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A9762B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14FD91E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73D1E26A">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6A505C5">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901"/>
        <w:gridCol w:w="6133"/>
      </w:tblGrid>
      <w:tr w14:paraId="274E8914">
        <w:tblPrEx>
          <w:tblCellMar>
            <w:top w:w="0" w:type="dxa"/>
            <w:left w:w="108" w:type="dxa"/>
            <w:bottom w:w="0" w:type="dxa"/>
            <w:right w:w="108" w:type="dxa"/>
          </w:tblCellMar>
        </w:tblPrEx>
        <w:trPr>
          <w:trHeight w:val="600" w:hRule="atLeast"/>
          <w:jc w:val="center"/>
        </w:trPr>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EB6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6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BA7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7430AB6A">
        <w:tblPrEx>
          <w:tblCellMar>
            <w:top w:w="0" w:type="dxa"/>
            <w:left w:w="108" w:type="dxa"/>
            <w:bottom w:w="0" w:type="dxa"/>
            <w:right w:w="108" w:type="dxa"/>
          </w:tblCellMar>
        </w:tblPrEx>
        <w:trPr>
          <w:trHeight w:val="578" w:hRule="atLeast"/>
          <w:jc w:val="center"/>
        </w:trPr>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218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6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D59B">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7C2DDB14">
        <w:tblPrEx>
          <w:tblCellMar>
            <w:top w:w="0" w:type="dxa"/>
            <w:left w:w="108" w:type="dxa"/>
            <w:bottom w:w="0" w:type="dxa"/>
            <w:right w:w="108" w:type="dxa"/>
          </w:tblCellMar>
        </w:tblPrEx>
        <w:trPr>
          <w:trHeight w:val="586" w:hRule="atLeast"/>
          <w:jc w:val="center"/>
        </w:trPr>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AC87">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6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05A5">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C9068FE">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197E7C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68EB540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1FA61FEF">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226900元/年</w:t>
      </w:r>
    </w:p>
    <w:p w14:paraId="53201B85">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55A7FD47">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685D3B3B">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3323EEA8">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7CBBEDA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34CF13A6">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1FD7AAF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7F22DFF8">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1F68A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CDA1C1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1D90BEE6">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0784CF22">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526A098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11D4AC5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340EBF5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23B79CB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38CA424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254B688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78664916">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076FEF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6E911D8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53810E3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44B4B1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6C19611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58F9197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2807C633">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1D3971D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344B730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5BCC80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0205E7B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07C1E75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C88BFF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30C8662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562F22D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7110077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2C1EEF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265662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5CD3599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E4FFF28">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76EF5D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57B4A8F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6E527F2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A41CB2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62AEEC71">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315E9DC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9C319C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38CA7D0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36C66C0A">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3B30B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8A09C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3FE8E32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370095D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42C29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2A457D0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51AEF7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CF08A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452D55D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BB1FD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203474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4A717F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614AA2E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434A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5FFDC8A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25DBAEE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647F6C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D02E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7CBB8688">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16AAFA92">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08DEB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53A8BA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F2D0C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189297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807AB1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35E7D2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103F1E3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7D0CF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5E4865E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1AD21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30C841C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5FD6B9E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0B256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36232C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5AD2612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7E6F18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CAAE92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58775F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4040075D">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37711C23">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86EF9D2">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EDBB687">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070CF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65E1529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28C8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0F056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12E9C94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41A1D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2F3D6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3A2D6D0B">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7487EE3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3999E2E0">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BE2F94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685B1D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3F59462F">
      <w:pPr>
        <w:pStyle w:val="10"/>
        <w:ind w:left="2250" w:hanging="1200"/>
        <w:rPr>
          <w:color w:val="auto"/>
        </w:rPr>
      </w:pPr>
    </w:p>
    <w:p w14:paraId="5ED2DBEE">
      <w:pPr>
        <w:rPr>
          <w:color w:val="auto"/>
        </w:rPr>
      </w:pPr>
    </w:p>
    <w:p w14:paraId="14653049">
      <w:pPr>
        <w:pStyle w:val="5"/>
        <w:rPr>
          <w:color w:val="auto"/>
        </w:rPr>
      </w:pPr>
    </w:p>
    <w:p w14:paraId="562E14E1">
      <w:pPr>
        <w:spacing w:line="520" w:lineRule="exact"/>
        <w:rPr>
          <w:color w:val="auto"/>
        </w:rPr>
      </w:pPr>
      <w:r>
        <w:rPr>
          <w:rFonts w:hint="eastAsia" w:ascii="Times New Roman" w:hAnsi="Times New Roman"/>
          <w:color w:val="auto"/>
          <w:sz w:val="32"/>
          <w:szCs w:val="32"/>
        </w:rPr>
        <w:t>已详细阅读此竞价须知，对此竞价须知无异议。</w:t>
      </w:r>
    </w:p>
    <w:p w14:paraId="1719B41A">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51DE066D">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5C241FCF">
      <w:pPr>
        <w:pStyle w:val="3"/>
        <w:spacing w:line="240" w:lineRule="auto"/>
        <w:rPr>
          <w:rFonts w:ascii="黑体" w:hAnsi="黑体"/>
          <w:color w:val="auto"/>
        </w:rPr>
      </w:pPr>
    </w:p>
    <w:p w14:paraId="51736C40">
      <w:pPr>
        <w:pStyle w:val="3"/>
        <w:spacing w:line="240" w:lineRule="auto"/>
        <w:jc w:val="both"/>
        <w:rPr>
          <w:rFonts w:ascii="黑体" w:hAnsi="黑体"/>
          <w:color w:val="auto"/>
        </w:rPr>
      </w:pPr>
    </w:p>
    <w:p w14:paraId="42DCC446">
      <w:pPr>
        <w:rPr>
          <w:rFonts w:ascii="黑体" w:hAnsi="黑体"/>
          <w:color w:val="auto"/>
        </w:rPr>
      </w:pPr>
    </w:p>
    <w:p w14:paraId="4C2D976F">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1C2493DE">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96A8E1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4AC3811C">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海南海垦和牛生物科技有限公司30.32亩黑龙江青冈牧场及配套设施设备出租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3597B29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海南海垦和牛生物科技有限公司30.32亩黑龙江青冈牧场及配套设施设备出租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26C253C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海南海垦和牛生物科技有限公司30.32亩黑龙江青冈牧场及配套设施设备出租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4B6D5E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422241C9">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3C7629B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83A7D4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55ED7C8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0231A8BA">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7A5374F">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512858A">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62A09EC2">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12057DA2">
      <w:pPr>
        <w:rPr>
          <w:rFonts w:ascii="仿宋_GB2312" w:hAnsi="仿宋_GB2312" w:eastAsia="仿宋_GB2312" w:cs="仿宋_GB2312"/>
          <w:color w:val="auto"/>
          <w:sz w:val="36"/>
          <w:szCs w:val="30"/>
        </w:rPr>
      </w:pPr>
    </w:p>
    <w:p w14:paraId="25D070F2">
      <w:pPr>
        <w:rPr>
          <w:rFonts w:ascii="仿宋_GB2312" w:hAnsi="仿宋_GB2312" w:eastAsia="仿宋_GB2312" w:cs="仿宋_GB2312"/>
          <w:color w:val="auto"/>
          <w:sz w:val="30"/>
          <w:szCs w:val="30"/>
        </w:rPr>
      </w:pPr>
    </w:p>
    <w:p w14:paraId="0B577BC7">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817AC78">
      <w:pPr>
        <w:rPr>
          <w:rFonts w:ascii="仿宋_GB2312" w:hAnsi="仿宋_GB2312" w:eastAsia="仿宋_GB2312" w:cs="仿宋_GB2312"/>
          <w:b/>
          <w:color w:val="auto"/>
          <w:sz w:val="30"/>
          <w:szCs w:val="30"/>
        </w:rPr>
      </w:pPr>
    </w:p>
    <w:p w14:paraId="13E32E1C">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76B93F6D">
      <w:pPr>
        <w:rPr>
          <w:rFonts w:ascii="仿宋_GB2312" w:hAnsi="仿宋_GB2312" w:eastAsia="仿宋_GB2312" w:cs="仿宋_GB2312"/>
          <w:b/>
          <w:color w:val="auto"/>
          <w:sz w:val="30"/>
          <w:szCs w:val="30"/>
          <w:u w:val="single"/>
        </w:rPr>
      </w:pPr>
    </w:p>
    <w:p w14:paraId="4CF83CF4">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B82B003">
                            <w:pPr>
                              <w:jc w:val="center"/>
                              <w:rPr>
                                <w:b/>
                                <w:sz w:val="42"/>
                              </w:rPr>
                            </w:pPr>
                          </w:p>
                          <w:p w14:paraId="425E776B">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721208FE">
                            <w:pPr>
                              <w:rPr>
                                <w:rFonts w:ascii="仿宋_GB2312" w:hAnsi="仿宋_GB2312" w:eastAsia="仿宋_GB2312" w:cs="仿宋_GB2312"/>
                                <w:sz w:val="24"/>
                              </w:rPr>
                            </w:pPr>
                          </w:p>
                          <w:p w14:paraId="500B766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74A60C1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1E362D2">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F8CE26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B82B003">
                      <w:pPr>
                        <w:jc w:val="center"/>
                        <w:rPr>
                          <w:b/>
                          <w:sz w:val="42"/>
                        </w:rPr>
                      </w:pPr>
                    </w:p>
                    <w:p w14:paraId="425E776B">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721208FE">
                      <w:pPr>
                        <w:rPr>
                          <w:rFonts w:ascii="仿宋_GB2312" w:hAnsi="仿宋_GB2312" w:eastAsia="仿宋_GB2312" w:cs="仿宋_GB2312"/>
                          <w:sz w:val="24"/>
                        </w:rPr>
                      </w:pPr>
                    </w:p>
                    <w:p w14:paraId="500B766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74A60C1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1E362D2">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F8CE26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3A9A0AC">
      <w:pPr>
        <w:rPr>
          <w:rFonts w:ascii="仿宋_GB2312" w:hAnsi="仿宋_GB2312" w:eastAsia="仿宋_GB2312" w:cs="仿宋_GB2312"/>
          <w:color w:val="auto"/>
          <w:sz w:val="30"/>
          <w:szCs w:val="30"/>
        </w:rPr>
      </w:pPr>
    </w:p>
    <w:p w14:paraId="6BD87DF9">
      <w:pPr>
        <w:rPr>
          <w:rFonts w:ascii="仿宋_GB2312" w:hAnsi="仿宋_GB2312" w:eastAsia="仿宋_GB2312" w:cs="仿宋_GB2312"/>
          <w:color w:val="auto"/>
          <w:sz w:val="30"/>
          <w:szCs w:val="30"/>
        </w:rPr>
      </w:pPr>
    </w:p>
    <w:p w14:paraId="75D0BABC">
      <w:pPr>
        <w:rPr>
          <w:rFonts w:ascii="仿宋_GB2312" w:hAnsi="仿宋_GB2312" w:eastAsia="仿宋_GB2312" w:cs="仿宋_GB2312"/>
          <w:color w:val="auto"/>
          <w:sz w:val="30"/>
          <w:szCs w:val="30"/>
        </w:rPr>
      </w:pPr>
    </w:p>
    <w:p w14:paraId="0A4A3C42">
      <w:pPr>
        <w:rPr>
          <w:rFonts w:ascii="仿宋_GB2312" w:hAnsi="仿宋_GB2312" w:eastAsia="仿宋_GB2312" w:cs="仿宋_GB2312"/>
          <w:color w:val="auto"/>
          <w:sz w:val="30"/>
          <w:szCs w:val="30"/>
        </w:rPr>
      </w:pPr>
    </w:p>
    <w:p w14:paraId="2F8DEDE4">
      <w:pPr>
        <w:rPr>
          <w:rFonts w:ascii="仿宋_GB2312" w:hAnsi="仿宋_GB2312" w:eastAsia="仿宋_GB2312" w:cs="仿宋_GB2312"/>
          <w:color w:val="auto"/>
          <w:sz w:val="30"/>
          <w:szCs w:val="30"/>
        </w:rPr>
      </w:pPr>
    </w:p>
    <w:p w14:paraId="3165796B">
      <w:pPr>
        <w:rPr>
          <w:rFonts w:ascii="仿宋_GB2312" w:hAnsi="仿宋_GB2312" w:eastAsia="仿宋_GB2312" w:cs="仿宋_GB2312"/>
          <w:color w:val="auto"/>
          <w:sz w:val="30"/>
          <w:szCs w:val="30"/>
        </w:rPr>
      </w:pPr>
    </w:p>
    <w:p w14:paraId="49BBABE3">
      <w:pPr>
        <w:rPr>
          <w:rFonts w:ascii="仿宋_GB2312" w:hAnsi="仿宋_GB2312" w:eastAsia="仿宋_GB2312" w:cs="仿宋_GB2312"/>
          <w:color w:val="auto"/>
          <w:sz w:val="30"/>
          <w:szCs w:val="30"/>
        </w:rPr>
      </w:pPr>
    </w:p>
    <w:p w14:paraId="7866998C">
      <w:pPr>
        <w:pStyle w:val="5"/>
        <w:rPr>
          <w:color w:val="auto"/>
        </w:rPr>
      </w:pPr>
    </w:p>
    <w:p w14:paraId="651F1A9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26BE2F9">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495FA361">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41F68DBA">
      <w:pPr>
        <w:pStyle w:val="3"/>
        <w:spacing w:line="400" w:lineRule="exact"/>
        <w:rPr>
          <w:rFonts w:ascii="仿宋" w:hAnsi="仿宋"/>
          <w:bCs/>
          <w:color w:val="auto"/>
          <w:szCs w:val="36"/>
        </w:rPr>
      </w:pPr>
      <w:r>
        <w:rPr>
          <w:rFonts w:hint="eastAsia"/>
          <w:bCs/>
          <w:color w:val="auto"/>
          <w:szCs w:val="36"/>
        </w:rPr>
        <w:t>意向承租（受让）函</w:t>
      </w:r>
    </w:p>
    <w:p w14:paraId="1477AAED">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491B0AE8">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海南海垦和牛生物科技有限公司30.32亩黑龙江青冈牧场及配套设施设备出租</w:t>
      </w:r>
      <w:r>
        <w:rPr>
          <w:rFonts w:hint="eastAsia" w:ascii="Times New Roman" w:hAnsi="Times New Roman"/>
          <w:bCs/>
          <w:color w:val="auto"/>
          <w:sz w:val="24"/>
        </w:rPr>
        <w:t>，并承诺：</w:t>
      </w:r>
    </w:p>
    <w:p w14:paraId="6AABA1D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4256D43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7E78940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65BD1BE5">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34B785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239BA0F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3E784399">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0C22AFB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3A378E74">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CED3A18">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1F5AF602">
      <w:pPr>
        <w:spacing w:line="312" w:lineRule="auto"/>
        <w:ind w:firstLine="3840" w:firstLineChars="1600"/>
        <w:rPr>
          <w:rFonts w:ascii="宋体" w:hAnsi="宋体" w:eastAsia="宋体" w:cs="宋体"/>
          <w:color w:val="auto"/>
          <w:sz w:val="24"/>
        </w:rPr>
      </w:pPr>
    </w:p>
    <w:p w14:paraId="02AC4296">
      <w:pPr>
        <w:spacing w:line="296" w:lineRule="auto"/>
        <w:ind w:firstLine="3840" w:firstLineChars="1600"/>
        <w:rPr>
          <w:rFonts w:ascii="宋体" w:hAnsi="宋体" w:eastAsia="宋体" w:cs="宋体"/>
          <w:color w:val="auto"/>
          <w:sz w:val="24"/>
          <w:u w:val="single"/>
        </w:rPr>
      </w:pPr>
      <w:bookmarkStart w:id="23" w:name="_Toc29057"/>
      <w:bookmarkStart w:id="24" w:name="_Toc4535"/>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B943B70">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630A7B6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B5CA8BC">
      <w:pPr>
        <w:pStyle w:val="3"/>
        <w:spacing w:line="240" w:lineRule="auto"/>
        <w:rPr>
          <w:rFonts w:ascii="黑体" w:hAnsi="黑体"/>
          <w:color w:val="auto"/>
        </w:rPr>
      </w:pPr>
      <w:bookmarkStart w:id="28" w:name="_Toc14469"/>
      <w:bookmarkStart w:id="29" w:name="_Toc12264"/>
      <w:bookmarkStart w:id="30" w:name="_Toc11237"/>
      <w:bookmarkStart w:id="31" w:name="_Toc29841"/>
      <w:bookmarkStart w:id="32" w:name="_Toc32101"/>
      <w:bookmarkStart w:id="33" w:name="_Toc4580"/>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F81E941">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64F6BB07">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EAFD4A8">
            <w:pPr>
              <w:pStyle w:val="2"/>
              <w:rPr>
                <w:color w:val="auto"/>
              </w:rPr>
            </w:pPr>
          </w:p>
        </w:tc>
      </w:tr>
      <w:tr w14:paraId="25D88AC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0914B53">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4F5282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CA240C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15F896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DA65E3D">
            <w:pPr>
              <w:spacing w:line="360" w:lineRule="auto"/>
              <w:rPr>
                <w:rFonts w:ascii="宋体" w:hAnsi="宋体" w:eastAsia="宋体"/>
                <w:color w:val="auto"/>
                <w:sz w:val="22"/>
              </w:rPr>
            </w:pPr>
          </w:p>
        </w:tc>
      </w:tr>
      <w:tr w14:paraId="0910D364">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87ACCE6">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D360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B8F4F3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476EE98">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B2C90F1">
            <w:pPr>
              <w:spacing w:line="360" w:lineRule="auto"/>
              <w:rPr>
                <w:rFonts w:ascii="宋体" w:hAnsi="宋体" w:eastAsia="宋体"/>
                <w:color w:val="auto"/>
                <w:sz w:val="22"/>
              </w:rPr>
            </w:pPr>
          </w:p>
        </w:tc>
      </w:tr>
      <w:tr w14:paraId="514C46B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9FCB5F1">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ADEC59C">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7CF765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02D676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1001CC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43E5A8B">
            <w:pPr>
              <w:spacing w:line="360" w:lineRule="auto"/>
              <w:rPr>
                <w:rFonts w:ascii="宋体" w:hAnsi="宋体" w:eastAsia="宋体"/>
                <w:color w:val="auto"/>
                <w:sz w:val="22"/>
              </w:rPr>
            </w:pPr>
          </w:p>
        </w:tc>
      </w:tr>
      <w:tr w14:paraId="75FD1BB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0297C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6617F4">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E848B7">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92C0447">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69DBA60">
            <w:pPr>
              <w:spacing w:line="360" w:lineRule="auto"/>
              <w:rPr>
                <w:rFonts w:ascii="宋体" w:hAnsi="宋体" w:eastAsia="宋体"/>
                <w:color w:val="auto"/>
                <w:sz w:val="22"/>
              </w:rPr>
            </w:pPr>
          </w:p>
        </w:tc>
      </w:tr>
      <w:tr w14:paraId="4483870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8E55DD">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C2745FF">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0E33CF9">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F0AD7B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B4F26CC">
            <w:pPr>
              <w:spacing w:line="360" w:lineRule="auto"/>
              <w:rPr>
                <w:rFonts w:ascii="宋体" w:hAnsi="宋体" w:eastAsia="宋体"/>
                <w:color w:val="auto"/>
                <w:sz w:val="22"/>
              </w:rPr>
            </w:pPr>
          </w:p>
        </w:tc>
      </w:tr>
      <w:tr w14:paraId="543B8A9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1C0E41">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AE1AC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92186F">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0D1A583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036EC91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AC022DF">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2959E41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0F0A8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A1D2E8">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031B363">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52119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BC38453">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A40A4F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7D1B80A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B9B1B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5DF63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755BFD">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71AA00">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153B2CD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0F6E956">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1E5F797">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3179ABF">
            <w:pPr>
              <w:spacing w:line="360" w:lineRule="auto"/>
              <w:jc w:val="center"/>
              <w:rPr>
                <w:rFonts w:ascii="宋体" w:hAnsi="宋体" w:eastAsia="宋体"/>
                <w:color w:val="auto"/>
                <w:sz w:val="22"/>
              </w:rPr>
            </w:pPr>
          </w:p>
        </w:tc>
      </w:tr>
      <w:tr w14:paraId="44AB890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0AC3C36">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AF4153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BCFBD61">
            <w:pPr>
              <w:spacing w:line="360" w:lineRule="auto"/>
              <w:rPr>
                <w:rFonts w:ascii="宋体" w:hAnsi="宋体" w:eastAsia="宋体"/>
                <w:color w:val="auto"/>
                <w:sz w:val="22"/>
              </w:rPr>
            </w:pPr>
          </w:p>
        </w:tc>
      </w:tr>
      <w:tr w14:paraId="544DE3F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5CAD9">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5B283BAB">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11CEDF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6CB325F6">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300FA2D">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431427">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BBFA716">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2531AA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22B50F51">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657CB15">
            <w:pPr>
              <w:pStyle w:val="17"/>
              <w:spacing w:line="360" w:lineRule="auto"/>
              <w:jc w:val="center"/>
              <w:rPr>
                <w:color w:val="auto"/>
              </w:rPr>
            </w:pPr>
          </w:p>
          <w:p w14:paraId="114F4CF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7A587292">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A07068A">
            <w:pPr>
              <w:pStyle w:val="17"/>
              <w:spacing w:line="360" w:lineRule="auto"/>
              <w:jc w:val="center"/>
              <w:rPr>
                <w:color w:val="auto"/>
              </w:rPr>
            </w:pPr>
          </w:p>
          <w:p w14:paraId="6F131A82">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391EB540">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02E4D81A">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1C85DC2">
            <w:pPr>
              <w:pStyle w:val="17"/>
              <w:spacing w:line="360" w:lineRule="auto"/>
              <w:jc w:val="center"/>
              <w:rPr>
                <w:rFonts w:ascii="宋体" w:hAnsi="宋体" w:eastAsia="宋体"/>
                <w:color w:val="auto"/>
                <w:sz w:val="22"/>
                <w:szCs w:val="24"/>
              </w:rPr>
            </w:pPr>
          </w:p>
        </w:tc>
      </w:tr>
      <w:tr w14:paraId="1336EBC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673208">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0EC333B">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34D9AD5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8659C07">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966E1D">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B9780">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2399361">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61BC6B2">
            <w:pPr>
              <w:spacing w:line="360" w:lineRule="auto"/>
              <w:jc w:val="center"/>
              <w:rPr>
                <w:rFonts w:hint="default" w:ascii="宋体" w:hAnsi="宋体" w:eastAsia="宋体"/>
                <w:color w:val="auto"/>
                <w:sz w:val="22"/>
                <w:lang w:val="en-US" w:eastAsia="zh-CN"/>
              </w:rPr>
            </w:pPr>
          </w:p>
        </w:tc>
      </w:tr>
      <w:tr w14:paraId="446C83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1DB6968">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13E5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82E3B25">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8B7FCB2">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5675FCA">
            <w:pPr>
              <w:spacing w:line="360" w:lineRule="auto"/>
              <w:jc w:val="center"/>
              <w:rPr>
                <w:rFonts w:hint="default" w:ascii="宋体" w:hAnsi="宋体" w:eastAsia="宋体"/>
                <w:color w:val="auto"/>
                <w:sz w:val="22"/>
                <w:lang w:val="en-US" w:eastAsia="zh-CN"/>
              </w:rPr>
            </w:pPr>
          </w:p>
        </w:tc>
      </w:tr>
      <w:tr w14:paraId="7C7BDE8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1244ED">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74CDB77">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CC8FFD0">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C68600E">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30037FA">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3B4D51C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52202115">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54242A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582CDDC">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9CD9B95">
            <w:pPr>
              <w:spacing w:line="360" w:lineRule="auto"/>
              <w:rPr>
                <w:rFonts w:hint="eastAsia" w:ascii="宋体" w:hAnsi="宋体" w:eastAsia="宋体"/>
                <w:color w:val="auto"/>
                <w:sz w:val="22"/>
                <w:lang w:val="en-US" w:eastAsia="zh-CN"/>
              </w:rPr>
            </w:pPr>
          </w:p>
        </w:tc>
      </w:tr>
      <w:tr w14:paraId="7B4A252D">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6A8D9D5">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459EEEF0">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53D74730">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FDF0F6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5F50040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1489E13">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3831B442">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7B43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2EDC1EA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2A08DEF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EC16C27">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7E36BE">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35E4288E">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592EA3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10E8BCB">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B6E234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07BD55F">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3544408F">
            <w:pPr>
              <w:spacing w:line="360" w:lineRule="auto"/>
              <w:jc w:val="left"/>
              <w:rPr>
                <w:rFonts w:ascii="宋体" w:hAnsi="宋体" w:eastAsia="宋体"/>
                <w:color w:val="auto"/>
                <w:sz w:val="22"/>
              </w:rPr>
            </w:pPr>
          </w:p>
        </w:tc>
      </w:tr>
      <w:tr w14:paraId="37C83116">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67DD909">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0D4199">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92FB1C">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40BAD53">
            <w:pPr>
              <w:spacing w:line="360" w:lineRule="auto"/>
              <w:jc w:val="left"/>
              <w:rPr>
                <w:rFonts w:ascii="宋体" w:hAnsi="宋体" w:eastAsia="宋体"/>
                <w:color w:val="auto"/>
                <w:sz w:val="22"/>
              </w:rPr>
            </w:pPr>
          </w:p>
        </w:tc>
      </w:tr>
      <w:tr w14:paraId="53E3C4E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D7780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494223B9">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0C04810">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4B9C6B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044314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4E0242E1">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B44BF5C">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61A37AB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C2351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CF989C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71E5F95">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5672AD1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89E72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5AFAA2">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38AE58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330770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4BC9C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F3028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D636E86">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5B11AEC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A4BDD9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5BD1635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1E1FB1">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7F356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90C73F">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B0D69DC">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E943256">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18E5DFA8">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B6D2B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A91C5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75E26B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F51B2F2">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1647A412">
            <w:pPr>
              <w:spacing w:line="360" w:lineRule="auto"/>
              <w:jc w:val="left"/>
              <w:rPr>
                <w:rFonts w:ascii="宋体" w:hAnsi="宋体" w:eastAsia="宋体"/>
                <w:color w:val="auto"/>
                <w:sz w:val="22"/>
              </w:rPr>
            </w:pPr>
          </w:p>
        </w:tc>
      </w:tr>
      <w:tr w14:paraId="6FFFDB2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6A181B">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85B78FE">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C4058CE">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DF597FF">
            <w:pPr>
              <w:spacing w:line="360" w:lineRule="auto"/>
              <w:jc w:val="left"/>
              <w:rPr>
                <w:rFonts w:ascii="宋体" w:hAnsi="宋体" w:eastAsia="宋体"/>
                <w:color w:val="auto"/>
                <w:sz w:val="22"/>
              </w:rPr>
            </w:pPr>
          </w:p>
        </w:tc>
      </w:tr>
      <w:tr w14:paraId="30D9E57A">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4DD2469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F66CB65">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02ACC72">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8DA3CF4">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DD1997">
            <w:pPr>
              <w:spacing w:line="360" w:lineRule="auto"/>
              <w:rPr>
                <w:rFonts w:ascii="宋体" w:hAnsi="宋体" w:eastAsia="宋体"/>
                <w:color w:val="auto"/>
                <w:sz w:val="22"/>
              </w:rPr>
            </w:pPr>
          </w:p>
        </w:tc>
      </w:tr>
      <w:tr w14:paraId="754A3D84">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03D53BF">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7EFBC3E">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3B6B944">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44AEB99">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BAAB63A">
            <w:pPr>
              <w:spacing w:line="360" w:lineRule="auto"/>
              <w:jc w:val="center"/>
              <w:rPr>
                <w:rFonts w:hint="default" w:ascii="宋体" w:hAnsi="宋体" w:eastAsia="宋体"/>
                <w:color w:val="auto"/>
                <w:sz w:val="22"/>
                <w:lang w:val="en-US" w:eastAsia="zh-CN"/>
              </w:rPr>
            </w:pPr>
          </w:p>
        </w:tc>
      </w:tr>
    </w:tbl>
    <w:p w14:paraId="7402EC6B">
      <w:pPr>
        <w:spacing w:line="570" w:lineRule="exact"/>
        <w:jc w:val="center"/>
        <w:rPr>
          <w:rFonts w:hint="eastAsia" w:ascii="微软雅黑" w:hAnsi="微软雅黑" w:eastAsia="微软雅黑" w:cs="微软雅黑"/>
          <w:b/>
          <w:bCs/>
          <w:color w:val="auto"/>
          <w:sz w:val="36"/>
          <w:szCs w:val="36"/>
          <w:u w:val="single"/>
        </w:rPr>
      </w:pPr>
    </w:p>
    <w:p w14:paraId="2B25045E">
      <w:pPr>
        <w:spacing w:line="570" w:lineRule="exact"/>
        <w:jc w:val="center"/>
        <w:rPr>
          <w:rFonts w:hint="eastAsia" w:ascii="微软雅黑" w:hAnsi="微软雅黑" w:eastAsia="微软雅黑" w:cs="微软雅黑"/>
          <w:b/>
          <w:bCs/>
          <w:color w:val="auto"/>
          <w:sz w:val="36"/>
          <w:szCs w:val="36"/>
          <w:u w:val="single"/>
        </w:rPr>
      </w:pPr>
    </w:p>
    <w:p w14:paraId="3DA0A719">
      <w:pPr>
        <w:spacing w:line="570" w:lineRule="exact"/>
        <w:jc w:val="center"/>
        <w:rPr>
          <w:rFonts w:hint="eastAsia" w:ascii="微软雅黑" w:hAnsi="微软雅黑" w:eastAsia="微软雅黑" w:cs="微软雅黑"/>
          <w:b/>
          <w:bCs/>
          <w:color w:val="auto"/>
          <w:sz w:val="36"/>
          <w:szCs w:val="36"/>
          <w:u w:val="single"/>
        </w:rPr>
      </w:pPr>
    </w:p>
    <w:p w14:paraId="6CE8E6D8">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海南海垦和牛生物科技有限公司30.32亩黑龙江青冈牧场及配套设施设备出租交易</w:t>
      </w:r>
      <w:r>
        <w:rPr>
          <w:rFonts w:hint="eastAsia" w:ascii="方正小标宋_GBK" w:hAnsi="方正小标宋_GBK" w:eastAsia="方正小标宋_GBK" w:cs="方正小标宋_GBK"/>
          <w:b/>
          <w:bCs/>
          <w:color w:val="auto"/>
          <w:sz w:val="36"/>
          <w:szCs w:val="36"/>
        </w:rPr>
        <w:t>公示</w:t>
      </w:r>
    </w:p>
    <w:p w14:paraId="484D3FC4">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海南海垦和牛生物科技有限公司召开的会议决议，同意</w:t>
      </w:r>
      <w:r>
        <w:rPr>
          <w:rFonts w:hint="eastAsia" w:asciiTheme="minorEastAsia" w:hAnsiTheme="minorEastAsia" w:cstheme="minorEastAsia"/>
          <w:color w:val="auto"/>
          <w:sz w:val="32"/>
          <w:szCs w:val="32"/>
          <w:lang w:val="en-US" w:eastAsia="zh-CN"/>
        </w:rPr>
        <w:t>海南</w:t>
      </w:r>
      <w:r>
        <w:rPr>
          <w:rFonts w:hint="eastAsia" w:asciiTheme="minorEastAsia" w:hAnsiTheme="minorEastAsia" w:cstheme="minorEastAsia"/>
          <w:color w:val="auto"/>
          <w:sz w:val="32"/>
          <w:szCs w:val="32"/>
          <w:u w:val="single"/>
          <w:lang w:eastAsia="zh-CN"/>
        </w:rPr>
        <w:t>海垦和牛生物科技有限公司30.32亩黑龙江青冈牧场及配套设施设备出租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FD3FB7F">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A8DDCD1">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海南海垦和牛生物科技有限公司30.32亩黑龙江青冈牧场及配套设施设备出租</w:t>
      </w:r>
    </w:p>
    <w:p w14:paraId="7929A995">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编号：J4-20260825-0004</w:t>
      </w:r>
    </w:p>
    <w:p w14:paraId="3FE3AAC2">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海南海垦和牛生物科技有限公司</w:t>
      </w:r>
    </w:p>
    <w:p w14:paraId="7159FE6C">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出租面积：30.32亩</w:t>
      </w:r>
    </w:p>
    <w:p w14:paraId="3925FDB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2D105461">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挂网底价：226900元/年</w:t>
      </w:r>
    </w:p>
    <w:p w14:paraId="004BFD23">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交易保证金：50000元</w:t>
      </w:r>
    </w:p>
    <w:p w14:paraId="5E9C9203">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026年8月25日</w:t>
      </w:r>
      <w:bookmarkEnd w:id="37"/>
      <w:bookmarkStart w:id="39" w:name="OLE_LINK4"/>
      <w:r>
        <w:rPr>
          <w:rFonts w:hint="eastAsia" w:asciiTheme="minorEastAsia" w:hAnsiTheme="minorEastAsia" w:cstheme="minorEastAsia"/>
          <w:color w:val="auto"/>
          <w:sz w:val="28"/>
          <w:szCs w:val="28"/>
          <w:lang w:val="en-US" w:eastAsia="zh-CN"/>
        </w:rPr>
        <w:t>12:00</w:t>
      </w:r>
      <w:bookmarkEnd w:id="39"/>
      <w:r>
        <w:rPr>
          <w:rFonts w:hint="eastAsia" w:asciiTheme="minorEastAsia" w:hAnsiTheme="minorEastAsia" w:cstheme="minorEastAsia"/>
          <w:color w:val="auto"/>
          <w:sz w:val="28"/>
          <w:szCs w:val="28"/>
          <w:lang w:val="en-US" w:eastAsia="zh-CN"/>
        </w:rPr>
        <w:t>-2026年9月8日12:00</w:t>
      </w:r>
      <w:bookmarkEnd w:id="38"/>
    </w:p>
    <w:p w14:paraId="461FBDD4">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竞拍时间：2026年9月9日10:00-16:00</w:t>
      </w:r>
    </w:p>
    <w:bookmarkEnd w:id="36"/>
    <w:p w14:paraId="78729CB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承租方需缴纳30000元押金。</w:t>
      </w:r>
    </w:p>
    <w:p w14:paraId="4D64BC6C">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现场勘查联系方式：韩祥辉 13945563669</w:t>
      </w:r>
    </w:p>
    <w:p w14:paraId="6FF0DF01">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1C0AD5D8">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56D362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318A558F">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4A3D566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18B467A9">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74C9EE95">
      <w:pPr>
        <w:pStyle w:val="5"/>
        <w:jc w:val="right"/>
        <w:rPr>
          <w:b/>
          <w:bCs/>
          <w:color w:val="auto"/>
          <w:sz w:val="28"/>
          <w:szCs w:val="36"/>
        </w:rPr>
      </w:pPr>
      <w:r>
        <w:rPr>
          <w:rFonts w:hint="eastAsia"/>
          <w:b/>
          <w:bCs/>
          <w:color w:val="auto"/>
          <w:sz w:val="28"/>
          <w:szCs w:val="36"/>
        </w:rPr>
        <w:t>已详细阅读此交易公示，对此交易公示内容无异议。</w:t>
      </w:r>
    </w:p>
    <w:p w14:paraId="0AB5DC87">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63C42070">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11222948">
      <w:pPr>
        <w:pStyle w:val="7"/>
        <w:rPr>
          <w:rFonts w:hint="eastAsia" w:eastAsiaTheme="minorEastAsia"/>
          <w:color w:val="auto"/>
          <w:lang w:eastAsia="zh-CN"/>
        </w:rPr>
      </w:pPr>
      <w:bookmarkStart w:id="40" w:name="_GoBack"/>
      <w:bookmarkEnd w:id="4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7B11BC-7D3E-4DA0-AD73-A21E5A1832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embedRegular r:id="rId2" w:fontKey="{C90C6700-7477-4B03-A680-FDA47867D2C7}"/>
  </w:font>
  <w:font w:name="新宋体">
    <w:panose1 w:val="02010609030101010101"/>
    <w:charset w:val="86"/>
    <w:family w:val="modern"/>
    <w:pitch w:val="default"/>
    <w:sig w:usb0="00000203" w:usb1="288F0000" w:usb2="00000006" w:usb3="00000000" w:csb0="00040001" w:csb1="00000000"/>
    <w:embedRegular r:id="rId3" w:fontKey="{4B3A565A-DFE3-439C-9D85-4E66F8D3FB68}"/>
  </w:font>
  <w:font w:name="微软雅黑">
    <w:panose1 w:val="020B0503020204020204"/>
    <w:charset w:val="86"/>
    <w:family w:val="swiss"/>
    <w:pitch w:val="default"/>
    <w:sig w:usb0="80000287" w:usb1="2ACF3C50" w:usb2="00000016" w:usb3="00000000" w:csb0="0004001F" w:csb1="00000000"/>
    <w:embedRegular r:id="rId4" w:fontKey="{40EE2DBC-0671-44C2-9319-574E36641318}"/>
  </w:font>
  <w:font w:name="仿宋">
    <w:panose1 w:val="02010609060101010101"/>
    <w:charset w:val="86"/>
    <w:family w:val="modern"/>
    <w:pitch w:val="default"/>
    <w:sig w:usb0="800002BF" w:usb1="38CF7CFA" w:usb2="00000016" w:usb3="00000000" w:csb0="00040001" w:csb1="00000000"/>
    <w:embedRegular r:id="rId5" w:fontKey="{246B4AB0-A5EE-4F44-AFDA-E5F379F55AA2}"/>
  </w:font>
  <w:font w:name="方正小标宋_GBK">
    <w:panose1 w:val="02000000000000000000"/>
    <w:charset w:val="86"/>
    <w:family w:val="auto"/>
    <w:pitch w:val="default"/>
    <w:sig w:usb0="A00002BF" w:usb1="38CF7CFA" w:usb2="00082016" w:usb3="00000000" w:csb0="00040001" w:csb1="00000000"/>
    <w:embedRegular r:id="rId6" w:fontKey="{ED3A1FB6-AD58-46EC-8F2B-04D0E0182E78}"/>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E395CF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E1168A9"/>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C122427"/>
    <w:rsid w:val="4D440E1C"/>
    <w:rsid w:val="4DC33073"/>
    <w:rsid w:val="4E3F7559"/>
    <w:rsid w:val="4ECE0172"/>
    <w:rsid w:val="4F894D9D"/>
    <w:rsid w:val="500D0ED1"/>
    <w:rsid w:val="51516E47"/>
    <w:rsid w:val="51A46EB2"/>
    <w:rsid w:val="51A80642"/>
    <w:rsid w:val="52AA10EB"/>
    <w:rsid w:val="53377685"/>
    <w:rsid w:val="547E614D"/>
    <w:rsid w:val="5557136D"/>
    <w:rsid w:val="56073B1A"/>
    <w:rsid w:val="56286BAD"/>
    <w:rsid w:val="56671B67"/>
    <w:rsid w:val="5B3D3480"/>
    <w:rsid w:val="5C140239"/>
    <w:rsid w:val="5CF93C67"/>
    <w:rsid w:val="62F216C4"/>
    <w:rsid w:val="638E0D6D"/>
    <w:rsid w:val="63AC721C"/>
    <w:rsid w:val="64515E2E"/>
    <w:rsid w:val="64D61FAB"/>
    <w:rsid w:val="655D07DE"/>
    <w:rsid w:val="663958CD"/>
    <w:rsid w:val="66607C91"/>
    <w:rsid w:val="66C801A8"/>
    <w:rsid w:val="66D25C29"/>
    <w:rsid w:val="66F00DEB"/>
    <w:rsid w:val="675E7762"/>
    <w:rsid w:val="69E16141"/>
    <w:rsid w:val="6C0E3CC0"/>
    <w:rsid w:val="6C8252D1"/>
    <w:rsid w:val="6DB77BCC"/>
    <w:rsid w:val="6DEC14EF"/>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6782</Words>
  <Characters>7210</Characters>
  <Lines>59</Lines>
  <Paragraphs>16</Paragraphs>
  <TotalTime>11</TotalTime>
  <ScaleCrop>false</ScaleCrop>
  <LinksUpToDate>false</LinksUpToDate>
  <CharactersWithSpaces>7698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LIU</cp:lastModifiedBy>
  <dcterms:modified xsi:type="dcterms:W3CDTF">2026-08-25T07:20:52Z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B2B6782FA6A64905A51DA28480D2BB6B_13</vt:lpwstr>
  </property>
  <property fmtid="{D5CDD505-2E9C-101B-9397-08002B2CF9AE}" pid="4" name="KSOTemplateDocerSaveRecord">
    <vt:lpwstr>eyJoZGlkIjoiZGUxYjNlMzcwYTMwOWVlZTVjOWRiNzcyM2U4YTQzM2UiLCJ1c2VySWQiOiIzMTM5MzgyNDcifQ==</vt:lpwstr>
  </property>
</Properties>
</file>