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8E933">
      <w:pPr>
        <w:jc w:val="center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农村土地经营权出租合同</w:t>
      </w:r>
    </w:p>
    <w:p w14:paraId="6C2CA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  <w:r>
        <w:rPr>
          <w:rFonts w:hint="eastAsia"/>
        </w:rPr>
        <w:tab/>
      </w:r>
    </w:p>
    <w:p w14:paraId="7FF48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Theme="minor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</w:rPr>
        <w:t>甲方(出租方):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</w:t>
      </w:r>
    </w:p>
    <w:p w14:paraId="23F32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Theme="minor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</w:rPr>
        <w:t>统一社会信用代码: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</w:t>
      </w:r>
    </w:p>
    <w:p w14:paraId="21872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法定代表人(负责人/农户代表人):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</w:p>
    <w:p w14:paraId="1FA7E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Theme="minor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</w:rPr>
        <w:t>身份证号码: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</w:t>
      </w:r>
    </w:p>
    <w:p w14:paraId="71710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Theme="minor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</w:rPr>
        <w:t>联系地址: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</w:t>
      </w:r>
    </w:p>
    <w:p w14:paraId="7417E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Theme="minor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</w:rPr>
        <w:t>联系电话: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</w:t>
      </w:r>
    </w:p>
    <w:p w14:paraId="59AEA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4"/>
          <w:szCs w:val="24"/>
        </w:rPr>
      </w:pPr>
    </w:p>
    <w:p w14:paraId="3C4F8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Theme="minor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</w:rPr>
        <w:t>乙方(承租方):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</w:t>
      </w:r>
    </w:p>
    <w:p w14:paraId="64D7C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Theme="minor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</w:rPr>
        <w:t>身份证号码: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</w:t>
      </w:r>
    </w:p>
    <w:p w14:paraId="1FCA0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Theme="minor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</w:rPr>
        <w:t>联系地址: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</w:t>
      </w:r>
    </w:p>
    <w:p w14:paraId="49EFB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联系电话: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</w:t>
      </w:r>
      <w:r>
        <w:rPr>
          <w:rFonts w:hint="eastAsia"/>
          <w:sz w:val="24"/>
          <w:szCs w:val="24"/>
        </w:rPr>
        <w:tab/>
      </w:r>
    </w:p>
    <w:p w14:paraId="6C5F9E02">
      <w:pPr>
        <w:rPr>
          <w:rFonts w:hint="eastAsia"/>
          <w:sz w:val="24"/>
          <w:szCs w:val="24"/>
        </w:rPr>
      </w:pPr>
    </w:p>
    <w:p w14:paraId="13F9176B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根据《中华人民共和国民法典》《中华人民共和国农村土地承包法》和《农村土地经营权流转管理办法》等相关法律法规，本着平等、自愿、公平、诚信、有偿的原则，经甲乙双方协商一致，就土地经营权出租事宜，签订本合同。</w:t>
      </w:r>
    </w:p>
    <w:p w14:paraId="67CE6BBE">
      <w:pPr>
        <w:rPr>
          <w:rFonts w:hint="eastAsia"/>
          <w:sz w:val="24"/>
          <w:szCs w:val="24"/>
          <w:lang w:val="en-US" w:eastAsia="zh-CN"/>
        </w:rPr>
      </w:pPr>
    </w:p>
    <w:p w14:paraId="2504D0CE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一、租赁物</w:t>
      </w:r>
    </w:p>
    <w:p w14:paraId="502CC554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(一)经自愿协商，甲方将</w:t>
      </w:r>
      <w:r>
        <w:rPr>
          <w:rFonts w:hint="eastAsia"/>
          <w:sz w:val="24"/>
          <w:szCs w:val="24"/>
          <w:lang w:val="en-US" w:eastAsia="zh-CN"/>
        </w:rPr>
        <w:t xml:space="preserve"> 5.8812 </w:t>
      </w:r>
      <w:r>
        <w:rPr>
          <w:rFonts w:hint="eastAsia"/>
          <w:sz w:val="24"/>
          <w:szCs w:val="24"/>
        </w:rPr>
        <w:t>亩土地经营权出租给乙方，</w:t>
      </w:r>
      <w:r>
        <w:rPr>
          <w:rFonts w:hint="eastAsia"/>
          <w:sz w:val="24"/>
          <w:szCs w:val="24"/>
          <w:lang w:val="en-US" w:eastAsia="zh-CN"/>
        </w:rPr>
        <w:t>其中4.6148亩</w:t>
      </w:r>
      <w:r>
        <w:rPr>
          <w:rFonts w:hint="eastAsia"/>
          <w:sz w:val="24"/>
          <w:szCs w:val="24"/>
        </w:rPr>
        <w:t>地</w:t>
      </w:r>
      <w:r>
        <w:rPr>
          <w:rFonts w:hint="eastAsia"/>
          <w:sz w:val="24"/>
          <w:szCs w:val="24"/>
          <w:lang w:val="en-US" w:eastAsia="zh-CN"/>
        </w:rPr>
        <w:t>块</w:t>
      </w:r>
      <w:r>
        <w:rPr>
          <w:rFonts w:hint="eastAsia"/>
          <w:sz w:val="24"/>
          <w:szCs w:val="24"/>
        </w:rPr>
        <w:t>四至为:东至</w:t>
      </w:r>
      <w:r>
        <w:rPr>
          <w:rFonts w:hint="eastAsia"/>
          <w:sz w:val="24"/>
          <w:szCs w:val="24"/>
          <w:lang w:val="en-US" w:eastAsia="zh-CN"/>
        </w:rPr>
        <w:t xml:space="preserve"> 李文锐地   </w:t>
      </w:r>
      <w:r>
        <w:rPr>
          <w:rFonts w:hint="eastAsia"/>
          <w:sz w:val="24"/>
          <w:szCs w:val="24"/>
        </w:rPr>
        <w:t>;南至</w:t>
      </w:r>
      <w:r>
        <w:rPr>
          <w:rFonts w:hint="eastAsia"/>
          <w:sz w:val="24"/>
          <w:szCs w:val="24"/>
          <w:lang w:val="en-US" w:eastAsia="zh-CN"/>
        </w:rPr>
        <w:t xml:space="preserve"> 李昌杨地  </w:t>
      </w:r>
      <w:r>
        <w:rPr>
          <w:rFonts w:hint="eastAsia"/>
          <w:sz w:val="24"/>
          <w:szCs w:val="24"/>
        </w:rPr>
        <w:t>;西至</w:t>
      </w:r>
      <w:r>
        <w:rPr>
          <w:rFonts w:hint="eastAsia"/>
          <w:sz w:val="24"/>
          <w:szCs w:val="24"/>
          <w:lang w:val="en-US" w:eastAsia="zh-CN"/>
        </w:rPr>
        <w:t xml:space="preserve">  道路 </w:t>
      </w:r>
      <w:r>
        <w:rPr>
          <w:rFonts w:hint="eastAsia"/>
          <w:sz w:val="24"/>
          <w:szCs w:val="24"/>
        </w:rPr>
        <w:t>;北至</w:t>
      </w:r>
      <w:r>
        <w:rPr>
          <w:rFonts w:hint="eastAsia"/>
          <w:sz w:val="24"/>
          <w:szCs w:val="24"/>
          <w:lang w:val="en-US" w:eastAsia="zh-CN"/>
        </w:rPr>
        <w:t xml:space="preserve">  道路  </w:t>
      </w:r>
      <w:r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  <w:lang w:val="en-US" w:eastAsia="zh-CN"/>
        </w:rPr>
        <w:t>1.2664亩</w:t>
      </w:r>
      <w:r>
        <w:rPr>
          <w:rFonts w:hint="eastAsia"/>
          <w:sz w:val="24"/>
          <w:szCs w:val="24"/>
        </w:rPr>
        <w:t>地</w:t>
      </w:r>
      <w:r>
        <w:rPr>
          <w:rFonts w:hint="eastAsia"/>
          <w:sz w:val="24"/>
          <w:szCs w:val="24"/>
          <w:lang w:val="en-US" w:eastAsia="zh-CN"/>
        </w:rPr>
        <w:t>块</w:t>
      </w:r>
      <w:r>
        <w:rPr>
          <w:rFonts w:hint="eastAsia"/>
          <w:sz w:val="24"/>
          <w:szCs w:val="24"/>
        </w:rPr>
        <w:t>四至为:东至</w:t>
      </w:r>
      <w:r>
        <w:rPr>
          <w:rFonts w:hint="eastAsia"/>
          <w:sz w:val="24"/>
          <w:szCs w:val="24"/>
          <w:lang w:val="en-US" w:eastAsia="zh-CN"/>
        </w:rPr>
        <w:t xml:space="preserve"> 李文锐地  </w:t>
      </w:r>
      <w:r>
        <w:rPr>
          <w:rFonts w:hint="eastAsia"/>
          <w:sz w:val="24"/>
          <w:szCs w:val="24"/>
        </w:rPr>
        <w:t>;南至</w:t>
      </w:r>
      <w:r>
        <w:rPr>
          <w:rFonts w:hint="eastAsia"/>
          <w:sz w:val="24"/>
          <w:szCs w:val="24"/>
          <w:lang w:val="en-US" w:eastAsia="zh-CN"/>
        </w:rPr>
        <w:t xml:space="preserve"> 道路 </w:t>
      </w:r>
      <w:r>
        <w:rPr>
          <w:rFonts w:hint="eastAsia"/>
          <w:sz w:val="24"/>
          <w:szCs w:val="24"/>
        </w:rPr>
        <w:t>;西至</w:t>
      </w:r>
      <w:r>
        <w:rPr>
          <w:rFonts w:hint="eastAsia"/>
          <w:sz w:val="24"/>
          <w:szCs w:val="24"/>
          <w:lang w:val="en-US" w:eastAsia="zh-CN"/>
        </w:rPr>
        <w:t xml:space="preserve">  道路 </w:t>
      </w:r>
      <w:r>
        <w:rPr>
          <w:rFonts w:hint="eastAsia"/>
          <w:sz w:val="24"/>
          <w:szCs w:val="24"/>
        </w:rPr>
        <w:t>;北至</w:t>
      </w:r>
      <w:r>
        <w:rPr>
          <w:rFonts w:hint="eastAsia"/>
          <w:sz w:val="24"/>
          <w:szCs w:val="24"/>
          <w:lang w:val="en-US" w:eastAsia="zh-CN"/>
        </w:rPr>
        <w:t xml:space="preserve">   李昌在地  </w:t>
      </w:r>
      <w:r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  <w:lang w:val="en-US" w:eastAsia="zh-CN"/>
        </w:rPr>
        <w:t>以上那个两</w:t>
      </w:r>
      <w:r>
        <w:rPr>
          <w:rFonts w:hint="eastAsia"/>
          <w:sz w:val="24"/>
          <w:szCs w:val="24"/>
        </w:rPr>
        <w:t>地块位于文昌市重兴镇</w:t>
      </w:r>
      <w:r>
        <w:rPr>
          <w:rFonts w:hint="eastAsia"/>
          <w:sz w:val="24"/>
          <w:szCs w:val="24"/>
          <w:lang w:val="en-US" w:eastAsia="zh-CN"/>
        </w:rPr>
        <w:t>群先</w:t>
      </w:r>
      <w:r>
        <w:rPr>
          <w:rFonts w:hint="eastAsia"/>
          <w:sz w:val="24"/>
          <w:szCs w:val="24"/>
        </w:rPr>
        <w:t>村委会</w:t>
      </w:r>
      <w:r>
        <w:rPr>
          <w:rFonts w:hint="eastAsia"/>
          <w:sz w:val="24"/>
          <w:szCs w:val="24"/>
          <w:lang w:val="en-US" w:eastAsia="zh-CN"/>
        </w:rPr>
        <w:t>双鹅岭下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地块权属清晰无争议。</w:t>
      </w:r>
    </w:p>
    <w:p w14:paraId="75622251">
      <w:pPr>
        <w:ind w:firstLine="480" w:firstLineChars="200"/>
        <w:rPr>
          <w:rFonts w:hint="eastAsia"/>
          <w:sz w:val="24"/>
          <w:szCs w:val="24"/>
        </w:rPr>
      </w:pPr>
    </w:p>
    <w:p w14:paraId="4D35404F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(二)出租土地上的附属建筑和资产情况现状描述:</w:t>
      </w:r>
    </w:p>
    <w:p w14:paraId="1C046F3C">
      <w:pPr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 xml:space="preserve">    </w:t>
      </w:r>
    </w:p>
    <w:p w14:paraId="1821799B">
      <w:pPr>
        <w:rPr>
          <w:rFonts w:hint="default" w:eastAsiaTheme="minor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 xml:space="preserve">  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                                      </w:t>
      </w:r>
      <w:r>
        <w:rPr>
          <w:rFonts w:hint="eastAsia"/>
          <w:sz w:val="24"/>
          <w:szCs w:val="24"/>
          <w:u w:val="none"/>
          <w:lang w:val="en-US" w:eastAsia="zh-CN"/>
        </w:rPr>
        <w:t xml:space="preserve">                                       </w:t>
      </w:r>
    </w:p>
    <w:p w14:paraId="13B15F96">
      <w:pPr>
        <w:rPr>
          <w:rFonts w:hint="eastAsia"/>
          <w:sz w:val="24"/>
          <w:szCs w:val="24"/>
        </w:rPr>
      </w:pPr>
    </w:p>
    <w:p w14:paraId="4DE1F920">
      <w:pPr>
        <w:numPr>
          <w:ilvl w:val="0"/>
          <w:numId w:val="0"/>
        </w:num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三）</w:t>
      </w:r>
      <w:r>
        <w:rPr>
          <w:rFonts w:hint="eastAsia"/>
          <w:sz w:val="24"/>
          <w:szCs w:val="24"/>
        </w:rPr>
        <w:t>出租土地上的附属建筑和资产的处置方式描述(可另附件):</w:t>
      </w:r>
    </w:p>
    <w:p w14:paraId="29B49E1E">
      <w:pPr>
        <w:numPr>
          <w:ilvl w:val="0"/>
          <w:numId w:val="0"/>
        </w:numPr>
        <w:rPr>
          <w:rFonts w:hint="eastAsia"/>
          <w:sz w:val="24"/>
          <w:szCs w:val="24"/>
        </w:rPr>
      </w:pPr>
    </w:p>
    <w:p w14:paraId="6E08BF0C">
      <w:pPr>
        <w:numPr>
          <w:ilvl w:val="0"/>
          <w:numId w:val="0"/>
        </w:numPr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                                      </w:t>
      </w:r>
    </w:p>
    <w:p w14:paraId="36457AAF">
      <w:pPr>
        <w:numPr>
          <w:ilvl w:val="0"/>
          <w:numId w:val="0"/>
        </w:numPr>
        <w:rPr>
          <w:rFonts w:hint="default"/>
          <w:sz w:val="24"/>
          <w:szCs w:val="24"/>
          <w:u w:val="single"/>
          <w:lang w:val="en-US" w:eastAsia="zh-CN"/>
        </w:rPr>
      </w:pPr>
    </w:p>
    <w:p w14:paraId="778A87D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二、经村民会议三分之二以上户代表同意出租(同意租赁村民成员或</w:t>
      </w:r>
    </w:p>
    <w:p w14:paraId="76F4433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村民代表签名、按手印〈附后〉)。</w:t>
      </w:r>
    </w:p>
    <w:p w14:paraId="11D82A39">
      <w:pPr>
        <w:rPr>
          <w:rFonts w:hint="eastAsia"/>
          <w:sz w:val="24"/>
          <w:szCs w:val="24"/>
        </w:rPr>
      </w:pPr>
    </w:p>
    <w:p w14:paraId="7E21013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三、出租土地用途</w:t>
      </w:r>
    </w:p>
    <w:p w14:paraId="5C5838BF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土地用途必须符合地块土地性质，出租土地用途为国家法律法规允许的农业、林业综合生产及开发等。</w:t>
      </w:r>
    </w:p>
    <w:p w14:paraId="7905168A">
      <w:pPr>
        <w:rPr>
          <w:rFonts w:hint="eastAsia"/>
          <w:sz w:val="24"/>
          <w:szCs w:val="24"/>
        </w:rPr>
      </w:pPr>
    </w:p>
    <w:p w14:paraId="5232054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四、租赁期限</w:t>
      </w:r>
    </w:p>
    <w:p w14:paraId="0D312F76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租赁期限自202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     </w:t>
      </w:r>
      <w:r>
        <w:rPr>
          <w:rFonts w:hint="eastAsia"/>
          <w:sz w:val="24"/>
          <w:szCs w:val="24"/>
        </w:rPr>
        <w:t>日起至204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12</w:t>
      </w:r>
      <w:r>
        <w:rPr>
          <w:rFonts w:hint="eastAsia"/>
          <w:sz w:val="24"/>
          <w:szCs w:val="24"/>
        </w:rPr>
        <w:t>月3</w:t>
      </w:r>
      <w:r>
        <w:rPr>
          <w:rFonts w:hint="eastAsia"/>
          <w:sz w:val="24"/>
          <w:szCs w:val="24"/>
          <w:lang w:val="en-US" w:eastAsia="zh-CN"/>
        </w:rPr>
        <w:t>0</w:t>
      </w:r>
      <w:r>
        <w:rPr>
          <w:rFonts w:hint="eastAsia"/>
          <w:sz w:val="24"/>
          <w:szCs w:val="24"/>
        </w:rPr>
        <w:t>日止(共20年)。</w:t>
      </w:r>
    </w:p>
    <w:p w14:paraId="7C92D117">
      <w:pPr>
        <w:rPr>
          <w:rFonts w:hint="eastAsia"/>
          <w:sz w:val="24"/>
          <w:szCs w:val="24"/>
          <w:lang w:val="en-US" w:eastAsia="zh-CN"/>
        </w:rPr>
      </w:pPr>
    </w:p>
    <w:p w14:paraId="0674501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五、出租土地交付时间</w:t>
      </w:r>
    </w:p>
    <w:p w14:paraId="3EFC5597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甲方应于202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    </w:t>
      </w:r>
      <w:r>
        <w:rPr>
          <w:rFonts w:hint="eastAsia"/>
          <w:sz w:val="24"/>
          <w:szCs w:val="24"/>
        </w:rPr>
        <w:t>日前完成土地交付。</w:t>
      </w:r>
    </w:p>
    <w:p w14:paraId="6F4305D8">
      <w:pPr>
        <w:rPr>
          <w:rFonts w:hint="eastAsia"/>
          <w:sz w:val="24"/>
          <w:szCs w:val="24"/>
        </w:rPr>
      </w:pPr>
    </w:p>
    <w:p w14:paraId="58817F5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六、租金及支付方式</w:t>
      </w:r>
    </w:p>
    <w:p w14:paraId="6F3F39DF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(一)租金标准</w:t>
      </w:r>
    </w:p>
    <w:p w14:paraId="7E4D5AFD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1.每亩每年人民币</w:t>
      </w:r>
      <w:r>
        <w:rPr>
          <w:rFonts w:hint="eastAsia"/>
          <w:sz w:val="24"/>
          <w:szCs w:val="24"/>
          <w:lang w:val="en-US" w:eastAsia="zh-CN"/>
        </w:rPr>
        <w:t>150</w:t>
      </w:r>
      <w:r>
        <w:rPr>
          <w:rFonts w:hint="eastAsia"/>
          <w:sz w:val="24"/>
          <w:szCs w:val="24"/>
        </w:rPr>
        <w:t>元(大写:</w:t>
      </w:r>
      <w:r>
        <w:rPr>
          <w:rFonts w:hint="eastAsia"/>
          <w:sz w:val="24"/>
          <w:szCs w:val="24"/>
          <w:lang w:val="en-US" w:eastAsia="zh-CN"/>
        </w:rPr>
        <w:t>壹</w:t>
      </w:r>
      <w:r>
        <w:rPr>
          <w:rFonts w:hint="eastAsia"/>
          <w:sz w:val="24"/>
          <w:szCs w:val="24"/>
        </w:rPr>
        <w:t>佰</w:t>
      </w:r>
      <w:r>
        <w:rPr>
          <w:rFonts w:hint="eastAsia"/>
          <w:sz w:val="24"/>
          <w:szCs w:val="24"/>
          <w:lang w:val="en-US" w:eastAsia="zh-CN"/>
        </w:rPr>
        <w:t>伍</w:t>
      </w:r>
      <w:r>
        <w:rPr>
          <w:rFonts w:hint="eastAsia"/>
          <w:sz w:val="24"/>
          <w:szCs w:val="24"/>
        </w:rPr>
        <w:t>拾元整)。</w:t>
      </w:r>
    </w:p>
    <w:p w14:paraId="72692874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2.租金变动:根据当地土地流转价格水平，每5年调整一次租金。具体调整方式:每5年递增10%。</w:t>
      </w:r>
    </w:p>
    <w:p w14:paraId="349BC916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(1)第一个五年，</w:t>
      </w:r>
      <w:r>
        <w:rPr>
          <w:rFonts w:hint="eastAsia"/>
          <w:sz w:val="24"/>
          <w:szCs w:val="24"/>
          <w:lang w:val="en-US" w:eastAsia="zh-CN"/>
        </w:rPr>
        <w:t xml:space="preserve">      </w:t>
      </w:r>
      <w:r>
        <w:rPr>
          <w:rFonts w:hint="eastAsia"/>
          <w:sz w:val="24"/>
          <w:szCs w:val="24"/>
        </w:rPr>
        <w:t>元/亩，合计:</w:t>
      </w:r>
      <w:r>
        <w:rPr>
          <w:rFonts w:hint="eastAsia"/>
          <w:sz w:val="24"/>
          <w:szCs w:val="24"/>
          <w:lang w:val="en-US" w:eastAsia="zh-CN"/>
        </w:rPr>
        <w:t xml:space="preserve">         </w:t>
      </w:r>
      <w:r>
        <w:rPr>
          <w:rFonts w:hint="eastAsia"/>
          <w:sz w:val="24"/>
          <w:szCs w:val="24"/>
        </w:rPr>
        <w:t>元。</w:t>
      </w:r>
    </w:p>
    <w:p w14:paraId="51FA080D">
      <w:pPr>
        <w:rPr>
          <w:rFonts w:hint="eastAsia"/>
          <w:sz w:val="24"/>
          <w:szCs w:val="24"/>
        </w:rPr>
      </w:pPr>
    </w:p>
    <w:p w14:paraId="5B29DD07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(2)第二个五年，在第一个五年总租金基础上加10%，</w:t>
      </w:r>
      <w:r>
        <w:rPr>
          <w:rFonts w:hint="eastAsia"/>
          <w:sz w:val="24"/>
          <w:szCs w:val="24"/>
          <w:lang w:val="en-US" w:eastAsia="zh-CN"/>
        </w:rPr>
        <w:t xml:space="preserve">       </w:t>
      </w:r>
      <w:r>
        <w:rPr>
          <w:rFonts w:hint="eastAsia"/>
          <w:sz w:val="24"/>
          <w:szCs w:val="24"/>
        </w:rPr>
        <w:t>元/亩，合计:</w:t>
      </w:r>
      <w:r>
        <w:rPr>
          <w:rFonts w:hint="eastAsia"/>
          <w:sz w:val="24"/>
          <w:szCs w:val="24"/>
          <w:lang w:val="en-US" w:eastAsia="zh-CN"/>
        </w:rPr>
        <w:t xml:space="preserve">        </w:t>
      </w:r>
      <w:r>
        <w:rPr>
          <w:rFonts w:hint="eastAsia"/>
          <w:sz w:val="24"/>
          <w:szCs w:val="24"/>
        </w:rPr>
        <w:t>元;</w:t>
      </w:r>
    </w:p>
    <w:p w14:paraId="1FD318D8">
      <w:pPr>
        <w:rPr>
          <w:rFonts w:hint="eastAsia"/>
          <w:sz w:val="24"/>
          <w:szCs w:val="24"/>
        </w:rPr>
      </w:pPr>
    </w:p>
    <w:p w14:paraId="282BD178">
      <w:pPr>
        <w:numPr>
          <w:ilvl w:val="0"/>
          <w:numId w:val="0"/>
        </w:numPr>
        <w:ind w:firstLine="240" w:firstLineChars="1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第三个五年，在第二个五年总租金基础上加10%，</w:t>
      </w:r>
      <w:r>
        <w:rPr>
          <w:rFonts w:hint="eastAsia"/>
          <w:sz w:val="24"/>
          <w:szCs w:val="24"/>
          <w:lang w:val="en-US" w:eastAsia="zh-CN"/>
        </w:rPr>
        <w:t xml:space="preserve">      </w:t>
      </w:r>
      <w:r>
        <w:rPr>
          <w:rFonts w:hint="eastAsia"/>
          <w:sz w:val="24"/>
          <w:szCs w:val="24"/>
        </w:rPr>
        <w:t>元/亩，合计:</w:t>
      </w:r>
      <w:r>
        <w:rPr>
          <w:rFonts w:hint="eastAsia"/>
          <w:sz w:val="24"/>
          <w:szCs w:val="24"/>
          <w:lang w:val="en-US" w:eastAsia="zh-CN"/>
        </w:rPr>
        <w:t xml:space="preserve">         </w:t>
      </w:r>
      <w:r>
        <w:rPr>
          <w:rFonts w:hint="eastAsia"/>
          <w:sz w:val="24"/>
          <w:szCs w:val="24"/>
        </w:rPr>
        <w:t>元;</w:t>
      </w:r>
    </w:p>
    <w:p w14:paraId="09E23ED7">
      <w:pPr>
        <w:numPr>
          <w:ilvl w:val="0"/>
          <w:numId w:val="0"/>
        </w:numPr>
        <w:ind w:leftChars="0"/>
        <w:rPr>
          <w:rFonts w:hint="eastAsia"/>
          <w:sz w:val="24"/>
          <w:szCs w:val="24"/>
        </w:rPr>
      </w:pPr>
    </w:p>
    <w:p w14:paraId="3D7D6AAE">
      <w:pPr>
        <w:numPr>
          <w:ilvl w:val="0"/>
          <w:numId w:val="0"/>
        </w:numPr>
        <w:ind w:leftChars="0"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(4)</w:t>
      </w:r>
      <w:r>
        <w:rPr>
          <w:rFonts w:hint="eastAsia"/>
          <w:sz w:val="24"/>
          <w:szCs w:val="24"/>
        </w:rPr>
        <w:t>第四个五年，在第三个五年总租金基础上加10%，</w:t>
      </w:r>
      <w:r>
        <w:rPr>
          <w:rFonts w:hint="eastAsia"/>
          <w:sz w:val="24"/>
          <w:szCs w:val="24"/>
          <w:lang w:val="en-US" w:eastAsia="zh-CN"/>
        </w:rPr>
        <w:t xml:space="preserve">       </w:t>
      </w:r>
      <w:r>
        <w:rPr>
          <w:rFonts w:hint="eastAsia"/>
          <w:sz w:val="24"/>
          <w:szCs w:val="24"/>
        </w:rPr>
        <w:t>元/亩，合计:</w:t>
      </w:r>
      <w:r>
        <w:rPr>
          <w:rFonts w:hint="eastAsia"/>
          <w:sz w:val="24"/>
          <w:szCs w:val="24"/>
          <w:lang w:val="en-US" w:eastAsia="zh-CN"/>
        </w:rPr>
        <w:t xml:space="preserve">         </w:t>
      </w:r>
      <w:r>
        <w:rPr>
          <w:rFonts w:hint="eastAsia"/>
          <w:sz w:val="24"/>
          <w:szCs w:val="24"/>
        </w:rPr>
        <w:t>元。</w:t>
      </w:r>
    </w:p>
    <w:p w14:paraId="7EC8D07D">
      <w:pPr>
        <w:numPr>
          <w:ilvl w:val="0"/>
          <w:numId w:val="0"/>
        </w:numPr>
        <w:ind w:leftChars="0"/>
        <w:rPr>
          <w:rFonts w:hint="eastAsia"/>
          <w:sz w:val="24"/>
          <w:szCs w:val="24"/>
        </w:rPr>
      </w:pPr>
    </w:p>
    <w:p w14:paraId="61D33F5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20年租金合计:</w:t>
      </w:r>
      <w:r>
        <w:rPr>
          <w:rFonts w:hint="eastAsia"/>
          <w:sz w:val="24"/>
          <w:szCs w:val="24"/>
          <w:lang w:val="en-US" w:eastAsia="zh-CN"/>
        </w:rPr>
        <w:t xml:space="preserve">            </w:t>
      </w:r>
      <w:r>
        <w:rPr>
          <w:rFonts w:hint="eastAsia"/>
          <w:sz w:val="24"/>
          <w:szCs w:val="24"/>
        </w:rPr>
        <w:t>元。</w:t>
      </w:r>
    </w:p>
    <w:p w14:paraId="23A00DE5">
      <w:p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</w:t>
      </w:r>
    </w:p>
    <w:p w14:paraId="3D915E7A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(二)租金支付方式</w:t>
      </w:r>
    </w:p>
    <w:p w14:paraId="2A347682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一年一付</w:t>
      </w:r>
      <w:r>
        <w:rPr>
          <w:rFonts w:hint="eastAsia"/>
          <w:sz w:val="24"/>
          <w:szCs w:val="24"/>
        </w:rPr>
        <w:t>。乙方须于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日前支付</w:t>
      </w:r>
      <w:r>
        <w:rPr>
          <w:rFonts w:hint="eastAsia"/>
          <w:sz w:val="24"/>
          <w:szCs w:val="24"/>
          <w:lang w:val="en-US" w:eastAsia="zh-CN"/>
        </w:rPr>
        <w:t>当年</w:t>
      </w:r>
      <w:r>
        <w:rPr>
          <w:rFonts w:hint="eastAsia"/>
          <w:sz w:val="24"/>
          <w:szCs w:val="24"/>
        </w:rPr>
        <w:t>租金</w:t>
      </w:r>
      <w:r>
        <w:rPr>
          <w:rFonts w:hint="eastAsia"/>
          <w:sz w:val="24"/>
          <w:szCs w:val="24"/>
          <w:lang w:val="en-US" w:eastAsia="zh-CN"/>
        </w:rPr>
        <w:t xml:space="preserve">       </w:t>
      </w:r>
      <w:r>
        <w:rPr>
          <w:rFonts w:hint="eastAsia"/>
          <w:sz w:val="24"/>
          <w:szCs w:val="24"/>
        </w:rPr>
        <w:t>元(大写:</w:t>
      </w:r>
      <w:r>
        <w:rPr>
          <w:rFonts w:hint="eastAsia"/>
          <w:sz w:val="24"/>
          <w:szCs w:val="24"/>
          <w:lang w:val="en-US" w:eastAsia="zh-CN"/>
        </w:rPr>
        <w:t xml:space="preserve">           </w:t>
      </w:r>
      <w:r>
        <w:rPr>
          <w:rFonts w:hint="eastAsia"/>
          <w:sz w:val="24"/>
          <w:szCs w:val="24"/>
        </w:rPr>
        <w:t>)</w:t>
      </w:r>
    </w:p>
    <w:p w14:paraId="749BE5ED">
      <w:pPr>
        <w:rPr>
          <w:rFonts w:hint="eastAsia"/>
          <w:sz w:val="24"/>
          <w:szCs w:val="24"/>
        </w:rPr>
      </w:pPr>
    </w:p>
    <w:p w14:paraId="4EFE6102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(三)付款方式</w:t>
      </w:r>
      <w:r>
        <w:rPr>
          <w:rFonts w:hint="eastAsia"/>
          <w:sz w:val="24"/>
          <w:szCs w:val="24"/>
        </w:rPr>
        <w:tab/>
      </w:r>
    </w:p>
    <w:p w14:paraId="60EAD6B3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双方当事人选择银行汇款的付款方式支付租金</w:t>
      </w:r>
    </w:p>
    <w:p w14:paraId="58329DCB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甲方账户名称:海南农村商业银行股份有限公司文昌重兴支行</w:t>
      </w:r>
    </w:p>
    <w:p w14:paraId="5289C9A3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银行账号:</w:t>
      </w:r>
    </w:p>
    <w:p w14:paraId="1786515B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开户行:</w:t>
      </w:r>
    </w:p>
    <w:p w14:paraId="0DA1B6A7">
      <w:pPr>
        <w:rPr>
          <w:rFonts w:hint="eastAsia"/>
          <w:sz w:val="24"/>
          <w:szCs w:val="24"/>
        </w:rPr>
      </w:pPr>
    </w:p>
    <w:p w14:paraId="44CE9B4A">
      <w:pPr>
        <w:numPr>
          <w:ilvl w:val="0"/>
          <w:numId w:val="1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甲方的权利和义务</w:t>
      </w:r>
    </w:p>
    <w:p w14:paraId="0594D581">
      <w:pPr>
        <w:numPr>
          <w:ilvl w:val="0"/>
          <w:numId w:val="0"/>
        </w:num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</w:rPr>
        <w:t>一)甲方的权利</w:t>
      </w:r>
    </w:p>
    <w:p w14:paraId="4633B66A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1.要求乙方按合同约定支付租金;</w:t>
      </w:r>
    </w:p>
    <w:p w14:paraId="51165E21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2.监督乙方按合同约定的用途依法合理利用和保护出租土地;</w:t>
      </w:r>
    </w:p>
    <w:p w14:paraId="5C6E7401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3.制止乙方损害出租土地和农业资源的行为;</w:t>
      </w:r>
    </w:p>
    <w:p w14:paraId="1AB6D65A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4.租赁期限届满后收回土地经营权。</w:t>
      </w:r>
    </w:p>
    <w:p w14:paraId="07C19AC7">
      <w:pPr>
        <w:ind w:firstLine="480" w:firstLineChars="200"/>
        <w:rPr>
          <w:rFonts w:hint="eastAsia"/>
          <w:sz w:val="24"/>
          <w:szCs w:val="24"/>
        </w:rPr>
      </w:pPr>
    </w:p>
    <w:p w14:paraId="5FC66552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(二)甲方的义务</w:t>
      </w:r>
    </w:p>
    <w:p w14:paraId="6262D19E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1.按照合同约定交付出租土地;</w:t>
      </w:r>
    </w:p>
    <w:p w14:paraId="6BD129E6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2.合同生效后_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日内依据《中华人民共和国农村土地承包法》第三十六条的规定向发包方备案;</w:t>
      </w:r>
    </w:p>
    <w:p w14:paraId="35C7A1D4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3.不得干涉和妨碍乙方依法进行的农业生产经营活动。</w:t>
      </w:r>
    </w:p>
    <w:p w14:paraId="11C87E54">
      <w:pPr>
        <w:rPr>
          <w:rFonts w:hint="eastAsia"/>
          <w:sz w:val="24"/>
          <w:szCs w:val="24"/>
        </w:rPr>
      </w:pPr>
    </w:p>
    <w:p w14:paraId="3F7173A2">
      <w:pPr>
        <w:numPr>
          <w:ilvl w:val="0"/>
          <w:numId w:val="1"/>
        </w:numPr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乙方的权利和义务</w:t>
      </w:r>
    </w:p>
    <w:p w14:paraId="4BC10044">
      <w:pPr>
        <w:numPr>
          <w:ilvl w:val="0"/>
          <w:numId w:val="0"/>
        </w:numPr>
        <w:ind w:leftChars="0"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(一)乙方的权利</w:t>
      </w:r>
    </w:p>
    <w:p w14:paraId="694D812C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1.要求甲方按照合同约定交付出租土地;</w:t>
      </w:r>
    </w:p>
    <w:p w14:paraId="130A7334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2.在合同约定的期限内占有农村土地，自主开展农业生产经营并取得收益:</w:t>
      </w:r>
    </w:p>
    <w:p w14:paraId="74DCF054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3.经甲方同意，乙方依法投资改良土壤，建设农业生产附属、配套设施，并有权按照合同约定对其投资部分获得合理补偿;</w:t>
      </w:r>
    </w:p>
    <w:p w14:paraId="293FD40A">
      <w:pPr>
        <w:ind w:firstLine="480" w:firstLineChars="2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4.租赁期限届满，有权在同等条件下优先承租</w:t>
      </w:r>
      <w:r>
        <w:rPr>
          <w:rFonts w:hint="eastAsia"/>
          <w:sz w:val="24"/>
          <w:szCs w:val="24"/>
          <w:lang w:eastAsia="zh-CN"/>
        </w:rPr>
        <w:t>。</w:t>
      </w:r>
    </w:p>
    <w:p w14:paraId="092E9EC5">
      <w:pPr>
        <w:rPr>
          <w:rFonts w:hint="eastAsia"/>
          <w:sz w:val="24"/>
          <w:szCs w:val="24"/>
        </w:rPr>
      </w:pPr>
    </w:p>
    <w:p w14:paraId="7A08D51A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(二)乙方的义务</w:t>
      </w:r>
    </w:p>
    <w:p w14:paraId="0B4A95FC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1.按照合同约定及时接受出租土地并按照约定向甲方支付租金;</w:t>
      </w:r>
    </w:p>
    <w:p w14:paraId="075C7FC0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2.在法律法规政策规定和合同约定允许范围内合理利用出租土地，确保农地农用，符合当地粮食生产等产业规划，不得弃耕抛荒，不得破坏农业综合生产能力和农业生态环境;</w:t>
      </w:r>
    </w:p>
    <w:p w14:paraId="2C50EDF8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3.依据有关法律法规保护出租土地，禁止改变出租土地的农业用途，禁止占用出租土地建窑、建坟或者擅自在出租土地上建房、挖砂、采石、采矿、取土等。</w:t>
      </w:r>
    </w:p>
    <w:p w14:paraId="68C90CDE">
      <w:pPr>
        <w:rPr>
          <w:rFonts w:hint="eastAsia"/>
          <w:sz w:val="24"/>
          <w:szCs w:val="24"/>
        </w:rPr>
      </w:pPr>
    </w:p>
    <w:p w14:paraId="635AE216">
      <w:pPr>
        <w:numPr>
          <w:ilvl w:val="0"/>
          <w:numId w:val="1"/>
        </w:numPr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其他约定</w:t>
      </w:r>
    </w:p>
    <w:p w14:paraId="5BD0675F">
      <w:pPr>
        <w:numPr>
          <w:ilvl w:val="0"/>
          <w:numId w:val="0"/>
        </w:numPr>
        <w:ind w:leftChars="0"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(一)甲方同意乙方依法</w:t>
      </w:r>
    </w:p>
    <w:p w14:paraId="2049D6B6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☑</w:t>
      </w:r>
      <w:r>
        <w:rPr>
          <w:rFonts w:hint="eastAsia"/>
          <w:sz w:val="24"/>
          <w:szCs w:val="24"/>
        </w:rPr>
        <w:t>投资改良土壤</w:t>
      </w:r>
      <w:r>
        <w:rPr>
          <w:rFonts w:hint="eastAsia"/>
          <w:sz w:val="24"/>
          <w:szCs w:val="24"/>
          <w:lang w:val="en-US" w:eastAsia="zh-CN"/>
        </w:rPr>
        <w:t xml:space="preserve">        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  <w:lang w:val="en-US" w:eastAsia="zh-CN"/>
        </w:rPr>
        <w:t xml:space="preserve">    ☑</w:t>
      </w:r>
      <w:r>
        <w:rPr>
          <w:rFonts w:hint="eastAsia"/>
          <w:sz w:val="24"/>
          <w:szCs w:val="24"/>
        </w:rPr>
        <w:t>建设农业生产附属、配套设施</w:t>
      </w:r>
      <w:r>
        <w:rPr>
          <w:rFonts w:hint="eastAsia"/>
          <w:sz w:val="24"/>
          <w:szCs w:val="24"/>
        </w:rPr>
        <w:tab/>
      </w:r>
    </w:p>
    <w:p w14:paraId="6E67059E">
      <w:pPr>
        <w:ind w:firstLine="480" w:firstLineChars="200"/>
        <w:rPr>
          <w:rFonts w:hint="eastAsia"/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  <w:lang w:eastAsia="zh-CN"/>
        </w:rPr>
        <w:t>□</w:t>
      </w:r>
      <w:r>
        <w:rPr>
          <w:rFonts w:hint="eastAsia"/>
          <w:sz w:val="24"/>
          <w:szCs w:val="24"/>
        </w:rPr>
        <w:t>以土地经营权融资担保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  <w:lang w:eastAsia="zh-CN"/>
        </w:rPr>
        <w:t>□</w:t>
      </w:r>
      <w:r>
        <w:rPr>
          <w:rFonts w:hint="eastAsia"/>
          <w:sz w:val="24"/>
          <w:szCs w:val="24"/>
        </w:rPr>
        <w:t>再流转土地经营权</w:t>
      </w:r>
      <w:r>
        <w:rPr>
          <w:rFonts w:hint="eastAsia"/>
          <w:sz w:val="24"/>
          <w:szCs w:val="24"/>
        </w:rPr>
        <w:tab/>
      </w:r>
    </w:p>
    <w:p w14:paraId="1F49C1AE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□其他:</w:t>
      </w:r>
    </w:p>
    <w:p w14:paraId="54D73449">
      <w:pPr>
        <w:ind w:firstLine="480" w:firstLineChars="200"/>
        <w:rPr>
          <w:rFonts w:hint="eastAsia"/>
          <w:sz w:val="24"/>
          <w:szCs w:val="24"/>
        </w:rPr>
      </w:pPr>
    </w:p>
    <w:p w14:paraId="71E72009">
      <w:pPr>
        <w:ind w:firstLine="480" w:firstLineChars="200"/>
        <w:rPr>
          <w:rFonts w:hint="eastAsia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  <w:lang w:val="en-US" w:eastAsia="zh-CN"/>
        </w:rPr>
        <w:t>二</w:t>
      </w:r>
      <w:r>
        <w:rPr>
          <w:rFonts w:hint="eastAsia"/>
          <w:sz w:val="24"/>
          <w:szCs w:val="24"/>
        </w:rPr>
        <w:t>)合同到期后的处理：</w:t>
      </w:r>
      <w:r>
        <w:rPr>
          <w:rFonts w:hint="eastAsia"/>
          <w:sz w:val="24"/>
          <w:szCs w:val="24"/>
          <w:u w:val="single"/>
        </w:rPr>
        <w:t>本合同期满后，乙方必须在</w:t>
      </w:r>
      <w:r>
        <w:rPr>
          <w:rFonts w:hint="eastAsia"/>
          <w:sz w:val="24"/>
          <w:szCs w:val="24"/>
          <w:u w:val="single"/>
          <w:lang w:val="en-US" w:eastAsia="zh-CN"/>
        </w:rPr>
        <w:t>租赁</w:t>
      </w:r>
      <w:r>
        <w:rPr>
          <w:rFonts w:hint="eastAsia"/>
          <w:sz w:val="24"/>
          <w:szCs w:val="24"/>
          <w:u w:val="single"/>
        </w:rPr>
        <w:t>期满后的十五天内无偿将承</w:t>
      </w:r>
      <w:r>
        <w:rPr>
          <w:rFonts w:hint="eastAsia"/>
          <w:sz w:val="24"/>
          <w:szCs w:val="24"/>
          <w:u w:val="single"/>
          <w:lang w:val="en-US" w:eastAsia="zh-CN"/>
        </w:rPr>
        <w:t>租</w:t>
      </w:r>
      <w:r>
        <w:rPr>
          <w:rFonts w:hint="eastAsia"/>
          <w:sz w:val="24"/>
          <w:szCs w:val="24"/>
          <w:u w:val="single"/>
        </w:rPr>
        <w:t>地上的林木</w:t>
      </w:r>
      <w:r>
        <w:rPr>
          <w:rFonts w:hint="eastAsia"/>
          <w:sz w:val="24"/>
          <w:szCs w:val="24"/>
          <w:u w:val="single"/>
          <w:lang w:eastAsia="zh-CN"/>
        </w:rPr>
        <w:t>、</w:t>
      </w:r>
      <w:r>
        <w:rPr>
          <w:rFonts w:hint="eastAsia"/>
          <w:sz w:val="24"/>
          <w:szCs w:val="24"/>
          <w:u w:val="single"/>
        </w:rPr>
        <w:t>附属物全部处理完毕，将原</w:t>
      </w:r>
      <w:r>
        <w:rPr>
          <w:rFonts w:hint="eastAsia"/>
          <w:sz w:val="24"/>
          <w:szCs w:val="24"/>
          <w:u w:val="single"/>
          <w:lang w:val="en-US" w:eastAsia="zh-CN"/>
        </w:rPr>
        <w:t>承租</w:t>
      </w:r>
      <w:r>
        <w:rPr>
          <w:rFonts w:hint="eastAsia"/>
          <w:sz w:val="24"/>
          <w:szCs w:val="24"/>
          <w:u w:val="single"/>
        </w:rPr>
        <w:t>地交还给甲方；逾期未处理，则承</w:t>
      </w:r>
      <w:r>
        <w:rPr>
          <w:rFonts w:hint="eastAsia"/>
          <w:sz w:val="24"/>
          <w:szCs w:val="24"/>
          <w:u w:val="single"/>
          <w:lang w:val="en-US" w:eastAsia="zh-CN"/>
        </w:rPr>
        <w:t>租</w:t>
      </w:r>
      <w:r>
        <w:rPr>
          <w:rFonts w:hint="eastAsia"/>
          <w:sz w:val="24"/>
          <w:szCs w:val="24"/>
          <w:u w:val="single"/>
        </w:rPr>
        <w:t>地上的林木、附属物无偿归甲方所有。</w:t>
      </w:r>
    </w:p>
    <w:p w14:paraId="64AE5B29">
      <w:pPr>
        <w:ind w:firstLine="480" w:firstLineChars="200"/>
        <w:rPr>
          <w:rFonts w:hint="eastAsia"/>
          <w:sz w:val="24"/>
          <w:szCs w:val="24"/>
        </w:rPr>
      </w:pPr>
    </w:p>
    <w:p w14:paraId="39581248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  <w:lang w:val="en-US" w:eastAsia="zh-CN"/>
        </w:rPr>
        <w:t>三</w:t>
      </w:r>
      <w:r>
        <w:rPr>
          <w:rFonts w:hint="eastAsia"/>
          <w:sz w:val="24"/>
          <w:szCs w:val="24"/>
        </w:rPr>
        <w:t>)本合同期限内，</w:t>
      </w:r>
      <w:r>
        <w:rPr>
          <w:rFonts w:hint="eastAsia"/>
          <w:sz w:val="24"/>
          <w:szCs w:val="24"/>
          <w:u w:val="single"/>
        </w:rPr>
        <w:t>出租土地被依法征收、征用、占用时，投入建设的地上附着物、青苗补偿费归乙方所有，土地安置补偿费归甲方所有。甲方应退还未到期年限的租金(乙方所缴交租金的年限)给乙方(按原缴交标准计算)。</w:t>
      </w:r>
    </w:p>
    <w:p w14:paraId="30E341B1">
      <w:pPr>
        <w:rPr>
          <w:rFonts w:hint="eastAsia"/>
          <w:sz w:val="24"/>
          <w:szCs w:val="24"/>
        </w:rPr>
      </w:pPr>
    </w:p>
    <w:p w14:paraId="0666E3D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十、合同变更、解除和终止</w:t>
      </w:r>
    </w:p>
    <w:p w14:paraId="706AA80D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一)合同有效期间，因不可抗力因素致使合同全部不能履行时，本合同自动终止，甲方将合同终止日至租赁到期日的期限内已收取的租金退还给乙方;致使合同部分不能履行的，其他部分继续履行，租金可以作相应调整。</w:t>
      </w:r>
    </w:p>
    <w:p w14:paraId="2F558D77">
      <w:pPr>
        <w:rPr>
          <w:rFonts w:hint="eastAsia"/>
          <w:sz w:val="24"/>
          <w:szCs w:val="24"/>
        </w:rPr>
      </w:pPr>
    </w:p>
    <w:p w14:paraId="7BB26B98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(二)如乙方在合同期满后需要继续经营该出租土地，必须在合同期满前180日内书面向甲方提出申请。如乙方不再继续经营的，必须在合同期满前180日内书面通知甲方，并在合同期满后</w:t>
      </w:r>
      <w:r>
        <w:rPr>
          <w:rFonts w:hint="eastAsia"/>
          <w:sz w:val="24"/>
          <w:szCs w:val="24"/>
          <w:lang w:val="en-US" w:eastAsia="zh-CN"/>
        </w:rPr>
        <w:t>90</w:t>
      </w:r>
      <w:r>
        <w:rPr>
          <w:rFonts w:hint="eastAsia"/>
          <w:sz w:val="24"/>
          <w:szCs w:val="24"/>
        </w:rPr>
        <w:t>日内将原出租的土地交还给甲方。</w:t>
      </w:r>
    </w:p>
    <w:p w14:paraId="273BA198">
      <w:pPr>
        <w:rPr>
          <w:rFonts w:hint="eastAsia"/>
          <w:sz w:val="24"/>
          <w:szCs w:val="24"/>
        </w:rPr>
      </w:pPr>
    </w:p>
    <w:p w14:paraId="4B95D3D8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(三)合同到期或者未到期由甲方依法提前收回出租土地时，乙方依法投资建设的农业生产附属、配套设施处置方式:</w:t>
      </w:r>
    </w:p>
    <w:p w14:paraId="500D45D9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□由甲方无偿处置。</w:t>
      </w:r>
    </w:p>
    <w:p w14:paraId="7290F0C3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□经有资质的第三方评估后，由甲方支付价款购买。</w:t>
      </w:r>
    </w:p>
    <w:p w14:paraId="0F73AC87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□</w:t>
      </w:r>
      <w:r>
        <w:rPr>
          <w:rFonts w:hint="eastAsia"/>
          <w:sz w:val="24"/>
          <w:szCs w:val="24"/>
        </w:rPr>
        <w:t>经双方协商后，由甲方支付价款购买。</w:t>
      </w:r>
    </w:p>
    <w:p w14:paraId="095736B5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□由乙方恢复原状。</w:t>
      </w:r>
    </w:p>
    <w:p w14:paraId="6EB8B25D">
      <w:pPr>
        <w:ind w:firstLine="480" w:firstLineChars="200"/>
        <w:rPr>
          <w:rFonts w:hint="eastAsia" w:eastAsiaTheme="minorEastAsia"/>
          <w:sz w:val="24"/>
          <w:szCs w:val="24"/>
          <w:u w:val="single"/>
          <w:lang w:eastAsia="zh-CN"/>
        </w:rPr>
      </w:pPr>
      <w:r>
        <w:rPr>
          <w:rFonts w:hint="eastAsia"/>
          <w:sz w:val="24"/>
          <w:szCs w:val="24"/>
        </w:rPr>
        <w:t>☑其他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u w:val="single"/>
          <w:lang w:eastAsia="zh-CN"/>
        </w:rPr>
        <w:t>本合同终止后，乙方必须在合同终止后的十五天内无偿将承</w:t>
      </w:r>
      <w:r>
        <w:rPr>
          <w:rFonts w:hint="eastAsia"/>
          <w:sz w:val="24"/>
          <w:szCs w:val="24"/>
          <w:u w:val="single"/>
          <w:lang w:val="en-US" w:eastAsia="zh-CN"/>
        </w:rPr>
        <w:t>租</w:t>
      </w:r>
      <w:r>
        <w:rPr>
          <w:rFonts w:hint="eastAsia"/>
          <w:sz w:val="24"/>
          <w:szCs w:val="24"/>
          <w:u w:val="single"/>
          <w:lang w:eastAsia="zh-CN"/>
        </w:rPr>
        <w:t>地上的林木，附属物全部处理完毕，将原承</w:t>
      </w:r>
      <w:r>
        <w:rPr>
          <w:rFonts w:hint="eastAsia"/>
          <w:sz w:val="24"/>
          <w:szCs w:val="24"/>
          <w:u w:val="single"/>
          <w:lang w:val="en-US" w:eastAsia="zh-CN"/>
        </w:rPr>
        <w:t>租</w:t>
      </w:r>
      <w:r>
        <w:rPr>
          <w:rFonts w:hint="eastAsia"/>
          <w:sz w:val="24"/>
          <w:szCs w:val="24"/>
          <w:u w:val="single"/>
          <w:lang w:eastAsia="zh-CN"/>
        </w:rPr>
        <w:t>地交还给甲方；逾期未处理，则由甲方无偿处置。</w:t>
      </w:r>
    </w:p>
    <w:p w14:paraId="4A563BD3">
      <w:pPr>
        <w:ind w:firstLine="480" w:firstLineChars="200"/>
        <w:rPr>
          <w:rFonts w:hint="eastAsia"/>
          <w:sz w:val="24"/>
          <w:szCs w:val="24"/>
        </w:rPr>
      </w:pPr>
    </w:p>
    <w:p w14:paraId="14DBC55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十一、违约责任</w:t>
      </w:r>
    </w:p>
    <w:p w14:paraId="77FD3090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(一)任何一方违约给对方造成损失的，违约方应承担赔偿责任。</w:t>
      </w:r>
    </w:p>
    <w:p w14:paraId="4EDB1BEE">
      <w:pPr>
        <w:ind w:firstLine="480" w:firstLineChars="200"/>
        <w:rPr>
          <w:rFonts w:hint="eastAsia"/>
          <w:sz w:val="24"/>
          <w:szCs w:val="24"/>
        </w:rPr>
      </w:pPr>
    </w:p>
    <w:p w14:paraId="6DC67DB2">
      <w:pPr>
        <w:numPr>
          <w:ilvl w:val="0"/>
          <w:numId w:val="2"/>
        </w:num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甲方应按合同规定按时向乙方交付土地，逾期一日应向乙方支付年租金的万分之5作为违约金。逾期超过180日，乙方有权解除合同，甲方应当赔偿损失。</w:t>
      </w:r>
    </w:p>
    <w:p w14:paraId="494BED5C">
      <w:pPr>
        <w:numPr>
          <w:ilvl w:val="0"/>
          <w:numId w:val="0"/>
        </w:numPr>
        <w:rPr>
          <w:rFonts w:hint="eastAsia"/>
          <w:sz w:val="24"/>
          <w:szCs w:val="24"/>
        </w:rPr>
      </w:pPr>
    </w:p>
    <w:p w14:paraId="1F7D1C54">
      <w:pPr>
        <w:numPr>
          <w:ilvl w:val="0"/>
          <w:numId w:val="2"/>
        </w:numPr>
        <w:ind w:left="0" w:leftChars="0"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甲方出租的土地存在权属纠纷或经济纠纷，致使合同全部或部分不能履行的，甲方应当赔偿损失。</w:t>
      </w:r>
    </w:p>
    <w:p w14:paraId="639B18C9">
      <w:pPr>
        <w:numPr>
          <w:ilvl w:val="0"/>
          <w:numId w:val="0"/>
        </w:numPr>
        <w:ind w:leftChars="200"/>
        <w:rPr>
          <w:rFonts w:hint="eastAsia"/>
          <w:sz w:val="24"/>
          <w:szCs w:val="24"/>
        </w:rPr>
      </w:pPr>
    </w:p>
    <w:p w14:paraId="04A0C993">
      <w:pPr>
        <w:numPr>
          <w:ilvl w:val="0"/>
          <w:numId w:val="2"/>
        </w:numPr>
        <w:ind w:left="0" w:leftChars="0"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甲方违反合同约定擅自干涉和破坏乙方的生产经营，致使乙方无法进行正常的生产经营活动的，乙方有权解除合同，甲方应当赔偿损失。</w:t>
      </w:r>
    </w:p>
    <w:p w14:paraId="26490FC4">
      <w:pPr>
        <w:numPr>
          <w:ilvl w:val="0"/>
          <w:numId w:val="0"/>
        </w:numPr>
        <w:ind w:leftChars="200"/>
        <w:rPr>
          <w:rFonts w:hint="eastAsia"/>
          <w:sz w:val="24"/>
          <w:szCs w:val="24"/>
        </w:rPr>
      </w:pPr>
    </w:p>
    <w:p w14:paraId="262A4585">
      <w:pPr>
        <w:numPr>
          <w:ilvl w:val="0"/>
          <w:numId w:val="2"/>
        </w:numPr>
        <w:ind w:left="0" w:leftChars="0"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乙方应按照合同规定按时足额向甲方支付租金，逾期一日乙方应向甲方支付年租金的万分之5作为违约金。逾期超过180日，甲方有权解除合同，乙方应当赔偿损失。</w:t>
      </w:r>
    </w:p>
    <w:p w14:paraId="7724EF8C">
      <w:pPr>
        <w:numPr>
          <w:ilvl w:val="0"/>
          <w:numId w:val="0"/>
        </w:numPr>
        <w:ind w:leftChars="200"/>
        <w:rPr>
          <w:rFonts w:hint="eastAsia"/>
          <w:sz w:val="24"/>
          <w:szCs w:val="24"/>
        </w:rPr>
      </w:pPr>
    </w:p>
    <w:p w14:paraId="1D29FE3B">
      <w:pPr>
        <w:numPr>
          <w:ilvl w:val="0"/>
          <w:numId w:val="2"/>
        </w:numPr>
        <w:ind w:left="0" w:leftChars="0"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乙方擅自改变出租土地的农业用途、弃耕抛荒连续两年以上、给出租土地造成严重损害或者严重破坏土地生态环境的，甲方有权解除合同、收回该土地经营权，并要求乙方赔偿损失。</w:t>
      </w:r>
    </w:p>
    <w:p w14:paraId="7D70B5D6">
      <w:pPr>
        <w:numPr>
          <w:ilvl w:val="0"/>
          <w:numId w:val="0"/>
        </w:numPr>
        <w:ind w:leftChars="200"/>
        <w:rPr>
          <w:rFonts w:hint="eastAsia"/>
          <w:sz w:val="24"/>
          <w:szCs w:val="24"/>
        </w:rPr>
      </w:pPr>
    </w:p>
    <w:p w14:paraId="36E46A2D">
      <w:pPr>
        <w:numPr>
          <w:ilvl w:val="0"/>
          <w:numId w:val="2"/>
        </w:numPr>
        <w:ind w:left="0" w:leftChars="0"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合同期限届满的，乙方应当按照合同约定将原出租土地交还给甲方，逾期一日应向甲方支付年租金的万分之5作为违约金。</w:t>
      </w:r>
    </w:p>
    <w:p w14:paraId="16ECE5F4">
      <w:pPr>
        <w:numPr>
          <w:ilvl w:val="0"/>
          <w:numId w:val="0"/>
        </w:numPr>
        <w:ind w:leftChars="200"/>
        <w:rPr>
          <w:rFonts w:hint="eastAsia"/>
          <w:sz w:val="24"/>
          <w:szCs w:val="24"/>
        </w:rPr>
      </w:pPr>
    </w:p>
    <w:p w14:paraId="615F42C3">
      <w:pPr>
        <w:numPr>
          <w:ilvl w:val="0"/>
          <w:numId w:val="0"/>
        </w:numPr>
        <w:ind w:leftChars="200"/>
        <w:rPr>
          <w:rFonts w:hint="eastAsia"/>
          <w:sz w:val="24"/>
          <w:szCs w:val="24"/>
        </w:rPr>
      </w:pPr>
    </w:p>
    <w:p w14:paraId="2E52914D">
      <w:pPr>
        <w:numPr>
          <w:ilvl w:val="0"/>
          <w:numId w:val="0"/>
        </w:numPr>
        <w:ind w:left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十二、合同争议解决方式</w:t>
      </w:r>
    </w:p>
    <w:p w14:paraId="7D293056">
      <w:pPr>
        <w:numPr>
          <w:ilvl w:val="0"/>
          <w:numId w:val="0"/>
        </w:numPr>
        <w:ind w:leftChars="200"/>
        <w:rPr>
          <w:rFonts w:hint="eastAsia"/>
          <w:sz w:val="24"/>
          <w:szCs w:val="24"/>
        </w:rPr>
      </w:pPr>
    </w:p>
    <w:p w14:paraId="354D7608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合同发生争议的，甲乙双方可以协商解决，也可以请求村民委员会、乡(镇)人民政府等调解解决。当事人不愿协商、调解或者协商、调解不成的，可以依据《中华人民共和国农村土地承包法》第五十五条的规定向农村土地承包仲裁委员会申请仲裁，也可以直接向人民法院起诉。</w:t>
      </w:r>
    </w:p>
    <w:p w14:paraId="3DF9F625">
      <w:pPr>
        <w:rPr>
          <w:rFonts w:hint="eastAsia"/>
          <w:sz w:val="24"/>
          <w:szCs w:val="24"/>
        </w:rPr>
      </w:pPr>
    </w:p>
    <w:p w14:paraId="09B19C5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十三、附则</w:t>
      </w:r>
    </w:p>
    <w:p w14:paraId="4CF8A1CF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(一)本合同未尽事宜，经甲方、乙方协商一致后可签订补充协议。补充协议与本合同具有同等法律效力。</w:t>
      </w:r>
    </w:p>
    <w:p w14:paraId="0B354FD8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补充条款(可另附件):</w:t>
      </w:r>
    </w:p>
    <w:p w14:paraId="208409FD">
      <w:pPr>
        <w:numPr>
          <w:ilvl w:val="0"/>
          <w:numId w:val="3"/>
        </w:num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本合同自甲乙双方签字、盖章或者按指印之日起生效。本合同一式肆份，由甲方、乙方、乡(镇)人民政府农村土地承包管理部门、文昌农村产权交易中心，各执一份。</w:t>
      </w:r>
    </w:p>
    <w:p w14:paraId="30DB1D19">
      <w:pPr>
        <w:numPr>
          <w:ilvl w:val="0"/>
          <w:numId w:val="0"/>
        </w:numPr>
        <w:rPr>
          <w:rFonts w:hint="eastAsia"/>
          <w:sz w:val="24"/>
          <w:szCs w:val="24"/>
        </w:rPr>
      </w:pPr>
    </w:p>
    <w:p w14:paraId="4E7D8CFF">
      <w:pPr>
        <w:numPr>
          <w:ilvl w:val="0"/>
          <w:numId w:val="0"/>
        </w:numPr>
        <w:rPr>
          <w:rFonts w:hint="eastAsia"/>
          <w:sz w:val="24"/>
          <w:szCs w:val="24"/>
        </w:rPr>
      </w:pPr>
    </w:p>
    <w:p w14:paraId="47B601B4">
      <w:pPr>
        <w:numPr>
          <w:ilvl w:val="0"/>
          <w:numId w:val="0"/>
        </w:numPr>
        <w:rPr>
          <w:rFonts w:hint="eastAsia"/>
          <w:sz w:val="24"/>
          <w:szCs w:val="24"/>
        </w:rPr>
      </w:pPr>
    </w:p>
    <w:p w14:paraId="7BAA59E1">
      <w:pPr>
        <w:numPr>
          <w:ilvl w:val="0"/>
          <w:numId w:val="0"/>
        </w:numPr>
        <w:rPr>
          <w:rFonts w:hint="eastAsia"/>
          <w:sz w:val="24"/>
          <w:szCs w:val="24"/>
        </w:rPr>
      </w:pPr>
    </w:p>
    <w:p w14:paraId="7F3144B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甲</w:t>
      </w:r>
      <w:r>
        <w:rPr>
          <w:rFonts w:hint="eastAsia"/>
          <w:sz w:val="24"/>
          <w:szCs w:val="24"/>
          <w:lang w:val="en-US" w:eastAsia="zh-CN"/>
        </w:rPr>
        <w:t>方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  <w:lang w:val="en-US" w:eastAsia="zh-CN"/>
        </w:rPr>
        <w:t xml:space="preserve">                                      </w:t>
      </w:r>
      <w:r>
        <w:rPr>
          <w:rFonts w:hint="eastAsia"/>
          <w:sz w:val="24"/>
          <w:szCs w:val="24"/>
        </w:rPr>
        <w:t>乙方:</w:t>
      </w:r>
    </w:p>
    <w:p w14:paraId="0037F895">
      <w:pPr>
        <w:rPr>
          <w:rFonts w:hint="eastAsia"/>
          <w:sz w:val="24"/>
          <w:szCs w:val="24"/>
        </w:rPr>
      </w:pPr>
    </w:p>
    <w:p w14:paraId="6192C1C3">
      <w:pPr>
        <w:rPr>
          <w:rFonts w:hint="eastAsia"/>
          <w:sz w:val="24"/>
          <w:szCs w:val="24"/>
        </w:rPr>
      </w:pPr>
    </w:p>
    <w:p w14:paraId="1A2871D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法定代表人(负责人)签字:</w:t>
      </w:r>
      <w:r>
        <w:rPr>
          <w:rFonts w:hint="eastAsia"/>
          <w:sz w:val="24"/>
          <w:szCs w:val="24"/>
          <w:lang w:val="en-US" w:eastAsia="zh-CN"/>
        </w:rPr>
        <w:t xml:space="preserve">                    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法定代表人(负责人)签字:</w:t>
      </w:r>
      <w:r>
        <w:rPr>
          <w:rFonts w:hint="eastAsia"/>
          <w:sz w:val="24"/>
          <w:szCs w:val="24"/>
        </w:rPr>
        <w:tab/>
      </w:r>
    </w:p>
    <w:p w14:paraId="026122E1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签订时间:</w:t>
      </w:r>
      <w:r>
        <w:rPr>
          <w:rFonts w:hint="eastAsia"/>
          <w:sz w:val="24"/>
          <w:szCs w:val="24"/>
          <w:lang w:val="en-US" w:eastAsia="zh-CN"/>
        </w:rPr>
        <w:t xml:space="preserve">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  <w:lang w:val="en-US" w:eastAsia="zh-CN"/>
        </w:rPr>
        <w:t xml:space="preserve">              </w:t>
      </w:r>
      <w:r>
        <w:rPr>
          <w:rFonts w:hint="eastAsia"/>
          <w:sz w:val="24"/>
          <w:szCs w:val="24"/>
        </w:rPr>
        <w:t>签订时间:</w:t>
      </w:r>
      <w:r>
        <w:rPr>
          <w:rFonts w:hint="eastAsia"/>
          <w:sz w:val="24"/>
          <w:szCs w:val="24"/>
          <w:lang w:val="en-US" w:eastAsia="zh-CN"/>
        </w:rPr>
        <w:t xml:space="preserve"> 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ab/>
      </w:r>
    </w:p>
    <w:p w14:paraId="2FE8F6F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签订地点: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  <w:lang w:val="en-US" w:eastAsia="zh-CN"/>
        </w:rPr>
        <w:t xml:space="preserve">                                </w:t>
      </w:r>
      <w:r>
        <w:rPr>
          <w:rFonts w:hint="eastAsia"/>
          <w:sz w:val="24"/>
          <w:szCs w:val="24"/>
        </w:rPr>
        <w:t>签订地点:</w:t>
      </w:r>
    </w:p>
    <w:sectPr>
      <w:pgSz w:w="11906" w:h="16838"/>
      <w:pgMar w:top="110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5A46DE"/>
    <w:multiLevelType w:val="singleLevel"/>
    <w:tmpl w:val="C25A46DE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4AF7B1"/>
    <w:multiLevelType w:val="singleLevel"/>
    <w:tmpl w:val="004AF7B1"/>
    <w:lvl w:ilvl="0" w:tentative="0">
      <w:start w:val="2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2">
    <w:nsid w:val="7E2799A4"/>
    <w:multiLevelType w:val="singleLevel"/>
    <w:tmpl w:val="7E2799A4"/>
    <w:lvl w:ilvl="0" w:tentative="0">
      <w:start w:val="2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669D4"/>
    <w:rsid w:val="002B22E0"/>
    <w:rsid w:val="01227D26"/>
    <w:rsid w:val="081F5915"/>
    <w:rsid w:val="09B41737"/>
    <w:rsid w:val="09D37BC5"/>
    <w:rsid w:val="0B3A252C"/>
    <w:rsid w:val="0B4F6716"/>
    <w:rsid w:val="0BF04FB7"/>
    <w:rsid w:val="0C743400"/>
    <w:rsid w:val="117874EE"/>
    <w:rsid w:val="118E286E"/>
    <w:rsid w:val="11B56CA5"/>
    <w:rsid w:val="12AA7B7B"/>
    <w:rsid w:val="13294774"/>
    <w:rsid w:val="153B4ABB"/>
    <w:rsid w:val="15987ED2"/>
    <w:rsid w:val="1983160D"/>
    <w:rsid w:val="19D53765"/>
    <w:rsid w:val="1A8E7D82"/>
    <w:rsid w:val="1CBA09BB"/>
    <w:rsid w:val="1D5F77B4"/>
    <w:rsid w:val="1D787E97"/>
    <w:rsid w:val="1F483294"/>
    <w:rsid w:val="1F817EB6"/>
    <w:rsid w:val="1FB262C1"/>
    <w:rsid w:val="203B1E13"/>
    <w:rsid w:val="20AF0A2F"/>
    <w:rsid w:val="20B10327"/>
    <w:rsid w:val="21AD0AEE"/>
    <w:rsid w:val="21E87FD5"/>
    <w:rsid w:val="22222E58"/>
    <w:rsid w:val="24DF6C29"/>
    <w:rsid w:val="282B22C7"/>
    <w:rsid w:val="28590F1C"/>
    <w:rsid w:val="28F62917"/>
    <w:rsid w:val="29F6324E"/>
    <w:rsid w:val="2A9A007E"/>
    <w:rsid w:val="2ADB55AE"/>
    <w:rsid w:val="319F4E35"/>
    <w:rsid w:val="320A3D3B"/>
    <w:rsid w:val="325E5AAB"/>
    <w:rsid w:val="32A91F0D"/>
    <w:rsid w:val="339064C2"/>
    <w:rsid w:val="33AA1331"/>
    <w:rsid w:val="34FD7B87"/>
    <w:rsid w:val="35B00755"/>
    <w:rsid w:val="36E74836"/>
    <w:rsid w:val="37AD7642"/>
    <w:rsid w:val="37BE184F"/>
    <w:rsid w:val="39897C3B"/>
    <w:rsid w:val="3A0948D8"/>
    <w:rsid w:val="3AE0388B"/>
    <w:rsid w:val="3AF13CEA"/>
    <w:rsid w:val="3B184E42"/>
    <w:rsid w:val="3C926CD7"/>
    <w:rsid w:val="3D1D0DC6"/>
    <w:rsid w:val="3D2F4655"/>
    <w:rsid w:val="40297A82"/>
    <w:rsid w:val="409475F1"/>
    <w:rsid w:val="40994C08"/>
    <w:rsid w:val="42A45AE6"/>
    <w:rsid w:val="42D55C9F"/>
    <w:rsid w:val="4335673E"/>
    <w:rsid w:val="442B2A76"/>
    <w:rsid w:val="44C14BE4"/>
    <w:rsid w:val="453A21EA"/>
    <w:rsid w:val="455C6204"/>
    <w:rsid w:val="46EE732F"/>
    <w:rsid w:val="472E597E"/>
    <w:rsid w:val="47AD71EA"/>
    <w:rsid w:val="491F5EC6"/>
    <w:rsid w:val="497004D0"/>
    <w:rsid w:val="4AC26B09"/>
    <w:rsid w:val="4C2F4672"/>
    <w:rsid w:val="4CD243C2"/>
    <w:rsid w:val="4DA02279"/>
    <w:rsid w:val="4EFE20DA"/>
    <w:rsid w:val="50306C0B"/>
    <w:rsid w:val="5032028D"/>
    <w:rsid w:val="54680870"/>
    <w:rsid w:val="546C0104"/>
    <w:rsid w:val="56336B0D"/>
    <w:rsid w:val="59C3464B"/>
    <w:rsid w:val="5B2A7B83"/>
    <w:rsid w:val="5C221AFD"/>
    <w:rsid w:val="5C871960"/>
    <w:rsid w:val="5CAB2B33"/>
    <w:rsid w:val="5D0A3648"/>
    <w:rsid w:val="5E324AF8"/>
    <w:rsid w:val="5F836486"/>
    <w:rsid w:val="604E1113"/>
    <w:rsid w:val="640B731B"/>
    <w:rsid w:val="64406FC4"/>
    <w:rsid w:val="68432FA1"/>
    <w:rsid w:val="69074555"/>
    <w:rsid w:val="6AEB66C0"/>
    <w:rsid w:val="6B476E8A"/>
    <w:rsid w:val="6D9B170F"/>
    <w:rsid w:val="6E0472CF"/>
    <w:rsid w:val="6E367659"/>
    <w:rsid w:val="6EBD1356"/>
    <w:rsid w:val="70567B70"/>
    <w:rsid w:val="710F044A"/>
    <w:rsid w:val="71153587"/>
    <w:rsid w:val="71186449"/>
    <w:rsid w:val="732956CE"/>
    <w:rsid w:val="75DD0891"/>
    <w:rsid w:val="76EC61D9"/>
    <w:rsid w:val="77194723"/>
    <w:rsid w:val="7D893333"/>
    <w:rsid w:val="7EA47CF8"/>
    <w:rsid w:val="7F2826D7"/>
    <w:rsid w:val="7F58120E"/>
    <w:rsid w:val="7F6556D9"/>
    <w:rsid w:val="7F6F47AA"/>
    <w:rsid w:val="7FE9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2710</Words>
  <Characters>2784</Characters>
  <Lines>0</Lines>
  <Paragraphs>0</Paragraphs>
  <TotalTime>49</TotalTime>
  <ScaleCrop>false</ScaleCrop>
  <LinksUpToDate>false</LinksUpToDate>
  <CharactersWithSpaces>3605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2026-07-15T02:37:00Z</dcterms:created>
  <dc:creator>群新</dc:creator>
  <cp:lastModifiedBy>x't'x</cp:lastModifiedBy>
  <cp:lastPrinted>2026-07-15T03:27:00Z</cp:lastPrinted>
  <dcterms:modified xsi:type="dcterms:W3CDTF">2026-08-21T03:49:18Z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eyJoZGlkIjoiMzAyYmQwNzRlN2U0MTAwNmZmMWMzNTVjMDRjYzUwMjciLCJ1c2VySWQiOiIzNjQzMzc0MDgifQ==</vt:lpwstr>
  </property>
  <property fmtid="{D5CDD505-2E9C-101B-9397-08002B2CF9AE}" pid="4" name="ICV">
    <vt:lpwstr>DA05CDB04B964C25830AEEE244DA7795_12</vt:lpwstr>
  </property>
</Properties>
</file>