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bookmarkStart w:id="0" w:name="_Toc30739"/>
      <w:bookmarkStart w:id="1" w:name="_Toc21762"/>
      <w:bookmarkStart w:id="2" w:name="_Toc32320"/>
      <w:bookmarkStart w:id="3" w:name="_Toc20910"/>
      <w:bookmarkStart w:id="4" w:name="_Toc15737"/>
      <w:bookmarkStart w:id="5" w:name="_Toc21422"/>
      <w:bookmarkStart w:id="6" w:name="_Toc11918"/>
      <w:bookmarkStart w:id="7" w:name="_Toc24454"/>
      <w:bookmarkStart w:id="8" w:name="_Toc24727"/>
      <w:bookmarkStart w:id="9" w:name="_Toc25712"/>
      <w:bookmarkStart w:id="10" w:name="_Toc13462"/>
      <w:bookmarkStart w:id="11" w:name="_Toc7615"/>
      <w:bookmarkStart w:id="12" w:name="_Toc24068"/>
      <w:bookmarkStart w:id="13" w:name="_Toc20033"/>
      <w:bookmarkStart w:id="14" w:name="_Toc12789"/>
      <w:bookmarkStart w:id="15" w:name="_Toc8396"/>
      <w:bookmarkStart w:id="16" w:name="_Toc29002"/>
      <w:r>
        <w:rPr>
          <w:rFonts w:hint="eastAsia" w:asciiTheme="minorEastAsia" w:hAnsiTheme="minorEastAsia" w:eastAsiaTheme="minorEastAsia" w:cstheme="minorEastAsia"/>
          <w:b/>
          <w:bCs/>
          <w:color w:val="FF0000"/>
          <w:sz w:val="32"/>
          <w:szCs w:val="32"/>
        </w:rPr>
        <w:t>※权证信息页无需打印，只需用户提供对应身份的材料复印件即可。</w:t>
      </w:r>
    </w:p>
    <w:p w14:paraId="5E73D8B6">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r>
        <w:rPr>
          <w:rFonts w:hint="eastAsia" w:asciiTheme="minorEastAsia" w:hAnsiTheme="minorEastAsia" w:eastAsiaTheme="minorEastAsia" w:cstheme="minorEastAsia"/>
          <w:b/>
          <w:bCs/>
          <w:color w:val="FF0000"/>
          <w:sz w:val="32"/>
          <w:szCs w:val="32"/>
          <w:lang w:eastAsia="zh-CN"/>
        </w:rPr>
        <w:t>1.</w:t>
      </w:r>
      <w:r>
        <w:rPr>
          <w:rFonts w:hint="eastAsia" w:asciiTheme="minorEastAsia" w:hAnsiTheme="minorEastAsia" w:eastAsiaTheme="minorEastAsia" w:cstheme="minorEastAsia"/>
          <w:b/>
          <w:bCs/>
          <w:color w:val="FF0000"/>
          <w:sz w:val="32"/>
          <w:szCs w:val="32"/>
        </w:rPr>
        <w:t>权证信息（如身份证、营业执照、委托授权书等）</w:t>
      </w:r>
      <w:bookmarkEnd w:id="0"/>
    </w:p>
    <w:p w14:paraId="008127D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企业：</w:t>
      </w:r>
    </w:p>
    <w:p w14:paraId="6889B81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（1）营业执照复印件（加盖公章）；</w:t>
      </w:r>
    </w:p>
    <w:p w14:paraId="7DB2CA6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（2）法人身份证复印件（正反面，加盖公章）；</w:t>
      </w:r>
    </w:p>
    <w:p w14:paraId="543A3B8A">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（3）公司章程（加盖公章）；</w:t>
      </w:r>
    </w:p>
    <w:p w14:paraId="104E6F4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（4）企业内部决议（加盖公章）；</w:t>
      </w:r>
    </w:p>
    <w:p w14:paraId="5CA010B5">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（5）打款证明。[信息技术服务费、交易保证金(如需缴纳情况)]</w:t>
      </w:r>
    </w:p>
    <w:p w14:paraId="0B97578C">
      <w:pPr>
        <w:pStyle w:val="6"/>
        <w:spacing w:line="480" w:lineRule="exact"/>
        <w:jc w:val="left"/>
        <w:rPr>
          <w:rFonts w:hint="eastAsia" w:asciiTheme="minorEastAsia" w:hAnsiTheme="minorEastAsia" w:eastAsiaTheme="minorEastAsia" w:cstheme="minorEastAsia"/>
          <w:b/>
          <w:bCs/>
          <w:color w:val="000000"/>
          <w:sz w:val="32"/>
          <w:szCs w:val="32"/>
        </w:rPr>
      </w:pPr>
    </w:p>
    <w:p w14:paraId="69D75349">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个人：</w:t>
      </w:r>
    </w:p>
    <w:p w14:paraId="2DCBC8CD">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（1）法人身份证复印件（正反面，签字按手印）；</w:t>
      </w:r>
    </w:p>
    <w:p w14:paraId="6CFFBC9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（2）打款证明。[信息技术服务费、交易保证金(如需缴纳情况)]</w:t>
      </w:r>
    </w:p>
    <w:p w14:paraId="1C8514B8">
      <w:pPr>
        <w:pStyle w:val="6"/>
        <w:spacing w:line="480" w:lineRule="exact"/>
        <w:jc w:val="left"/>
        <w:rPr>
          <w:rFonts w:hint="eastAsia" w:asciiTheme="minorEastAsia" w:hAnsiTheme="minorEastAsia" w:eastAsiaTheme="minorEastAsia" w:cstheme="minorEastAsia"/>
          <w:b/>
          <w:bCs/>
          <w:color w:val="000000"/>
          <w:sz w:val="32"/>
          <w:szCs w:val="32"/>
        </w:rPr>
      </w:pPr>
    </w:p>
    <w:p w14:paraId="28F70FBA">
      <w:pPr>
        <w:pStyle w:val="6"/>
        <w:spacing w:line="480" w:lineRule="exact"/>
        <w:jc w:val="left"/>
        <w:rPr>
          <w:rFonts w:hint="eastAsia" w:asciiTheme="minorEastAsia" w:hAnsiTheme="minorEastAsia" w:eastAsiaTheme="minorEastAsia" w:cstheme="minorEastAsia"/>
          <w:b/>
          <w:bCs/>
          <w:color w:val="000000"/>
          <w:sz w:val="32"/>
          <w:szCs w:val="32"/>
        </w:rPr>
      </w:pPr>
    </w:p>
    <w:p w14:paraId="6A42982F">
      <w:pPr>
        <w:pStyle w:val="6"/>
        <w:spacing w:line="480" w:lineRule="exact"/>
        <w:jc w:val="left"/>
        <w:rPr>
          <w:rFonts w:hint="eastAsia" w:asciiTheme="minorEastAsia" w:hAnsiTheme="minorEastAsia" w:eastAsiaTheme="minorEastAsia" w:cstheme="minorEastAsia"/>
          <w:b/>
          <w:bCs/>
          <w:color w:val="000000"/>
          <w:sz w:val="32"/>
          <w:szCs w:val="32"/>
        </w:rPr>
      </w:pPr>
    </w:p>
    <w:p w14:paraId="18B5E919">
      <w:pPr>
        <w:pStyle w:val="6"/>
        <w:spacing w:line="480" w:lineRule="exact"/>
        <w:jc w:val="left"/>
        <w:rPr>
          <w:rFonts w:hint="eastAsia" w:asciiTheme="minorEastAsia" w:hAnsiTheme="minorEastAsia" w:eastAsiaTheme="minorEastAsia" w:cstheme="minorEastAsia"/>
          <w:b/>
          <w:bCs/>
          <w:color w:val="000000"/>
          <w:sz w:val="32"/>
          <w:szCs w:val="32"/>
        </w:rPr>
      </w:pPr>
    </w:p>
    <w:p w14:paraId="089BA98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如有经办人需提供，经办人身份证复印件及（正反面，加盖公章）：</w:t>
      </w:r>
    </w:p>
    <w:p w14:paraId="3193E17D">
      <w:pPr>
        <w:pStyle w:val="6"/>
        <w:spacing w:line="480" w:lineRule="exact"/>
        <w:jc w:val="left"/>
        <w:rPr>
          <w:rFonts w:hint="eastAsia" w:asciiTheme="minorEastAsia" w:hAnsiTheme="minorEastAsia" w:eastAsiaTheme="minorEastAsia" w:cstheme="minorEastAsia"/>
          <w:b/>
          <w:bCs/>
          <w:color w:val="000000"/>
          <w:sz w:val="32"/>
          <w:szCs w:val="32"/>
        </w:rPr>
      </w:pPr>
    </w:p>
    <w:p w14:paraId="69D30FC5">
      <w:pPr>
        <w:pStyle w:val="6"/>
        <w:spacing w:line="480" w:lineRule="exact"/>
        <w:jc w:val="left"/>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bCs/>
          <w:color w:val="000000"/>
          <w:sz w:val="32"/>
          <w:szCs w:val="32"/>
        </w:rPr>
        <w:t>授权委托人书（正反面，加盖公章/个人情况下需签字按手印）</w:t>
      </w:r>
    </w:p>
    <w:p w14:paraId="1E08F0F0">
      <w:pPr>
        <w:pStyle w:val="6"/>
        <w:spacing w:line="480" w:lineRule="exact"/>
        <w:ind w:firstLine="600" w:firstLineChars="200"/>
        <w:jc w:val="left"/>
        <w:rPr>
          <w:rFonts w:hint="eastAsia" w:asciiTheme="minorEastAsia" w:hAnsiTheme="minorEastAsia" w:eastAsiaTheme="minorEastAsia" w:cstheme="minorEastAsia"/>
          <w:color w:val="000000"/>
          <w:sz w:val="30"/>
          <w:szCs w:val="30"/>
          <w:lang w:val="en-US" w:eastAsia="zh-CN"/>
        </w:rPr>
      </w:pPr>
      <w:r>
        <w:rPr>
          <w:rFonts w:hint="eastAsia" w:asciiTheme="minorEastAsia" w:hAnsiTheme="minorEastAsia" w:eastAsiaTheme="minorEastAsia" w:cstheme="minorEastAsia"/>
          <w:color w:val="000000"/>
          <w:sz w:val="30"/>
          <w:szCs w:val="30"/>
          <w:lang w:val="en-US" w:eastAsia="zh-CN"/>
        </w:rPr>
        <w:t xml:space="preserve">   </w:t>
      </w:r>
    </w:p>
    <w:p w14:paraId="18D8A322">
      <w:pPr>
        <w:pStyle w:val="6"/>
        <w:spacing w:line="480" w:lineRule="exact"/>
        <w:jc w:val="left"/>
        <w:rPr>
          <w:rFonts w:hint="eastAsia" w:asciiTheme="minorEastAsia" w:hAnsiTheme="minorEastAsia" w:eastAsiaTheme="minorEastAsia" w:cstheme="minorEastAsia"/>
          <w:color w:val="000000"/>
          <w:sz w:val="30"/>
          <w:szCs w:val="30"/>
        </w:rPr>
      </w:pPr>
    </w:p>
    <w:p w14:paraId="3F08CDE4">
      <w:pPr>
        <w:pStyle w:val="6"/>
        <w:spacing w:line="480" w:lineRule="exact"/>
        <w:jc w:val="left"/>
        <w:rPr>
          <w:rFonts w:hint="eastAsia" w:asciiTheme="minorEastAsia" w:hAnsiTheme="minorEastAsia" w:eastAsiaTheme="minorEastAsia" w:cstheme="minorEastAsia"/>
          <w:color w:val="000000"/>
          <w:sz w:val="30"/>
          <w:szCs w:val="30"/>
        </w:rPr>
      </w:pPr>
    </w:p>
    <w:p w14:paraId="1FCFE9A2">
      <w:pPr>
        <w:pStyle w:val="6"/>
        <w:spacing w:line="480" w:lineRule="exact"/>
        <w:jc w:val="left"/>
        <w:rPr>
          <w:rFonts w:hint="eastAsia" w:asciiTheme="minorEastAsia" w:hAnsiTheme="minorEastAsia" w:eastAsiaTheme="minorEastAsia" w:cstheme="minorEastAsia"/>
          <w:color w:val="000000"/>
          <w:sz w:val="30"/>
          <w:szCs w:val="30"/>
        </w:rPr>
      </w:pPr>
    </w:p>
    <w:p w14:paraId="5FD0CC0F">
      <w:pPr>
        <w:pStyle w:val="6"/>
        <w:spacing w:line="480" w:lineRule="exact"/>
        <w:jc w:val="left"/>
        <w:rPr>
          <w:rFonts w:hint="eastAsia" w:asciiTheme="minorEastAsia" w:hAnsiTheme="minorEastAsia" w:eastAsiaTheme="minorEastAsia" w:cstheme="minorEastAsia"/>
          <w:color w:val="000000"/>
          <w:sz w:val="30"/>
          <w:szCs w:val="30"/>
        </w:rPr>
      </w:pPr>
    </w:p>
    <w:p w14:paraId="2C6AAC7A">
      <w:pPr>
        <w:spacing w:line="480" w:lineRule="exact"/>
        <w:jc w:val="left"/>
        <w:rPr>
          <w:rFonts w:hint="eastAsia" w:asciiTheme="minorEastAsia" w:hAnsiTheme="minorEastAsia" w:cstheme="minorEastAsia"/>
        </w:rPr>
        <w:sectPr>
          <w:pgSz w:w="11906" w:h="16838"/>
          <w:pgMar w:top="1440" w:right="1800" w:bottom="1440" w:left="1800" w:header="851" w:footer="992" w:gutter="0"/>
          <w:cols w:space="425" w:num="1"/>
          <w:docGrid w:type="lines" w:linePitch="312" w:charSpace="0"/>
        </w:sectPr>
      </w:pPr>
    </w:p>
    <w:p w14:paraId="1236EE89">
      <w:pPr>
        <w:pStyle w:val="3"/>
        <w:spacing w:line="4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网络竞价须知</w:t>
      </w:r>
      <w:bookmarkEnd w:id="1"/>
      <w:bookmarkEnd w:id="2"/>
      <w:bookmarkEnd w:id="3"/>
      <w:bookmarkEnd w:id="4"/>
      <w:bookmarkEnd w:id="5"/>
      <w:bookmarkEnd w:id="6"/>
      <w:bookmarkEnd w:id="7"/>
    </w:p>
    <w:p w14:paraId="21F9C9E5">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highlight w:val="none"/>
          <w:u w:val="none"/>
          <w:lang w:val="en-US" w:eastAsia="zh-CN"/>
        </w:rPr>
        <w:t>一、</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红旗大山村委会75692.48平方米农用地 </w:t>
      </w:r>
      <w:r>
        <w:rPr>
          <w:rFonts w:hint="eastAsia" w:ascii="方正仿宋_GB2312" w:hAnsi="方正仿宋_GB2312" w:eastAsia="方正仿宋_GB2312" w:cs="方正仿宋_GB2312"/>
          <w:sz w:val="28"/>
          <w:szCs w:val="28"/>
          <w:u w:val="none"/>
          <w:lang w:val="en-US" w:eastAsia="zh-CN"/>
        </w:rPr>
        <w:t xml:space="preserve">（项目名称） </w:t>
      </w:r>
      <w:r>
        <w:rPr>
          <w:rFonts w:hint="eastAsia" w:ascii="方正仿宋_GB2312" w:hAnsi="方正仿宋_GB2312" w:eastAsia="方正仿宋_GB2312" w:cs="方正仿宋_GB2312"/>
          <w:sz w:val="28"/>
          <w:szCs w:val="28"/>
        </w:rPr>
        <w:t>《网络竞价须知》（以下简称《须知》），依据《</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网络竞价实施办法（试行）》及有关法律、法规的规定，制定本交易须知。</w:t>
      </w:r>
    </w:p>
    <w:p w14:paraId="3D930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1.</w:t>
      </w:r>
      <w:r>
        <w:rPr>
          <w:rFonts w:hint="eastAsia" w:ascii="方正仿宋_GB2312" w:hAnsi="方正仿宋_GB2312" w:eastAsia="方正仿宋_GB2312" w:cs="方正仿宋_GB2312"/>
          <w:b/>
          <w:bCs/>
          <w:sz w:val="28"/>
          <w:szCs w:val="28"/>
        </w:rPr>
        <w:t>凡参加平台网络竞价的竞买方必须遵守本交易须知、平台有关交易规则以及有关法律法规。</w:t>
      </w:r>
    </w:p>
    <w:p w14:paraId="25030C46">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海口</w:t>
      </w:r>
      <w:r>
        <w:rPr>
          <w:rFonts w:hint="eastAsia" w:ascii="方正仿宋_GB2312" w:hAnsi="方正仿宋_GB2312" w:eastAsia="方正仿宋_GB2312" w:cs="方正仿宋_GB2312"/>
          <w:b/>
          <w:bCs/>
          <w:sz w:val="28"/>
          <w:szCs w:val="28"/>
        </w:rPr>
        <w:t>农村产权交易</w:t>
      </w:r>
      <w:r>
        <w:rPr>
          <w:rFonts w:hint="eastAsia" w:ascii="方正仿宋_GB2312" w:hAnsi="方正仿宋_GB2312" w:eastAsia="方正仿宋_GB2312" w:cs="方正仿宋_GB2312"/>
          <w:b/>
          <w:bCs/>
          <w:sz w:val="28"/>
          <w:szCs w:val="28"/>
          <w:lang w:val="en-US" w:eastAsia="zh-CN"/>
        </w:rPr>
        <w:t>中心</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b/>
          <w:bCs/>
          <w:sz w:val="28"/>
          <w:szCs w:val="28"/>
        </w:rPr>
        <w:t>，以下简称“平台”）为指定的交易平台，竞买方应通过平台参与标的竞拍活动。</w:t>
      </w:r>
    </w:p>
    <w:p w14:paraId="5C39E69A">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3.</w:t>
      </w:r>
      <w:r>
        <w:rPr>
          <w:rFonts w:hint="eastAsia" w:ascii="方正仿宋_GB2312" w:hAnsi="方正仿宋_GB2312" w:eastAsia="方正仿宋_GB2312" w:cs="方正仿宋_GB2312"/>
          <w:sz w:val="28"/>
          <w:szCs w:val="28"/>
        </w:rPr>
        <w:t>项目公告披露的标的信息均由</w:t>
      </w:r>
      <w:r>
        <w:rPr>
          <w:rFonts w:hint="eastAsia" w:ascii="方正仿宋_GB2312" w:hAnsi="方正仿宋_GB2312" w:eastAsia="方正仿宋_GB2312" w:cs="方正仿宋_GB2312"/>
          <w:sz w:val="28"/>
          <w:szCs w:val="28"/>
          <w:lang w:val="en-US" w:eastAsia="zh-CN"/>
        </w:rPr>
        <w:t>转出</w:t>
      </w:r>
      <w:r>
        <w:rPr>
          <w:rFonts w:hint="eastAsia" w:ascii="方正仿宋_GB2312" w:hAnsi="方正仿宋_GB2312" w:eastAsia="方正仿宋_GB2312" w:cs="方正仿宋_GB2312"/>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4.</w:t>
      </w:r>
      <w:r>
        <w:rPr>
          <w:rFonts w:hint="eastAsia" w:ascii="方正仿宋_GB2312" w:hAnsi="方正仿宋_GB2312" w:eastAsia="方正仿宋_GB2312" w:cs="方正仿宋_GB2312"/>
          <w:sz w:val="28"/>
          <w:szCs w:val="28"/>
        </w:rPr>
        <w:t>竞买申请方可通过平台图片、文字描述、附件材料或按照交易公告指定的时间进行现场踏勘了解标的，对标的现状有异议的，应在提交竞买报名前提出书面意见。对竞价成功后的《</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》及合同的签署均无异议。</w:t>
      </w:r>
    </w:p>
    <w:p w14:paraId="0748015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5.</w:t>
      </w:r>
      <w:r>
        <w:rPr>
          <w:rFonts w:hint="eastAsia" w:ascii="方正仿宋_GB2312" w:hAnsi="方正仿宋_GB2312" w:eastAsia="方正仿宋_GB2312" w:cs="方正仿宋_GB2312"/>
          <w:sz w:val="28"/>
          <w:szCs w:val="28"/>
        </w:rPr>
        <w:t>竞买申请方一旦提交竞买报名，即视为其已完全了解标的物的相关情况、认可标的交易公告及附件的全部内容、对标的现状无异议、同意遵守平台有关交易规则和交易须知。</w:t>
      </w:r>
    </w:p>
    <w:p w14:paraId="1EDACA1E">
      <w:pPr>
        <w:numPr>
          <w:ilvl w:val="0"/>
          <w:numId w:val="0"/>
        </w:num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竞买申请方应当于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16</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17点</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前</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签</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署并向平台提交本次网络竞价《网络竞价须知》《网络竞价承诺函》等竞价文件，并交纳信息技术服务费（文书费）300元及交易保证金后，由平台审核，竞买申请方必须用本人的银行账户</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（单位用户须用本单位公户）通过网银、手机银行、柜台转账等方式把交易保证金款项存入平台交易保证金结算账户，方取得竞拍资格。</w:t>
      </w:r>
    </w:p>
    <w:p w14:paraId="138368BB">
      <w:pPr>
        <w:spacing w:line="480" w:lineRule="exact"/>
        <w:ind w:firstLineChars="200"/>
        <w:jc w:val="both"/>
        <w:rPr>
          <w:rFonts w:hint="eastAsia" w:ascii="方正仿宋_GB2312" w:hAnsi="方正仿宋_GB2312" w:eastAsia="方正仿宋_GB2312" w:cs="方正仿宋_GB2312"/>
          <w:b/>
          <w:bCs/>
          <w:sz w:val="28"/>
          <w:szCs w:val="28"/>
        </w:rPr>
      </w:pPr>
    </w:p>
    <w:p w14:paraId="4E7691EB">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11DB8D49">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w:t>
      </w:r>
      <w:r>
        <w:rPr>
          <w:rFonts w:hint="eastAsia" w:ascii="方正仿宋_GB2312" w:hAnsi="方正仿宋_GB2312" w:eastAsia="方正仿宋_GB2312" w:cs="方正仿宋_GB2312"/>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kinsoku w:val="0"/>
        <w:wordWrap w:val="0"/>
        <w:overflowPunct w:val="0"/>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三、竞买方办理竞拍登记手续和交易保证金交纳，经资格确认后，竞买方应于网络竞价活动开始前，登录平台网站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rPr>
        <w:t>即可操作。</w:t>
      </w:r>
    </w:p>
    <w:p w14:paraId="57BE63EE">
      <w:pPr>
        <w:spacing w:line="480" w:lineRule="exact"/>
        <w:ind w:firstLine="560" w:firstLineChars="200"/>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rPr>
        <w:t>本次网络竞价标的起拍价为人民币</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color w:val="auto"/>
          <w:sz w:val="28"/>
          <w:szCs w:val="28"/>
          <w:highlight w:val="none"/>
          <w:u w:val="single"/>
          <w:lang w:val="en-US" w:eastAsia="zh-CN"/>
        </w:rPr>
        <w:t>62441.5</w:t>
      </w:r>
      <w:r>
        <w:rPr>
          <w:rFonts w:hint="eastAsia" w:ascii="方正仿宋_GB2312" w:hAnsi="方正仿宋_GB2312" w:eastAsia="方正仿宋_GB2312" w:cs="方正仿宋_GB2312"/>
          <w:b w:val="0"/>
          <w:bCs w:val="0"/>
          <w:sz w:val="28"/>
          <w:szCs w:val="28"/>
          <w:lang w:val="en-US" w:eastAsia="zh-CN"/>
        </w:rPr>
        <w:t>元/年。</w:t>
      </w:r>
    </w:p>
    <w:p w14:paraId="07C4A82E">
      <w:pPr>
        <w:spacing w:line="480" w:lineRule="exact"/>
        <w:ind w:firstLine="560" w:firstLineChars="200"/>
        <w:jc w:val="both"/>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rPr>
        <w:t>本次网络竞价采用竞价方式（</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阶梯竞价、</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自由竞价）</w:t>
      </w:r>
      <w:r>
        <w:rPr>
          <w:rFonts w:hint="eastAsia" w:ascii="方正仿宋_GB2312" w:hAnsi="方正仿宋_GB2312" w:eastAsia="方正仿宋_GB2312" w:cs="方正仿宋_GB2312"/>
          <w:b w:val="0"/>
          <w:bCs w:val="0"/>
          <w:sz w:val="28"/>
          <w:szCs w:val="28"/>
          <w:lang w:eastAsia="zh-CN"/>
        </w:rPr>
        <w:t>。</w:t>
      </w:r>
    </w:p>
    <w:p w14:paraId="702AF66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3.</w:t>
      </w:r>
      <w:r>
        <w:rPr>
          <w:rFonts w:hint="eastAsia" w:ascii="方正仿宋_GB2312" w:hAnsi="方正仿宋_GB2312" w:eastAsia="方正仿宋_GB2312" w:cs="方正仿宋_GB2312"/>
          <w:b w:val="0"/>
          <w:bCs w:val="0"/>
          <w:sz w:val="28"/>
          <w:szCs w:val="28"/>
        </w:rPr>
        <w:t>竞买方接受</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确定的交易条件，通过平台的网络竞价系统进行动态递增（减）报价，将报价最高者确定为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方的竞价方式（反向竞价以报价最低者确定为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w:t>
      </w:r>
    </w:p>
    <w:p w14:paraId="2CC73AD7">
      <w:pPr>
        <w:spacing w:line="480" w:lineRule="exact"/>
        <w:ind w:firstLine="560" w:firstLineChars="200"/>
        <w:jc w:val="both"/>
        <w:rPr>
          <w:rFonts w:hint="eastAsia" w:ascii="方正仿宋_GB2312" w:hAnsi="方正仿宋_GB2312" w:eastAsia="方正仿宋_GB2312" w:cs="方正仿宋_GB2312"/>
          <w:b w:val="0"/>
          <w:bCs w:val="0"/>
          <w:sz w:val="28"/>
          <w:szCs w:val="28"/>
          <w:highlight w:val="none"/>
        </w:rPr>
      </w:pPr>
      <w:r>
        <w:rPr>
          <w:rFonts w:hint="eastAsia" w:ascii="方正仿宋_GB2312" w:hAnsi="方正仿宋_GB2312" w:eastAsia="方正仿宋_GB2312" w:cs="方正仿宋_GB2312"/>
          <w:b w:val="0"/>
          <w:bCs w:val="0"/>
          <w:sz w:val="28"/>
          <w:szCs w:val="28"/>
          <w:lang w:eastAsia="zh-CN"/>
        </w:rPr>
        <w:t>4.</w:t>
      </w:r>
      <w:r>
        <w:rPr>
          <w:rFonts w:hint="eastAsia" w:ascii="方正仿宋_GB2312" w:hAnsi="方正仿宋_GB2312" w:eastAsia="方正仿宋_GB2312" w:cs="方正仿宋_GB2312"/>
          <w:b w:val="0"/>
          <w:bCs w:val="0"/>
          <w:sz w:val="28"/>
          <w:szCs w:val="28"/>
        </w:rPr>
        <w:t>本次竞价加（减）价阶梯为人民币：</w:t>
      </w:r>
      <w:r>
        <w:rPr>
          <w:rFonts w:hint="eastAsia" w:ascii="方正仿宋_GB2312" w:hAnsi="方正仿宋_GB2312" w:eastAsia="方正仿宋_GB2312" w:cs="方正仿宋_GB2312"/>
          <w:b w:val="0"/>
          <w:bCs w:val="0"/>
          <w:sz w:val="28"/>
          <w:szCs w:val="28"/>
          <w:highlight w:val="none"/>
          <w:u w:val="single"/>
          <w:lang w:eastAsia="zh-CN"/>
        </w:rPr>
        <w:t xml:space="preserve"> </w:t>
      </w:r>
      <w:r>
        <w:rPr>
          <w:rFonts w:hint="eastAsia" w:ascii="方正仿宋_GB2312" w:hAnsi="方正仿宋_GB2312" w:eastAsia="方正仿宋_GB2312" w:cs="方正仿宋_GB2312"/>
          <w:b w:val="0"/>
          <w:bCs w:val="0"/>
          <w:sz w:val="28"/>
          <w:szCs w:val="28"/>
          <w:highlight w:val="none"/>
          <w:u w:val="single"/>
          <w:lang w:val="en-US" w:eastAsia="zh-CN"/>
        </w:rPr>
        <w:t xml:space="preserve">  1000    </w:t>
      </w:r>
      <w:r>
        <w:rPr>
          <w:rFonts w:hint="eastAsia" w:ascii="方正仿宋_GB2312" w:hAnsi="方正仿宋_GB2312" w:eastAsia="方正仿宋_GB2312" w:cs="方正仿宋_GB2312"/>
          <w:b w:val="0"/>
          <w:bCs w:val="0"/>
          <w:sz w:val="28"/>
          <w:szCs w:val="28"/>
          <w:highlight w:val="none"/>
        </w:rPr>
        <w:t>元的整数倍（至少</w:t>
      </w:r>
      <w:r>
        <w:rPr>
          <w:rFonts w:hint="eastAsia" w:ascii="方正仿宋_GB2312" w:hAnsi="方正仿宋_GB2312" w:eastAsia="方正仿宋_GB2312" w:cs="方正仿宋_GB2312"/>
          <w:b w:val="0"/>
          <w:bCs w:val="0"/>
          <w:sz w:val="28"/>
          <w:szCs w:val="28"/>
          <w:highlight w:val="none"/>
          <w:u w:val="single"/>
          <w:lang w:val="en-US" w:eastAsia="zh-CN"/>
        </w:rPr>
        <w:t>1000</w:t>
      </w:r>
      <w:r>
        <w:rPr>
          <w:rFonts w:hint="eastAsia" w:ascii="方正仿宋_GB2312" w:hAnsi="方正仿宋_GB2312" w:eastAsia="方正仿宋_GB2312" w:cs="方正仿宋_GB2312"/>
          <w:b w:val="0"/>
          <w:bCs w:val="0"/>
          <w:sz w:val="28"/>
          <w:szCs w:val="28"/>
          <w:highlight w:val="none"/>
        </w:rPr>
        <w:t>元）。</w:t>
      </w:r>
    </w:p>
    <w:p w14:paraId="3C70D65D">
      <w:pPr>
        <w:pStyle w:val="4"/>
        <w:spacing w:line="480" w:lineRule="exact"/>
        <w:ind w:left="0" w:leftChars="0"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5.</w:t>
      </w:r>
      <w:r>
        <w:rPr>
          <w:rFonts w:hint="eastAsia" w:ascii="方正仿宋_GB2312" w:hAnsi="方正仿宋_GB2312" w:eastAsia="方正仿宋_GB2312" w:cs="方正仿宋_GB2312"/>
          <w:b w:val="0"/>
          <w:bCs w:val="0"/>
          <w:sz w:val="28"/>
          <w:szCs w:val="28"/>
        </w:rPr>
        <w:t>本次网络竞价有自由报价期和延时报价期，两个竞价期组成。</w:t>
      </w:r>
    </w:p>
    <w:p w14:paraId="4C4B75B3">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6.</w:t>
      </w:r>
      <w:r>
        <w:rPr>
          <w:rFonts w:hint="eastAsia" w:ascii="方正仿宋_GB2312" w:hAnsi="方正仿宋_GB2312" w:eastAsia="方正仿宋_GB2312" w:cs="方正仿宋_GB2312"/>
          <w:b w:val="0"/>
          <w:bCs w:val="0"/>
          <w:sz w:val="28"/>
          <w:szCs w:val="28"/>
        </w:rPr>
        <w:t>竞价</w:t>
      </w:r>
      <w:r>
        <w:rPr>
          <w:rFonts w:hint="eastAsia" w:ascii="方正仿宋_GB2312" w:hAnsi="方正仿宋_GB2312" w:eastAsia="方正仿宋_GB2312" w:cs="方正仿宋_GB2312"/>
          <w:b w:val="0"/>
          <w:bCs w:val="0"/>
          <w:sz w:val="28"/>
          <w:szCs w:val="28"/>
          <w:lang w:val="en-US" w:eastAsia="zh-CN"/>
        </w:rPr>
        <w:t>期</w:t>
      </w:r>
      <w:r>
        <w:rPr>
          <w:rFonts w:hint="eastAsia" w:ascii="方正仿宋_GB2312" w:hAnsi="方正仿宋_GB2312" w:eastAsia="方正仿宋_GB2312" w:cs="方正仿宋_GB2312"/>
          <w:b w:val="0"/>
          <w:bCs w:val="0"/>
          <w:sz w:val="28"/>
          <w:szCs w:val="28"/>
        </w:rPr>
        <w:t>从</w:t>
      </w:r>
      <w:r>
        <w:rPr>
          <w:rFonts w:hint="eastAsia" w:ascii="方正仿宋_GB2312" w:hAnsi="方正仿宋_GB2312" w:eastAsia="方正仿宋_GB2312" w:cs="方正仿宋_GB2312"/>
          <w:b w:val="0"/>
          <w:bCs w:val="0"/>
          <w:color w:val="auto"/>
          <w:sz w:val="28"/>
          <w:szCs w:val="28"/>
          <w:highlight w:val="none"/>
          <w:u w:val="single"/>
          <w:lang w:val="en-US" w:eastAsia="zh-CN"/>
        </w:rPr>
        <w:t xml:space="preserve"> 2026年9月17日10点 </w:t>
      </w:r>
      <w:r>
        <w:rPr>
          <w:rFonts w:hint="eastAsia" w:ascii="方正仿宋_GB2312" w:hAnsi="方正仿宋_GB2312" w:eastAsia="方正仿宋_GB2312" w:cs="方正仿宋_GB2312"/>
          <w:b w:val="0"/>
          <w:bCs w:val="0"/>
          <w:sz w:val="28"/>
          <w:szCs w:val="28"/>
        </w:rPr>
        <w:t>准点开始（以竞价系统显示时间为准），自由竞价期结束后即进入延时报价期，竞价期可由多个延时竞价周期组成，每个延时竞价周期为</w:t>
      </w:r>
      <w:r>
        <w:rPr>
          <w:rFonts w:hint="eastAsia" w:ascii="方正仿宋_GB2312" w:hAnsi="方正仿宋_GB2312" w:eastAsia="方正仿宋_GB2312" w:cs="方正仿宋_GB2312"/>
          <w:b w:val="0"/>
          <w:bCs w:val="0"/>
          <w:sz w:val="28"/>
          <w:szCs w:val="28"/>
          <w:u w:val="single"/>
        </w:rPr>
        <w:t>5</w:t>
      </w:r>
      <w:r>
        <w:rPr>
          <w:rFonts w:hint="eastAsia" w:ascii="方正仿宋_GB2312" w:hAnsi="方正仿宋_GB2312" w:eastAsia="方正仿宋_GB2312" w:cs="方正仿宋_GB2312"/>
          <w:b w:val="0"/>
          <w:bCs w:val="0"/>
          <w:sz w:val="28"/>
          <w:szCs w:val="28"/>
        </w:rPr>
        <w:t>分钟。</w:t>
      </w:r>
    </w:p>
    <w:p w14:paraId="06CB732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7.</w:t>
      </w:r>
      <w:r>
        <w:rPr>
          <w:rFonts w:hint="eastAsia" w:ascii="方正仿宋_GB2312" w:hAnsi="方正仿宋_GB2312" w:eastAsia="方正仿宋_GB2312" w:cs="方正仿宋_GB2312"/>
          <w:b w:val="0"/>
          <w:bCs w:val="0"/>
          <w:sz w:val="28"/>
          <w:szCs w:val="28"/>
        </w:rPr>
        <w:t>在一个延时竞价周期内如未出现新的有效报价，则当前有效报价方成为该次网络竞价活动的最高（低）报价方。</w:t>
      </w:r>
    </w:p>
    <w:p w14:paraId="530B295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8.</w:t>
      </w:r>
      <w:r>
        <w:rPr>
          <w:rFonts w:hint="eastAsia" w:ascii="方正仿宋_GB2312" w:hAnsi="方正仿宋_GB2312" w:eastAsia="方正仿宋_GB2312" w:cs="方正仿宋_GB2312"/>
          <w:b w:val="0"/>
          <w:bCs w:val="0"/>
          <w:sz w:val="28"/>
          <w:szCs w:val="28"/>
        </w:rPr>
        <w:t>竞买方须谨慎在网络报价，网络报价一经提交并经平台记录即视为有效报价，竞买方不可变更或撤销。</w:t>
      </w:r>
    </w:p>
    <w:p w14:paraId="34865504">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9.</w:t>
      </w:r>
      <w:r>
        <w:rPr>
          <w:rFonts w:hint="eastAsia" w:ascii="方正仿宋_GB2312" w:hAnsi="方正仿宋_GB2312" w:eastAsia="方正仿宋_GB2312" w:cs="方正仿宋_GB2312"/>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10.</w:t>
      </w:r>
      <w:r>
        <w:rPr>
          <w:rFonts w:hint="eastAsia" w:ascii="方正仿宋_GB2312" w:hAnsi="方正仿宋_GB2312" w:eastAsia="方正仿宋_GB2312" w:cs="方正仿宋_GB2312"/>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11.</w:t>
      </w:r>
      <w:r>
        <w:rPr>
          <w:rFonts w:hint="eastAsia" w:ascii="方正仿宋_GB2312" w:hAnsi="方正仿宋_GB2312" w:eastAsia="方正仿宋_GB2312" w:cs="方正仿宋_GB2312"/>
          <w:b w:val="0"/>
          <w:bCs w:val="0"/>
          <w:sz w:val="28"/>
          <w:szCs w:val="28"/>
        </w:rPr>
        <w:t>竞买方应尽量避免在竞拍倒计时截止前的最后1分钟内进行竞买报价，以防止因网络延迟造成系统无法</w:t>
      </w:r>
      <w:r>
        <w:rPr>
          <w:rFonts w:hint="eastAsia" w:ascii="方正仿宋_GB2312" w:hAnsi="方正仿宋_GB2312" w:eastAsia="方正仿宋_GB2312" w:cs="方正仿宋_GB2312"/>
          <w:b w:val="0"/>
          <w:bCs w:val="0"/>
          <w:sz w:val="28"/>
          <w:szCs w:val="28"/>
          <w:lang w:eastAsia="zh-CN"/>
        </w:rPr>
        <w:t>接收</w:t>
      </w:r>
      <w:r>
        <w:rPr>
          <w:rFonts w:hint="eastAsia" w:ascii="方正仿宋_GB2312" w:hAnsi="方正仿宋_GB2312" w:eastAsia="方正仿宋_GB2312" w:cs="方正仿宋_GB2312"/>
          <w:b w:val="0"/>
          <w:bCs w:val="0"/>
          <w:sz w:val="28"/>
          <w:szCs w:val="28"/>
        </w:rPr>
        <w:t>报价导致报价无效。</w:t>
      </w:r>
    </w:p>
    <w:p w14:paraId="14366F4C">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12.</w:t>
      </w:r>
      <w:r>
        <w:rPr>
          <w:rFonts w:hint="eastAsia" w:ascii="方正仿宋_GB2312" w:hAnsi="方正仿宋_GB2312" w:eastAsia="方正仿宋_GB2312" w:cs="方正仿宋_GB2312"/>
          <w:b w:val="0"/>
          <w:bCs w:val="0"/>
          <w:sz w:val="28"/>
          <w:szCs w:val="28"/>
        </w:rPr>
        <w:t>竞拍最高（低）报价的结果以系统记录数据为准。</w:t>
      </w:r>
    </w:p>
    <w:p w14:paraId="42E978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13.</w:t>
      </w:r>
      <w:r>
        <w:rPr>
          <w:rFonts w:hint="eastAsia" w:ascii="方正仿宋_GB2312" w:hAnsi="方正仿宋_GB2312" w:eastAsia="方正仿宋_GB2312" w:cs="方正仿宋_GB2312"/>
          <w:b w:val="0"/>
          <w:bCs w:val="0"/>
          <w:sz w:val="28"/>
          <w:szCs w:val="28"/>
        </w:rPr>
        <w:t>因竞买方如下行为产生的一切后果，平台不承担任何责任：</w:t>
      </w:r>
    </w:p>
    <w:p w14:paraId="49A11E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（1）未及时关注平台发布的竞价活动相关信息的；</w:t>
      </w:r>
    </w:p>
    <w:p w14:paraId="74C076AA">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（2）所填写的信息不真实、不准确或不完整而造成注册账户无法使用或交易保证金无法退还的；</w:t>
      </w:r>
    </w:p>
    <w:p w14:paraId="123F948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（3）由所提交的信息不真实、不完善、不准确而导致自身未通过资格条件审核的；</w:t>
      </w:r>
    </w:p>
    <w:p w14:paraId="4D1076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（4）交易保证金交纳不及时的；</w:t>
      </w:r>
    </w:p>
    <w:p w14:paraId="42675DC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（5）由于竞买方自身的终端设备和网络异常等原因导致无法正常报价的；</w:t>
      </w:r>
    </w:p>
    <w:p w14:paraId="7516BDA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（6）网络竞价活动的时间以网络竞价系统服务器时间为准，由于竞买方自身终端设备时间与网络竞价服务器时间不符而</w:t>
      </w:r>
      <w:r>
        <w:rPr>
          <w:rFonts w:hint="eastAsia" w:ascii="方正仿宋_GB2312" w:hAnsi="方正仿宋_GB2312" w:eastAsia="方正仿宋_GB2312" w:cs="方正仿宋_GB2312"/>
          <w:b w:val="0"/>
          <w:bCs w:val="0"/>
          <w:sz w:val="28"/>
          <w:szCs w:val="28"/>
          <w:lang w:eastAsia="zh-CN"/>
        </w:rPr>
        <w:t>导致</w:t>
      </w:r>
      <w:r>
        <w:rPr>
          <w:rFonts w:hint="eastAsia" w:ascii="方正仿宋_GB2312" w:hAnsi="方正仿宋_GB2312" w:eastAsia="方正仿宋_GB2312" w:cs="方正仿宋_GB2312"/>
          <w:b w:val="0"/>
          <w:bCs w:val="0"/>
          <w:sz w:val="28"/>
          <w:szCs w:val="28"/>
        </w:rPr>
        <w:t>未按时参与报价的；</w:t>
      </w:r>
    </w:p>
    <w:p w14:paraId="36FEA9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14.</w:t>
      </w:r>
      <w:r>
        <w:rPr>
          <w:rFonts w:hint="eastAsia" w:ascii="方正仿宋_GB2312" w:hAnsi="方正仿宋_GB2312" w:eastAsia="方正仿宋_GB2312" w:cs="方正仿宋_GB2312"/>
          <w:b w:val="0"/>
          <w:bCs w:val="0"/>
          <w:sz w:val="28"/>
          <w:szCs w:val="28"/>
        </w:rPr>
        <w:t>网络竞价系统因不可抗力、软硬件故障、非法入侵、恶意攻击等原因而导致系统异常、竞价活动中断的，当次网络竞价结果无效。平台当即与</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（1）网络交易系统被黑客侵入、破坏导致无法正常运行；</w:t>
      </w:r>
    </w:p>
    <w:p w14:paraId="01CFA9A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（2）电信部门技术调整、电信线路或网络故障导致信息无法传递；</w:t>
      </w:r>
    </w:p>
    <w:p w14:paraId="41F20A2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（3）电力故障；</w:t>
      </w:r>
    </w:p>
    <w:p w14:paraId="37F1D95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（4）系统升级、系统设备故障；</w:t>
      </w:r>
    </w:p>
    <w:p w14:paraId="74E7CA32">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（5）平台服务器、平台运营单位办公区域出现不可抗力因素导致无法正常实施网络交易活动；</w:t>
      </w:r>
    </w:p>
    <w:p w14:paraId="00505CC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（6）因操作失误导致起拍价、加（减）价幅度、竞价期结束时间周期等设置错误的；</w:t>
      </w:r>
    </w:p>
    <w:p w14:paraId="757EF1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（7）经平台运营单位或委托人核实的其他原因；</w:t>
      </w:r>
    </w:p>
    <w:p w14:paraId="18EF3D7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（8）平台认为需要中止网络竞价活动的其他情形。</w:t>
      </w:r>
    </w:p>
    <w:p w14:paraId="1E2A0F0A">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lang w:eastAsia="zh-CN"/>
        </w:rPr>
        <w:t>15.</w:t>
      </w:r>
      <w:r>
        <w:rPr>
          <w:rFonts w:hint="eastAsia" w:ascii="方正仿宋_GB2312" w:hAnsi="方正仿宋_GB2312" w:eastAsia="方正仿宋_GB2312" w:cs="方正仿宋_GB2312"/>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16.</w:t>
      </w:r>
      <w:r>
        <w:rPr>
          <w:rFonts w:hint="eastAsia" w:ascii="方正仿宋_GB2312" w:hAnsi="方正仿宋_GB2312" w:eastAsia="方正仿宋_GB2312" w:cs="方正仿宋_GB2312"/>
          <w:sz w:val="28"/>
          <w:szCs w:val="28"/>
        </w:rPr>
        <w:t>采取中止竞价活动的，平台将按照</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要求的时间和方式继续竞价或重新竞价，平台通知各竞买方。</w:t>
      </w:r>
    </w:p>
    <w:p w14:paraId="25958E9C">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17.</w:t>
      </w:r>
      <w:r>
        <w:rPr>
          <w:rFonts w:hint="eastAsia" w:ascii="方正仿宋_GB2312" w:hAnsi="方正仿宋_GB2312" w:eastAsia="方正仿宋_GB2312" w:cs="方正仿宋_GB2312"/>
          <w:sz w:val="28"/>
          <w:szCs w:val="28"/>
        </w:rPr>
        <w:t>因不可抗力、软硬件故障、非法入侵、恶意攻击等原因导致平台网站服务异常、竞价活动异常的，平台可以根据相关约定重新组织实施竞价或再次发布转让信息公告。</w:t>
      </w:r>
    </w:p>
    <w:p w14:paraId="57E255E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18.</w:t>
      </w:r>
      <w:r>
        <w:rPr>
          <w:rFonts w:hint="eastAsia" w:ascii="方正仿宋_GB2312" w:hAnsi="方正仿宋_GB2312" w:eastAsia="方正仿宋_GB2312" w:cs="方正仿宋_GB2312"/>
          <w:sz w:val="28"/>
          <w:szCs w:val="28"/>
        </w:rPr>
        <w:t>在竞拍开始前和竞拍期间，标的物出现下列情形的，平台运营单位应当终止平台交易活动，待问题解决后依程序重新实施竞拍活动：</w:t>
      </w:r>
    </w:p>
    <w:p w14:paraId="33401C8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（1）人民法院、检察院或其他有权机关向委托人及其上级主管部门书面通知冻结、查封标的土地的；</w:t>
      </w:r>
    </w:p>
    <w:p w14:paraId="0D04748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（2）有证据表明标的物存在权属争议的；</w:t>
      </w:r>
    </w:p>
    <w:p w14:paraId="7E646613">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（3）竞买方之间发生恶意串通、违规交易行为，经查证属实的；</w:t>
      </w:r>
    </w:p>
    <w:p w14:paraId="6FE419FF">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（4）因国家政策调整导致标的物原先确定的土地使用条件发生重大变化或无法实施的；</w:t>
      </w:r>
    </w:p>
    <w:p w14:paraId="477BC45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（5）平台或委托方核实的其他情形。</w:t>
      </w:r>
    </w:p>
    <w:p w14:paraId="115ED11B">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19.</w:t>
      </w:r>
      <w:r>
        <w:rPr>
          <w:rFonts w:hint="eastAsia" w:ascii="方正仿宋_GB2312" w:hAnsi="方正仿宋_GB2312" w:eastAsia="方正仿宋_GB2312" w:cs="方正仿宋_GB2312"/>
          <w:sz w:val="28"/>
          <w:szCs w:val="28"/>
        </w:rPr>
        <w:t>中止（冻结）竞拍活动，平台运营单位应当在平台发布相关信息。竞买方可以通过邮件、电话联系等方式或者直接向运营单位咨询，以获得标的中止（冻结）交易和解除冻结的相关信息。</w:t>
      </w:r>
    </w:p>
    <w:p w14:paraId="72E6C36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20.</w:t>
      </w:r>
      <w:r>
        <w:rPr>
          <w:rFonts w:hint="eastAsia" w:ascii="方正仿宋_GB2312" w:hAnsi="方正仿宋_GB2312" w:eastAsia="方正仿宋_GB2312" w:cs="方正仿宋_GB2312"/>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（1）竞买方不按平台注册登记的要求提供有关文件材料、提供虚假文件或隐瞒事实的；</w:t>
      </w:r>
    </w:p>
    <w:p w14:paraId="0776C5C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（2）因竞买方原因未在规定的时间内与</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签订交易合同的；竞买方无故不推进交易或无故放弃受让的；</w:t>
      </w:r>
    </w:p>
    <w:p w14:paraId="44C91F7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（3）因竞买方原因未按照规定支付交易价款和交易服务费的；</w:t>
      </w:r>
    </w:p>
    <w:p w14:paraId="6287443E">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（4）竞买方违反公平竞争原则，实施串通竞价、恶意抬价、排挤其他竞买方，或者其他扰乱竞价交易活动秩序等侵害</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合法权益，违反法律、法规、规章规定的；</w:t>
      </w:r>
    </w:p>
    <w:p w14:paraId="22EAEB80">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（5）竞买方违反法律法规或相关规定给</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方、平台造成损失的；</w:t>
      </w:r>
    </w:p>
    <w:p w14:paraId="1AE49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（6）信息公告中约定的交易保证金不予退还的其他情形；</w:t>
      </w:r>
    </w:p>
    <w:p w14:paraId="37A976D9">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（7）同一自然人、法人或其他组织同时以竞买方和</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方的身份参与竞价交易活动的。</w:t>
      </w:r>
    </w:p>
    <w:p w14:paraId="5497835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1</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成交结果以平台出具的《</w:t>
      </w:r>
      <w:r>
        <w:rPr>
          <w:rFonts w:hint="eastAsia" w:ascii="方正仿宋_GB2312" w:hAnsi="方正仿宋_GB2312" w:eastAsia="方正仿宋_GB2312" w:cs="方正仿宋_GB2312"/>
          <w:b/>
          <w:bCs/>
          <w:sz w:val="28"/>
          <w:szCs w:val="28"/>
          <w:lang w:val="en-US" w:eastAsia="zh-CN"/>
        </w:rPr>
        <w:t>成交确认书</w:t>
      </w:r>
      <w:r>
        <w:rPr>
          <w:rFonts w:hint="eastAsia" w:ascii="方正仿宋_GB2312" w:hAnsi="方正仿宋_GB2312" w:eastAsia="方正仿宋_GB2312" w:cs="方正仿宋_GB2312"/>
          <w:b/>
          <w:bCs/>
          <w:sz w:val="28"/>
          <w:szCs w:val="28"/>
        </w:rPr>
        <w:t>》为准。平台在竞价结束</w:t>
      </w:r>
      <w:r>
        <w:rPr>
          <w:rFonts w:hint="eastAsia" w:ascii="方正仿宋_GB2312" w:hAnsi="方正仿宋_GB2312" w:eastAsia="方正仿宋_GB2312" w:cs="方正仿宋_GB2312"/>
          <w:b/>
          <w:bCs/>
          <w:sz w:val="28"/>
          <w:szCs w:val="28"/>
          <w:lang w:val="en-US" w:eastAsia="zh-CN"/>
        </w:rPr>
        <w:t>后</w:t>
      </w:r>
      <w:r>
        <w:rPr>
          <w:rFonts w:hint="eastAsia" w:ascii="方正仿宋_GB2312" w:hAnsi="方正仿宋_GB2312" w:eastAsia="方正仿宋_GB2312" w:cs="方正仿宋_GB2312"/>
          <w:b/>
          <w:bCs/>
          <w:sz w:val="28"/>
          <w:szCs w:val="28"/>
        </w:rPr>
        <w:t>向竞得方出具《</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竞得人凭《</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val="en-US" w:eastAsia="zh-CN"/>
        </w:rPr>
        <w:t>在交易结果公示期满无异议后，</w:t>
      </w:r>
      <w:r>
        <w:rPr>
          <w:rFonts w:hint="eastAsia" w:ascii="方正仿宋_GB2312" w:hAnsi="方正仿宋_GB2312" w:eastAsia="方正仿宋_GB2312" w:cs="方正仿宋_GB2312"/>
          <w:b/>
          <w:bCs/>
          <w:sz w:val="28"/>
          <w:szCs w:val="28"/>
        </w:rPr>
        <w:t>与</w:t>
      </w:r>
      <w:r>
        <w:rPr>
          <w:rFonts w:hint="eastAsia" w:ascii="方正仿宋_GB2312" w:hAnsi="方正仿宋_GB2312" w:eastAsia="方正仿宋_GB2312" w:cs="方正仿宋_GB2312"/>
          <w:b/>
          <w:bCs/>
          <w:sz w:val="28"/>
          <w:szCs w:val="28"/>
          <w:lang w:val="en-US" w:eastAsia="zh-CN"/>
        </w:rPr>
        <w:t>转出方</w:t>
      </w:r>
      <w:r>
        <w:rPr>
          <w:rFonts w:hint="eastAsia" w:ascii="方正仿宋_GB2312" w:hAnsi="方正仿宋_GB2312" w:eastAsia="方正仿宋_GB2312" w:cs="方正仿宋_GB2312"/>
          <w:b/>
          <w:bCs/>
          <w:sz w:val="28"/>
          <w:szCs w:val="28"/>
        </w:rPr>
        <w:t>在</w:t>
      </w:r>
      <w:r>
        <w:rPr>
          <w:rFonts w:hint="eastAsia" w:ascii="方正仿宋_GB2312" w:hAnsi="方正仿宋_GB2312" w:eastAsia="方正仿宋_GB2312" w:cs="方正仿宋_GB2312"/>
          <w:b/>
          <w:bCs/>
          <w:sz w:val="28"/>
          <w:szCs w:val="28"/>
          <w:lang w:val="en-US" w:eastAsia="zh-CN"/>
        </w:rPr>
        <w:t>7</w:t>
      </w:r>
      <w:r>
        <w:rPr>
          <w:rFonts w:hint="eastAsia" w:ascii="方正仿宋_GB2312" w:hAnsi="方正仿宋_GB2312" w:eastAsia="方正仿宋_GB2312" w:cs="方正仿宋_GB2312"/>
          <w:b/>
          <w:bCs/>
          <w:sz w:val="28"/>
          <w:szCs w:val="28"/>
        </w:rPr>
        <w:t>个工作日内（或按公告要求的时限）签订交易合同，平台对合同内容按规定进行形式审核，审核通过后解冻竞得人的交易保证金。竞得人需要在交易合同签订的</w:t>
      </w:r>
      <w:r>
        <w:rPr>
          <w:rFonts w:hint="eastAsia" w:ascii="方正仿宋_GB2312" w:hAnsi="方正仿宋_GB2312" w:eastAsia="方正仿宋_GB2312" w:cs="方正仿宋_GB2312"/>
          <w:b/>
          <w:bCs/>
          <w:sz w:val="28"/>
          <w:szCs w:val="28"/>
          <w:lang w:val="en-US" w:eastAsia="zh-CN"/>
        </w:rPr>
        <w:t>3</w:t>
      </w:r>
      <w:r>
        <w:rPr>
          <w:rFonts w:hint="eastAsia" w:ascii="方正仿宋_GB2312" w:hAnsi="方正仿宋_GB2312" w:eastAsia="方正仿宋_GB2312" w:cs="方正仿宋_GB2312"/>
          <w:b/>
          <w:bCs/>
          <w:sz w:val="28"/>
          <w:szCs w:val="28"/>
        </w:rPr>
        <w:t>个工作日内按规定标准缴纳交易服务费</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在双方签订合同、完成出租地块交接手续后 15 个工作日内向平台支付该项目交易价款（如有）</w:t>
      </w:r>
      <w:r>
        <w:rPr>
          <w:rFonts w:hint="eastAsia" w:ascii="方正仿宋_GB2312" w:hAnsi="方正仿宋_GB2312" w:eastAsia="方正仿宋_GB2312" w:cs="方正仿宋_GB2312"/>
          <w:b/>
          <w:bCs/>
          <w:sz w:val="28"/>
          <w:szCs w:val="28"/>
        </w:rPr>
        <w:t>。</w:t>
      </w:r>
    </w:p>
    <w:p w14:paraId="6780CF5A">
      <w:p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服务费收费标准：</w:t>
      </w:r>
    </w:p>
    <w:p w14:paraId="4D04D9C2">
      <w:pPr>
        <w:spacing w:line="480" w:lineRule="exact"/>
        <w:ind w:firstLine="562" w:firstLineChars="200"/>
        <w:jc w:val="both"/>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（1）</w:t>
      </w:r>
      <w:r>
        <w:rPr>
          <w:rFonts w:hint="eastAsia" w:ascii="方正仿宋_GB2312" w:hAnsi="方正仿宋_GB2312" w:eastAsia="方正仿宋_GB2312" w:cs="方正仿宋_GB2312"/>
          <w:b/>
          <w:bCs/>
          <w:color w:val="000000" w:themeColor="text1"/>
          <w:sz w:val="28"/>
          <w:szCs w:val="28"/>
          <w:shd w:val="clear" w:color="auto" w:fill="FFFFFF"/>
          <w:lang w:val="en-US" w:eastAsia="zh-CN"/>
          <w14:textFill>
            <w14:solidFill>
              <w14:schemeClr w14:val="tx1"/>
            </w14:solidFill>
          </w14:textFill>
        </w:rPr>
        <w:t>协议交易服务费</w:t>
      </w:r>
      <w:r>
        <w:rPr>
          <w:rFonts w:hint="eastAsia" w:ascii="方正仿宋_GB2312" w:hAnsi="方正仿宋_GB2312" w:eastAsia="方正仿宋_GB2312" w:cs="方正仿宋_GB2312"/>
          <w:color w:val="000000" w:themeColor="text1"/>
          <w:sz w:val="28"/>
          <w:szCs w:val="28"/>
          <w:shd w:val="clear" w:color="auto" w:fill="FFFFFF"/>
          <w14:textFill>
            <w14:solidFill>
              <w14:schemeClr w14:val="tx1"/>
            </w14:solidFill>
          </w14:textFill>
        </w:rPr>
        <w:t>的收费标准采用差额定率累进法方</w:t>
      </w:r>
      <w:r>
        <w:rPr>
          <w:rFonts w:hint="eastAsia" w:ascii="方正仿宋_GB2312" w:hAnsi="方正仿宋_GB2312" w:eastAsia="方正仿宋_GB2312" w:cs="方正仿宋_GB2312"/>
          <w:color w:val="333333"/>
          <w:sz w:val="28"/>
          <w:szCs w:val="28"/>
          <w:shd w:val="clear" w:color="auto" w:fill="FFFFFF"/>
        </w:rPr>
        <w:t>式计算，以成交</w:t>
      </w:r>
      <w:r>
        <w:rPr>
          <w:rFonts w:hint="eastAsia" w:ascii="方正仿宋_GB2312" w:hAnsi="方正仿宋_GB2312" w:eastAsia="方正仿宋_GB2312" w:cs="方正仿宋_GB2312"/>
          <w:color w:val="333333"/>
          <w:sz w:val="28"/>
          <w:szCs w:val="28"/>
          <w:shd w:val="clear" w:color="auto" w:fill="FFFFFF"/>
          <w:lang w:eastAsia="zh-CN"/>
        </w:rPr>
        <w:t>总</w:t>
      </w:r>
      <w:r>
        <w:rPr>
          <w:rFonts w:hint="eastAsia" w:ascii="方正仿宋_GB2312" w:hAnsi="方正仿宋_GB2312" w:eastAsia="方正仿宋_GB2312" w:cs="方正仿宋_GB2312"/>
          <w:color w:val="333333"/>
          <w:sz w:val="28"/>
          <w:szCs w:val="28"/>
          <w:shd w:val="clear" w:color="auto" w:fill="FFFFFF"/>
        </w:rPr>
        <w:t>金额为基数，双向收取，标准如下：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735" w:type="dxa"/>
            <w:shd w:val="clear" w:color="auto" w:fill="FFFFFF"/>
            <w:vAlign w:val="center"/>
          </w:tcPr>
          <w:p w14:paraId="28D83E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10（含）以下</w:t>
            </w:r>
          </w:p>
        </w:tc>
        <w:tc>
          <w:tcPr>
            <w:tcW w:w="3735" w:type="dxa"/>
            <w:shd w:val="clear" w:color="auto" w:fill="FFFFFF"/>
            <w:vAlign w:val="center"/>
          </w:tcPr>
          <w:p w14:paraId="56E9DE6B">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2</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10至100（含）</w:t>
            </w:r>
          </w:p>
        </w:tc>
        <w:tc>
          <w:tcPr>
            <w:tcW w:w="3735" w:type="dxa"/>
            <w:shd w:val="clear" w:color="auto" w:fill="FFFFFF"/>
            <w:vAlign w:val="center"/>
          </w:tcPr>
          <w:p w14:paraId="6FC982C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100至1000（含）</w:t>
            </w:r>
          </w:p>
        </w:tc>
        <w:tc>
          <w:tcPr>
            <w:tcW w:w="3735" w:type="dxa"/>
            <w:shd w:val="clear" w:color="auto" w:fill="FFFFFF"/>
            <w:vAlign w:val="center"/>
          </w:tcPr>
          <w:p w14:paraId="0B53674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735" w:type="dxa"/>
            <w:shd w:val="clear" w:color="auto" w:fill="FFFFFF"/>
            <w:vAlign w:val="center"/>
          </w:tcPr>
          <w:p w14:paraId="1056D46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6</w:t>
            </w:r>
          </w:p>
        </w:tc>
      </w:tr>
    </w:tbl>
    <w:p w14:paraId="33F8BCE2">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50AE125B">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1.每笔交易最低收费200元；</w:t>
      </w:r>
    </w:p>
    <w:p w14:paraId="1EFF5213">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2.转出方或受让方为农户个人或者村集体，免收该项费用，但农村小微工程项目除外；农村小微工程项目采取协议方式成交的，如招标方为农户个人或者村集体的，免收该项费用,中标方正常收取。</w:t>
      </w:r>
    </w:p>
    <w:p w14:paraId="6A4A2E36">
      <w:pPr>
        <w:pStyle w:val="12"/>
        <w:widowControl/>
        <w:shd w:val="clear" w:color="auto" w:fill="FFFFFF"/>
        <w:spacing w:beforeAutospacing="0" w:afterAutospacing="0" w:line="480" w:lineRule="exact"/>
        <w:ind w:firstLine="560" w:firstLineChars="200"/>
        <w:jc w:val="both"/>
        <w:rPr>
          <w:rFonts w:hint="eastAsia" w:ascii="方正仿宋_GB2312" w:hAnsi="方正仿宋_GB2312" w:eastAsia="方正仿宋_GB2312" w:cs="方正仿宋_GB2312"/>
          <w:color w:val="333333"/>
          <w:kern w:val="2"/>
          <w:sz w:val="28"/>
          <w:szCs w:val="28"/>
          <w:shd w:val="clear" w:color="auto" w:fill="FFFFFF"/>
        </w:rPr>
      </w:pPr>
      <w:r>
        <w:rPr>
          <w:rFonts w:hint="eastAsia" w:ascii="方正仿宋_GB2312" w:hAnsi="方正仿宋_GB2312" w:eastAsia="方正仿宋_GB2312" w:cs="方正仿宋_GB2312"/>
          <w:color w:val="000000" w:themeColor="text1"/>
          <w:kern w:val="2"/>
          <w:sz w:val="28"/>
          <w:szCs w:val="28"/>
          <w:shd w:val="clear" w:color="auto" w:fill="FFFFFF"/>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28"/>
          <w:szCs w:val="28"/>
          <w:shd w:val="clear" w:color="auto" w:fill="FFFFFF"/>
          <w14:textFill>
            <w14:solidFill>
              <w14:schemeClr w14:val="tx1"/>
            </w14:solidFill>
          </w14:textFill>
        </w:rPr>
        <w:t>竞价</w:t>
      </w:r>
      <w:r>
        <w:rPr>
          <w:rFonts w:hint="eastAsia" w:ascii="方正仿宋_GB2312" w:hAnsi="方正仿宋_GB2312" w:eastAsia="方正仿宋_GB2312" w:cs="方正仿宋_GB2312"/>
          <w:b/>
          <w:bCs/>
          <w:color w:val="000000" w:themeColor="text1"/>
          <w:kern w:val="2"/>
          <w:sz w:val="28"/>
          <w:szCs w:val="28"/>
          <w:shd w:val="clear" w:color="auto" w:fill="FFFFFF"/>
          <w:lang w:val="en-US" w:eastAsia="zh-CN"/>
          <w14:textFill>
            <w14:solidFill>
              <w14:schemeClr w14:val="tx1"/>
            </w14:solidFill>
          </w14:textFill>
        </w:rPr>
        <w:t>服务费</w:t>
      </w:r>
      <w:r>
        <w:rPr>
          <w:rFonts w:hint="eastAsia" w:ascii="方正仿宋_GB2312" w:hAnsi="方正仿宋_GB2312" w:eastAsia="方正仿宋_GB2312" w:cs="方正仿宋_GB2312"/>
          <w:b w:val="0"/>
          <w:bCs w:val="0"/>
          <w:color w:val="000000" w:themeColor="text1"/>
          <w:kern w:val="2"/>
          <w:sz w:val="28"/>
          <w:szCs w:val="28"/>
          <w:shd w:val="clear" w:color="auto" w:fill="FFFFFF"/>
          <w14:textFill>
            <w14:solidFill>
              <w14:schemeClr w14:val="tx1"/>
            </w14:solidFill>
          </w14:textFill>
        </w:rPr>
        <w:t>的收费标准采用差额定率累进法方式计</w:t>
      </w:r>
      <w:r>
        <w:rPr>
          <w:rFonts w:hint="eastAsia" w:ascii="方正仿宋_GB2312" w:hAnsi="方正仿宋_GB2312" w:eastAsia="方正仿宋_GB2312" w:cs="方正仿宋_GB2312"/>
          <w:b w:val="0"/>
          <w:bCs w:val="0"/>
          <w:color w:val="333333"/>
          <w:kern w:val="2"/>
          <w:sz w:val="28"/>
          <w:szCs w:val="28"/>
          <w:shd w:val="clear" w:color="auto" w:fill="FFFFFF"/>
        </w:rPr>
        <w:t>算，以成交</w:t>
      </w:r>
      <w:r>
        <w:rPr>
          <w:rFonts w:hint="eastAsia" w:ascii="方正仿宋_GB2312" w:hAnsi="方正仿宋_GB2312" w:eastAsia="方正仿宋_GB2312" w:cs="方正仿宋_GB2312"/>
          <w:b w:val="0"/>
          <w:bCs w:val="0"/>
          <w:color w:val="333333"/>
          <w:kern w:val="2"/>
          <w:sz w:val="28"/>
          <w:szCs w:val="28"/>
          <w:shd w:val="clear" w:color="auto" w:fill="FFFFFF"/>
          <w:lang w:eastAsia="zh-CN"/>
        </w:rPr>
        <w:t>总</w:t>
      </w:r>
      <w:r>
        <w:rPr>
          <w:rFonts w:hint="eastAsia" w:ascii="方正仿宋_GB2312" w:hAnsi="方正仿宋_GB2312" w:eastAsia="方正仿宋_GB2312" w:cs="方正仿宋_GB2312"/>
          <w:b w:val="0"/>
          <w:bCs w:val="0"/>
          <w:color w:val="333333"/>
          <w:kern w:val="2"/>
          <w:sz w:val="28"/>
          <w:szCs w:val="28"/>
          <w:shd w:val="clear" w:color="auto" w:fill="FFFFFF"/>
        </w:rPr>
        <w:t>金额为基数，双向收取，标准如下</w:t>
      </w:r>
      <w:r>
        <w:rPr>
          <w:rFonts w:hint="eastAsia" w:ascii="方正仿宋_GB2312" w:hAnsi="方正仿宋_GB2312" w:eastAsia="方正仿宋_GB2312" w:cs="方正仿宋_GB2312"/>
          <w:color w:val="333333"/>
          <w:kern w:val="2"/>
          <w:sz w:val="28"/>
          <w:szCs w:val="28"/>
          <w:shd w:val="clear" w:color="auto" w:fill="FFFFFF"/>
        </w:rPr>
        <w:t>：</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6"/>
        <w:gridCol w:w="3569"/>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5DD7143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569" w:type="dxa"/>
            <w:shd w:val="clear" w:color="auto" w:fill="FFFFFF"/>
            <w:vAlign w:val="center"/>
          </w:tcPr>
          <w:p w14:paraId="3B8B30F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8D6BCD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0以下（含</w:t>
            </w: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w:t>
            </w:r>
          </w:p>
        </w:tc>
        <w:tc>
          <w:tcPr>
            <w:tcW w:w="3569" w:type="dxa"/>
            <w:shd w:val="clear" w:color="auto" w:fill="FFFFFF"/>
            <w:vAlign w:val="center"/>
          </w:tcPr>
          <w:p w14:paraId="25C3E3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8</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0C95189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w:t>
            </w: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kern w:val="0"/>
                <w:sz w:val="28"/>
                <w:szCs w:val="28"/>
                <w:lang w:val="en-US" w:eastAsia="zh-CN"/>
              </w:rPr>
              <w:t>200</w:t>
            </w:r>
            <w:r>
              <w:rPr>
                <w:rFonts w:hint="eastAsia" w:ascii="方正仿宋_GB2312" w:hAnsi="方正仿宋_GB2312" w:eastAsia="方正仿宋_GB2312" w:cs="方正仿宋_GB2312"/>
                <w:color w:val="333333"/>
                <w:kern w:val="0"/>
                <w:sz w:val="28"/>
                <w:szCs w:val="28"/>
              </w:rPr>
              <w:t>）</w:t>
            </w:r>
          </w:p>
        </w:tc>
        <w:tc>
          <w:tcPr>
            <w:tcW w:w="3569" w:type="dxa"/>
            <w:shd w:val="clear" w:color="auto" w:fill="FFFFFF"/>
            <w:vAlign w:val="center"/>
          </w:tcPr>
          <w:p w14:paraId="105B6639">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5</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4486" w:type="dxa"/>
            <w:shd w:val="clear" w:color="auto" w:fill="FFFFFF"/>
            <w:vAlign w:val="center"/>
          </w:tcPr>
          <w:p w14:paraId="10346BFB">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5</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spacing w:val="0"/>
                <w:kern w:val="0"/>
                <w:sz w:val="28"/>
                <w:szCs w:val="28"/>
                <w:lang w:val="en-US" w:eastAsia="zh-CN"/>
              </w:rPr>
              <w:t>5</w:t>
            </w:r>
            <w:r>
              <w:rPr>
                <w:rFonts w:hint="eastAsia" w:ascii="方正仿宋_GB2312" w:hAnsi="方正仿宋_GB2312" w:eastAsia="方正仿宋_GB2312" w:cs="方正仿宋_GB2312"/>
                <w:color w:val="333333"/>
                <w:kern w:val="0"/>
                <w:sz w:val="28"/>
                <w:szCs w:val="28"/>
              </w:rPr>
              <w:t>00）</w:t>
            </w:r>
          </w:p>
        </w:tc>
        <w:tc>
          <w:tcPr>
            <w:tcW w:w="3569" w:type="dxa"/>
            <w:shd w:val="clear" w:color="auto" w:fill="FFFFFF"/>
            <w:vAlign w:val="center"/>
          </w:tcPr>
          <w:p w14:paraId="7DCE5D7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1.2</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2B26E27">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500以上至1000（含1000）</w:t>
            </w:r>
          </w:p>
        </w:tc>
        <w:tc>
          <w:tcPr>
            <w:tcW w:w="3569" w:type="dxa"/>
            <w:shd w:val="clear" w:color="auto" w:fill="FFFFFF"/>
            <w:vAlign w:val="center"/>
          </w:tcPr>
          <w:p w14:paraId="4516B2A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7239B84A">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569" w:type="dxa"/>
            <w:shd w:val="clear" w:color="auto" w:fill="FFFFFF"/>
            <w:vAlign w:val="center"/>
          </w:tcPr>
          <w:p w14:paraId="587DECB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bl>
    <w:p w14:paraId="190CFFE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660A1A9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1.每笔交易最低收费1000元；</w:t>
      </w:r>
    </w:p>
    <w:p w14:paraId="520837DF">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2.转出方或受让方为农户个人或者村集体，免收该项费用，但农村小微工程项目除外；农村小微工程项目采取竞价方式成交的，如招标方为农户个人或者村集体的，免收该项费用，中标方正常收取。</w:t>
      </w:r>
    </w:p>
    <w:p w14:paraId="046B24DB">
      <w:pPr>
        <w:spacing w:line="480" w:lineRule="exact"/>
        <w:ind w:firstLineChars="200"/>
        <w:jc w:val="both"/>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t>交易服务费收款账户：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38A6FAD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302D">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A32">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0119910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16B">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9DB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1467DB9D">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022">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888B">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2BF04872">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未成交的竞买方交易保证金，平台将按《</w:t>
      </w:r>
      <w:r>
        <w:rPr>
          <w:rFonts w:hint="eastAsia" w:ascii="方正仿宋_GB2312" w:hAnsi="方正仿宋_GB2312" w:eastAsia="方正仿宋_GB2312" w:cs="方正仿宋_GB2312"/>
          <w:sz w:val="28"/>
          <w:szCs w:val="28"/>
          <w:lang w:val="en-US" w:eastAsia="zh-CN"/>
        </w:rPr>
        <w:t>海口农村产权交易中心交易保证金操作规则（试行）</w:t>
      </w:r>
      <w:r>
        <w:rPr>
          <w:rFonts w:hint="eastAsia" w:ascii="方正仿宋_GB2312" w:hAnsi="方正仿宋_GB2312" w:eastAsia="方正仿宋_GB2312" w:cs="方正仿宋_GB2312"/>
          <w:sz w:val="28"/>
          <w:szCs w:val="28"/>
        </w:rPr>
        <w:t>》有关规定办理。</w:t>
      </w:r>
      <w:r>
        <w:rPr>
          <w:rFonts w:hint="eastAsia" w:ascii="方正仿宋_GB2312" w:hAnsi="方正仿宋_GB2312" w:eastAsia="方正仿宋_GB2312" w:cs="方正仿宋_GB2312"/>
          <w:b/>
          <w:bCs/>
          <w:sz w:val="28"/>
          <w:szCs w:val="28"/>
        </w:rPr>
        <w:t>竞买方以银行转账方式缴付交易保证金的，其交易保证金退回原划款账户；竞买方以现金方式缴付交易保证金的，其交易保证金退还其提供的银行账户。</w:t>
      </w:r>
    </w:p>
    <w:p w14:paraId="1342F8D8">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4</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竞买方未按信息公告内容或交易流程要求履行交易程序的，平台有权扣除交易保证金作为相关方的补偿。</w:t>
      </w:r>
    </w:p>
    <w:p w14:paraId="166F2D9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highlight w:val="none"/>
          <w:lang w:eastAsia="zh-CN"/>
        </w:rPr>
        <w:t>2</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交易双方自行办理标的交割。有需要办理变更、过户</w:t>
      </w:r>
      <w:r>
        <w:rPr>
          <w:rFonts w:hint="eastAsia" w:ascii="方正仿宋_GB2312" w:hAnsi="方正仿宋_GB2312" w:eastAsia="方正仿宋_GB2312" w:cs="方正仿宋_GB2312"/>
          <w:sz w:val="28"/>
          <w:szCs w:val="28"/>
        </w:rPr>
        <w:t>登记手续的，交易双方凭交易合同等材料到相关部门办理。</w:t>
      </w:r>
    </w:p>
    <w:p w14:paraId="3C4BD40F">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其他未尽事宜，按照服务协议、交易细则、交易文件及有关规定执行。</w:t>
      </w:r>
    </w:p>
    <w:p w14:paraId="66844C15">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本《网络竞价须知》有关条款的解释权归平台所有，平台有权根据相关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进行变更和修订。</w:t>
      </w:r>
    </w:p>
    <w:p w14:paraId="5A93A1A3">
      <w:pPr>
        <w:pStyle w:val="11"/>
        <w:spacing w:line="480" w:lineRule="exact"/>
        <w:ind w:left="2250" w:hanging="1200"/>
        <w:jc w:val="both"/>
        <w:rPr>
          <w:rFonts w:hint="eastAsia" w:ascii="方正仿宋_GB2312" w:hAnsi="方正仿宋_GB2312" w:eastAsia="方正仿宋_GB2312" w:cs="方正仿宋_GB2312"/>
          <w:sz w:val="28"/>
          <w:szCs w:val="28"/>
        </w:rPr>
      </w:pPr>
    </w:p>
    <w:p w14:paraId="104A9095">
      <w:pPr>
        <w:spacing w:line="480" w:lineRule="exact"/>
        <w:jc w:val="both"/>
        <w:rPr>
          <w:rFonts w:hint="eastAsia" w:ascii="方正仿宋_GB2312" w:hAnsi="方正仿宋_GB2312" w:eastAsia="方正仿宋_GB2312" w:cs="方正仿宋_GB2312"/>
          <w:sz w:val="28"/>
          <w:szCs w:val="28"/>
        </w:rPr>
      </w:pPr>
    </w:p>
    <w:p w14:paraId="459C366C">
      <w:pPr>
        <w:pStyle w:val="6"/>
        <w:spacing w:line="480" w:lineRule="exact"/>
        <w:jc w:val="both"/>
        <w:rPr>
          <w:rFonts w:hint="eastAsia" w:ascii="方正仿宋_GB2312" w:hAnsi="方正仿宋_GB2312" w:eastAsia="方正仿宋_GB2312" w:cs="方正仿宋_GB2312"/>
          <w:sz w:val="28"/>
          <w:szCs w:val="28"/>
        </w:rPr>
      </w:pPr>
    </w:p>
    <w:p w14:paraId="0ED0EB16">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已详细阅读此竞价须知，对此竞价须知无异议。</w:t>
      </w:r>
    </w:p>
    <w:p w14:paraId="24A1F7A8">
      <w:pPr>
        <w:spacing w:line="480" w:lineRule="exact"/>
        <w:ind w:firstLine="562" w:firstLineChars="200"/>
        <w:jc w:val="both"/>
        <w:rPr>
          <w:rFonts w:hint="eastAsia" w:ascii="方正仿宋_GB2312" w:hAnsi="方正仿宋_GB2312" w:eastAsia="方正仿宋_GB2312" w:cs="方正仿宋_GB2312"/>
          <w:b/>
          <w:bCs/>
          <w:sz w:val="28"/>
          <w:szCs w:val="28"/>
          <w:u w:val="single"/>
          <w:lang w:val="en-US" w:eastAsia="zh-CN"/>
        </w:rPr>
      </w:pPr>
      <w:r>
        <w:rPr>
          <w:rFonts w:hint="eastAsia" w:ascii="方正仿宋_GB2312" w:hAnsi="方正仿宋_GB2312" w:eastAsia="方正仿宋_GB2312" w:cs="方正仿宋_GB2312"/>
          <w:b/>
          <w:bCs/>
          <w:sz w:val="28"/>
          <w:szCs w:val="28"/>
        </w:rPr>
        <w:t>签字（盖章）确认：</w:t>
      </w:r>
    </w:p>
    <w:p w14:paraId="03C2418B">
      <w:pPr>
        <w:pStyle w:val="3"/>
        <w:spacing w:line="480" w:lineRule="exact"/>
        <w:jc w:val="right"/>
        <w:rPr>
          <w:rFonts w:hint="eastAsia" w:ascii="方正仿宋_GB2312" w:hAnsi="方正仿宋_GB2312" w:eastAsia="方正仿宋_GB2312" w:cs="方正仿宋_GB2312"/>
          <w:b w:val="0"/>
          <w:sz w:val="28"/>
          <w:szCs w:val="28"/>
        </w:rPr>
      </w:pPr>
    </w:p>
    <w:p w14:paraId="5DB21F06">
      <w:pPr>
        <w:pStyle w:val="3"/>
        <w:spacing w:line="480" w:lineRule="exact"/>
        <w:jc w:val="righ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val="0"/>
          <w:sz w:val="28"/>
          <w:szCs w:val="28"/>
        </w:rPr>
        <w:t>日期：</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年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月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日</w:t>
      </w:r>
    </w:p>
    <w:p w14:paraId="68A57F74">
      <w:pPr>
        <w:pStyle w:val="3"/>
        <w:spacing w:line="480" w:lineRule="exact"/>
        <w:jc w:val="both"/>
        <w:rPr>
          <w:rFonts w:hint="eastAsia" w:ascii="方正仿宋_GB2312" w:hAnsi="方正仿宋_GB2312" w:eastAsia="方正仿宋_GB2312" w:cs="方正仿宋_GB2312"/>
          <w:color w:val="000000"/>
          <w:sz w:val="32"/>
          <w:szCs w:val="32"/>
        </w:rPr>
      </w:pPr>
    </w:p>
    <w:p w14:paraId="099BCDBE">
      <w:pPr>
        <w:pStyle w:val="3"/>
        <w:spacing w:line="480" w:lineRule="exact"/>
        <w:jc w:val="both"/>
        <w:rPr>
          <w:rFonts w:hint="eastAsia" w:asciiTheme="minorEastAsia" w:hAnsiTheme="minorEastAsia" w:eastAsiaTheme="minorEastAsia" w:cstheme="minorEastAsia"/>
          <w:color w:val="000000"/>
        </w:rPr>
      </w:pPr>
    </w:p>
    <w:p w14:paraId="005F37CC">
      <w:pPr>
        <w:spacing w:line="480" w:lineRule="exact"/>
        <w:jc w:val="both"/>
        <w:rPr>
          <w:rFonts w:hint="eastAsia" w:asciiTheme="minorEastAsia" w:hAnsiTheme="minorEastAsia" w:cstheme="minorEastAsia"/>
          <w:color w:val="000000"/>
        </w:rPr>
      </w:pPr>
    </w:p>
    <w:p w14:paraId="154C8AD3">
      <w:pPr>
        <w:pStyle w:val="3"/>
        <w:spacing w:line="480" w:lineRule="exact"/>
        <w:jc w:val="both"/>
        <w:rPr>
          <w:rFonts w:hint="eastAsia" w:asciiTheme="minorEastAsia" w:hAnsiTheme="minorEastAsia" w:eastAsiaTheme="minorEastAsia" w:cstheme="minorEastAsia"/>
          <w:color w:val="000000"/>
        </w:rPr>
        <w:sectPr>
          <w:pgSz w:w="11906" w:h="16838"/>
          <w:pgMar w:top="1440" w:right="1689" w:bottom="1440" w:left="1689" w:header="851" w:footer="992" w:gutter="0"/>
          <w:cols w:space="0" w:num="1"/>
          <w:rtlGutter w:val="0"/>
          <w:docGrid w:type="lines" w:linePitch="312" w:charSpace="0"/>
        </w:sectPr>
      </w:pPr>
    </w:p>
    <w:p w14:paraId="610F48E4">
      <w:pPr>
        <w:pStyle w:val="3"/>
        <w:spacing w:line="480" w:lineRule="exact"/>
        <w:jc w:val="center"/>
        <w:rPr>
          <w:rStyle w:val="15"/>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sz w:val="44"/>
          <w:szCs w:val="44"/>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海口市农村产权交易中心</w:t>
      </w:r>
      <w:r>
        <w:rPr>
          <w:rFonts w:hint="eastAsia" w:ascii="方正仿宋_GB2312" w:hAnsi="方正仿宋_GB2312" w:eastAsia="方正仿宋_GB2312" w:cs="方正仿宋_GB2312"/>
          <w:sz w:val="28"/>
          <w:szCs w:val="28"/>
        </w:rPr>
        <w:t>有限公司：</w:t>
      </w:r>
    </w:p>
    <w:p w14:paraId="0CB73E2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本竞买方就</w:t>
      </w:r>
      <w:r>
        <w:rPr>
          <w:rFonts w:hint="eastAsia" w:ascii="方正仿宋_GB2312" w:hAnsi="方正仿宋_GB2312" w:eastAsia="方正仿宋_GB2312" w:cs="方正仿宋_GB2312"/>
          <w:sz w:val="28"/>
          <w:szCs w:val="28"/>
          <w:u w:val="none"/>
        </w:rPr>
        <w:t>参与“</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红旗大山村委会75692.48平方米农用地 </w:t>
      </w:r>
      <w:r>
        <w:rPr>
          <w:rFonts w:hint="eastAsia" w:ascii="方正仿宋_GB2312" w:hAnsi="方正仿宋_GB2312" w:eastAsia="方正仿宋_GB2312" w:cs="方正仿宋_GB2312"/>
          <w:sz w:val="28"/>
          <w:szCs w:val="28"/>
        </w:rPr>
        <w:t>”项目网络竞价活动作出如下承诺：</w:t>
      </w:r>
    </w:p>
    <w:p w14:paraId="57F01FFD">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一、本竞买方同意按照信息公告的要求，参加“</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红旗大山村委会75692.48平方米农用地 </w:t>
      </w:r>
      <w:r>
        <w:rPr>
          <w:rFonts w:hint="eastAsia" w:ascii="方正仿宋_GB2312" w:hAnsi="方正仿宋_GB2312" w:eastAsia="方正仿宋_GB2312" w:cs="方正仿宋_GB2312"/>
          <w:sz w:val="28"/>
          <w:szCs w:val="28"/>
        </w:rPr>
        <w:t>”项目网络竞价活动，并参与报价。</w:t>
      </w:r>
    </w:p>
    <w:p w14:paraId="3A3EC4E8">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二、本竞买方对“</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红旗大山村委会75692.48平方米农用地 </w:t>
      </w:r>
      <w:r>
        <w:rPr>
          <w:rFonts w:hint="eastAsia" w:ascii="方正仿宋_GB2312" w:hAnsi="方正仿宋_GB2312" w:eastAsia="方正仿宋_GB2312" w:cs="方正仿宋_GB2312"/>
          <w:sz w:val="28"/>
          <w:szCs w:val="28"/>
        </w:rPr>
        <w:t>”项目和《</w:t>
      </w:r>
      <w:r>
        <w:rPr>
          <w:rFonts w:hint="eastAsia" w:ascii="方正仿宋_GB2312" w:hAnsi="方正仿宋_GB2312" w:eastAsia="方正仿宋_GB2312" w:cs="方正仿宋_GB2312"/>
          <w:sz w:val="28"/>
          <w:szCs w:val="28"/>
          <w:lang w:val="en-US" w:eastAsia="zh-CN"/>
        </w:rPr>
        <w:t>海口农村产权交易中心网络竞价实施办法（试行）》和</w:t>
      </w:r>
      <w:r>
        <w:rPr>
          <w:rFonts w:hint="eastAsia" w:ascii="方正仿宋_GB2312" w:hAnsi="方正仿宋_GB2312" w:eastAsia="方正仿宋_GB2312" w:cs="方正仿宋_GB2312"/>
          <w:sz w:val="28"/>
          <w:szCs w:val="28"/>
        </w:rPr>
        <w:t>《网络竞价须知》已充分了解，并自愿遵守文件中的相关规定。</w:t>
      </w:r>
    </w:p>
    <w:p w14:paraId="6B10A0C7">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本竞买方对转出方提供的本项目的档案文件及项目标的情况已充分知晓。本竞买方自行承担包括但不限于因所获取的表达信息不全面、错误或误解等而产生的相应后果，竞拍标的因权属、真伪、质量或使用性能等产生的问题与</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”）无关。</w:t>
      </w:r>
    </w:p>
    <w:p w14:paraId="063C2561">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四、本竞买方同意</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和</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有权根据《网络竞价须知》的规定扣除保证金。</w:t>
      </w:r>
    </w:p>
    <w:p w14:paraId="37BD2F0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五、本竞买方承诺在竞价成功后按照</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书面通知要求与</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签署交易合同，并按《</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》的约定支付交易价款。</w:t>
      </w:r>
    </w:p>
    <w:p w14:paraId="0C250454">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D3C48B8">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lang w:val="en-US" w:eastAsia="zh-CN"/>
        </w:rPr>
        <w:t xml:space="preserve"> </w:t>
      </w:r>
    </w:p>
    <w:p w14:paraId="60ADEFFC">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p>
    <w:p w14:paraId="5910089B">
      <w:pPr>
        <w:keepNext w:val="0"/>
        <w:keepLines w:val="0"/>
        <w:pageBreakBefore w:val="0"/>
        <w:widowControl w:val="0"/>
        <w:kinsoku/>
        <w:wordWrap/>
        <w:overflowPunct/>
        <w:topLinePunct w:val="0"/>
        <w:autoSpaceDE/>
        <w:autoSpaceDN/>
        <w:bidi w:val="0"/>
        <w:adjustRightInd/>
        <w:snapToGrid w:val="0"/>
        <w:spacing w:line="480" w:lineRule="exact"/>
        <w:ind w:firstLine="2800" w:firstLineChars="10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竞买方（签章）：</w:t>
      </w:r>
    </w:p>
    <w:p w14:paraId="0268E478">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方正仿宋_GB2312" w:hAnsi="方正仿宋_GB2312" w:eastAsia="方正仿宋_GB2312" w:cs="方正仿宋_GB2312"/>
          <w:sz w:val="28"/>
          <w:szCs w:val="28"/>
        </w:rPr>
      </w:pPr>
    </w:p>
    <w:p w14:paraId="5A6AFEEA">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宋体" w:hAnsi="宋体" w:cs="宋体"/>
          <w:sz w:val="44"/>
          <w:szCs w:val="44"/>
        </w:rPr>
      </w:pP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b/>
          <w:bCs/>
          <w:sz w:val="36"/>
          <w:szCs w:val="36"/>
          <w:lang w:val="en-US" w:eastAsia="zh-CN"/>
        </w:rPr>
        <w:br w:type="page"/>
      </w:r>
      <w:bookmarkStart w:id="17" w:name="_Toc8991"/>
      <w:bookmarkStart w:id="18" w:name="_Toc21587"/>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bookmarkEnd w:id="17"/>
      <w:bookmarkEnd w:id="18"/>
    </w:p>
    <w:p w14:paraId="17AB9ABD">
      <w:pPr>
        <w:pStyle w:val="16"/>
        <w:spacing w:line="520" w:lineRule="exact"/>
        <w:jc w:val="center"/>
        <w:rPr>
          <w:rFonts w:hint="eastAsia" w:ascii="宋体" w:hAnsi="宋体" w:eastAsia="宋体" w:cs="宋体"/>
          <w:sz w:val="44"/>
          <w:szCs w:val="44"/>
          <w:lang w:eastAsia="zh-CN"/>
        </w:rPr>
      </w:pPr>
      <w:r>
        <w:rPr>
          <w:rFonts w:hint="eastAsia" w:ascii="宋体" w:hAnsi="宋体" w:cs="宋体"/>
          <w:sz w:val="44"/>
          <w:szCs w:val="44"/>
          <w:lang w:eastAsia="zh-CN"/>
        </w:rPr>
        <w:t>（</w:t>
      </w:r>
      <w:r>
        <w:rPr>
          <w:rFonts w:hint="eastAsia" w:ascii="宋体" w:hAnsi="宋体" w:cs="宋体"/>
          <w:sz w:val="44"/>
          <w:szCs w:val="44"/>
          <w:lang w:val="en-US" w:eastAsia="zh-CN"/>
        </w:rPr>
        <w:t>通用版</w:t>
      </w:r>
      <w:r>
        <w:rPr>
          <w:rFonts w:hint="eastAsia" w:ascii="宋体" w:hAnsi="宋体" w:cs="宋体"/>
          <w:sz w:val="44"/>
          <w:szCs w:val="44"/>
          <w:lang w:eastAsia="zh-CN"/>
        </w:rPr>
        <w:t>）</w:t>
      </w:r>
    </w:p>
    <w:p w14:paraId="7B12C1B3">
      <w:pPr>
        <w:spacing w:line="360" w:lineRule="auto"/>
        <w:jc w:val="center"/>
        <w:rPr>
          <w:rFonts w:ascii="Times New Roman" w:hAnsi="Times New Roman"/>
          <w:sz w:val="28"/>
        </w:rPr>
      </w:pPr>
    </w:p>
    <w:p w14:paraId="2B293ADF">
      <w:pPr>
        <w:spacing w:line="360" w:lineRule="auto"/>
        <w:ind w:firstLine="470" w:firstLineChars="147"/>
        <w:rPr>
          <w:rFonts w:ascii="Times New Roman" w:hAnsi="Times New Roman"/>
          <w:bCs/>
          <w:sz w:val="28"/>
          <w:u w:val="single"/>
        </w:rPr>
      </w:pPr>
      <w:r>
        <w:rPr>
          <w:rFonts w:ascii="Times New Roman" w:hAnsi="Times New Roman"/>
          <w:bCs/>
          <w:sz w:val="32"/>
        </w:rPr>
        <w:t>申请人</w:t>
      </w:r>
      <w:r>
        <w:rPr>
          <w:rFonts w:ascii="Times New Roman" w:hAnsi="Times New Roman"/>
          <w:bCs/>
          <w:sz w:val="28"/>
        </w:rPr>
        <w:t>：</w:t>
      </w:r>
      <w:r>
        <w:rPr>
          <w:rFonts w:ascii="Times New Roman" w:hAnsi="Times New Roman"/>
          <w:bCs/>
          <w:sz w:val="28"/>
          <w:u w:val="single"/>
        </w:rPr>
        <w:t xml:space="preserve">                                           </w:t>
      </w:r>
    </w:p>
    <w:p w14:paraId="74B4D8FF">
      <w:pPr>
        <w:spacing w:line="360" w:lineRule="auto"/>
        <w:rPr>
          <w:rFonts w:ascii="Times New Roman" w:hAnsi="Times New Roman"/>
          <w:bCs/>
          <w:sz w:val="32"/>
        </w:rPr>
      </w:pPr>
    </w:p>
    <w:p w14:paraId="6D0A5E64">
      <w:pPr>
        <w:spacing w:line="360" w:lineRule="auto"/>
        <w:ind w:firstLine="470" w:firstLineChars="147"/>
        <w:rPr>
          <w:rFonts w:ascii="Times New Roman" w:hAnsi="Times New Roman"/>
          <w:sz w:val="32"/>
        </w:rPr>
      </w:pPr>
      <w:r>
        <w:rPr>
          <w:rFonts w:hint="eastAsia" w:ascii="Times New Roman" w:hAnsi="Times New Roman"/>
          <w:bCs/>
          <w:sz w:val="32"/>
        </w:rPr>
        <w:t>负责人</w:t>
      </w:r>
      <w:r>
        <w:rPr>
          <w:rFonts w:ascii="Times New Roman" w:hAnsi="Times New Roman"/>
          <w:bCs/>
          <w:sz w:val="28"/>
        </w:rPr>
        <w:t>：</w:t>
      </w:r>
      <w:r>
        <w:rPr>
          <w:rFonts w:ascii="Times New Roman" w:hAnsi="Times New Roman"/>
          <w:bCs/>
          <w:sz w:val="28"/>
          <w:u w:val="single"/>
        </w:rPr>
        <w:t xml:space="preserve">                                            </w:t>
      </w:r>
      <w:r>
        <w:rPr>
          <w:rFonts w:ascii="Times New Roman" w:hAnsi="Times New Roman"/>
          <w:sz w:val="32"/>
        </w:rPr>
        <w:tab/>
      </w:r>
    </w:p>
    <w:tbl>
      <w:tblPr>
        <w:tblStyle w:val="13"/>
        <w:tblpPr w:leftFromText="180" w:rightFromText="180" w:vertAnchor="text" w:horzAnchor="page" w:tblpX="2207" w:tblpY="1243"/>
        <w:tblOverlap w:val="never"/>
        <w:tblW w:w="0" w:type="auto"/>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5"/>
      </w:tblGrid>
      <w:tr w14:paraId="20DE879C">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7905" w:type="dxa"/>
            <w:tcBorders>
              <w:top w:val="dotDash" w:color="auto" w:sz="4" w:space="0"/>
              <w:left w:val="dotDash" w:color="auto" w:sz="4" w:space="0"/>
              <w:bottom w:val="dotDash" w:color="auto" w:sz="4" w:space="0"/>
              <w:right w:val="dotDash" w:color="auto" w:sz="4" w:space="0"/>
            </w:tcBorders>
            <w:noWrap w:val="0"/>
            <w:vAlign w:val="top"/>
          </w:tcPr>
          <w:p w14:paraId="4FDB7D15">
            <w:pPr>
              <w:spacing w:line="360" w:lineRule="auto"/>
              <w:jc w:val="center"/>
              <w:rPr>
                <w:rFonts w:ascii="Times New Roman" w:hAnsi="Times New Roman"/>
                <w:b/>
                <w:bCs/>
                <w:sz w:val="36"/>
              </w:rPr>
            </w:pPr>
            <w:r>
              <w:rPr>
                <w:rFonts w:ascii="Times New Roman" w:hAnsi="Times New Roman"/>
                <w:b/>
                <w:bCs/>
                <w:sz w:val="36"/>
              </w:rPr>
              <w:t>敬  告</w:t>
            </w:r>
          </w:p>
          <w:p w14:paraId="6FB05F80">
            <w:pPr>
              <w:numPr>
                <w:ilvl w:val="0"/>
                <w:numId w:val="1"/>
              </w:numPr>
              <w:spacing w:line="360" w:lineRule="auto"/>
              <w:rPr>
                <w:rFonts w:ascii="Times New Roman" w:hAnsi="Times New Roman"/>
                <w:sz w:val="24"/>
              </w:rPr>
            </w:pPr>
            <w:r>
              <w:rPr>
                <w:rFonts w:ascii="Times New Roman" w:hAnsi="Times New Roman"/>
                <w:sz w:val="24"/>
              </w:rPr>
              <w:t>申请人在填表前，应认真阅读并理解</w:t>
            </w:r>
            <w:r>
              <w:rPr>
                <w:rFonts w:hint="eastAsia" w:ascii="Times New Roman" w:hAnsi="Times New Roman"/>
                <w:sz w:val="24"/>
                <w:lang w:eastAsia="zh-CN"/>
              </w:rPr>
              <w:t>《</w:t>
            </w:r>
            <w:r>
              <w:rPr>
                <w:rFonts w:hint="eastAsia" w:ascii="Times New Roman" w:hAnsi="Times New Roman"/>
                <w:sz w:val="24"/>
                <w:lang w:val="en-US" w:eastAsia="zh-CN"/>
              </w:rPr>
              <w:t>海口市农村产权交易管理暂行办法</w:t>
            </w:r>
            <w:r>
              <w:rPr>
                <w:rFonts w:hint="eastAsia" w:ascii="Times New Roman" w:hAnsi="Times New Roman"/>
                <w:sz w:val="24"/>
                <w:lang w:eastAsia="zh-CN"/>
              </w:rPr>
              <w:t>》</w:t>
            </w:r>
            <w:r>
              <w:rPr>
                <w:rFonts w:hint="eastAsia" w:ascii="Times New Roman" w:hAnsi="Times New Roman"/>
                <w:sz w:val="24"/>
                <w:lang w:val="en-US" w:eastAsia="zh-CN"/>
              </w:rPr>
              <w:t xml:space="preserve"> </w:t>
            </w:r>
            <w:r>
              <w:rPr>
                <w:rFonts w:ascii="Times New Roman" w:hAnsi="Times New Roman"/>
                <w:sz w:val="24"/>
              </w:rPr>
              <w:t>《</w:t>
            </w:r>
            <w:r>
              <w:rPr>
                <w:rFonts w:hint="eastAsia" w:ascii="宋体" w:hAnsi="宋体"/>
                <w:sz w:val="24"/>
              </w:rPr>
              <w:t>海口农村产权交易中心农村产权交易规则（试行）</w:t>
            </w:r>
            <w:r>
              <w:rPr>
                <w:rFonts w:ascii="Times New Roman" w:hAnsi="Times New Roman"/>
                <w:sz w:val="24"/>
              </w:rPr>
              <w:t>》及相关规定。</w:t>
            </w:r>
          </w:p>
          <w:p w14:paraId="75624C15">
            <w:pPr>
              <w:numPr>
                <w:ilvl w:val="0"/>
                <w:numId w:val="1"/>
              </w:numPr>
              <w:spacing w:line="360" w:lineRule="auto"/>
              <w:rPr>
                <w:rFonts w:ascii="Times New Roman" w:hAnsi="Times New Roman"/>
                <w:sz w:val="24"/>
              </w:rPr>
            </w:pPr>
            <w:r>
              <w:rPr>
                <w:rFonts w:ascii="Times New Roman" w:hAnsi="Times New Roman"/>
                <w:sz w:val="24"/>
              </w:rPr>
              <w:t>申请书各项内容务请如实、准确填写。</w:t>
            </w:r>
          </w:p>
          <w:p w14:paraId="75D30767">
            <w:pPr>
              <w:numPr>
                <w:ilvl w:val="0"/>
                <w:numId w:val="1"/>
              </w:numPr>
              <w:spacing w:line="360" w:lineRule="auto"/>
              <w:rPr>
                <w:rFonts w:ascii="Times New Roman" w:hAnsi="Times New Roman"/>
                <w:sz w:val="24"/>
              </w:rPr>
            </w:pPr>
            <w:r>
              <w:rPr>
                <w:rFonts w:ascii="Times New Roman" w:hAnsi="Times New Roman"/>
                <w:sz w:val="24"/>
              </w:rPr>
              <w:t>填写时请使用蓝黑或黑色墨水</w:t>
            </w:r>
            <w:r>
              <w:rPr>
                <w:rFonts w:hint="eastAsia" w:ascii="Times New Roman" w:hAnsi="Times New Roman"/>
                <w:sz w:val="24"/>
                <w:lang w:val="en-US" w:eastAsia="zh-CN"/>
              </w:rPr>
              <w:t>笔</w:t>
            </w:r>
            <w:r>
              <w:rPr>
                <w:rFonts w:ascii="Times New Roman" w:hAnsi="Times New Roman"/>
                <w:sz w:val="24"/>
              </w:rPr>
              <w:t>，字迹工整，不得涂改。</w:t>
            </w:r>
          </w:p>
          <w:p w14:paraId="343567BD">
            <w:pPr>
              <w:numPr>
                <w:ilvl w:val="0"/>
                <w:numId w:val="1"/>
              </w:numPr>
              <w:spacing w:line="360" w:lineRule="auto"/>
              <w:rPr>
                <w:rFonts w:ascii="Times New Roman" w:hAnsi="Times New Roman"/>
                <w:sz w:val="24"/>
              </w:rPr>
            </w:pPr>
            <w:r>
              <w:rPr>
                <w:rFonts w:ascii="Times New Roman" w:hAnsi="Times New Roman"/>
                <w:sz w:val="24"/>
              </w:rPr>
              <w:t>本申请书请申请人加盖骑缝章。</w:t>
            </w:r>
          </w:p>
          <w:p w14:paraId="7CEA011B">
            <w:pPr>
              <w:tabs>
                <w:tab w:val="left" w:pos="5250"/>
              </w:tabs>
              <w:spacing w:line="360" w:lineRule="auto"/>
              <w:jc w:val="left"/>
              <w:rPr>
                <w:rFonts w:ascii="Times New Roman" w:hAnsi="Times New Roman"/>
                <w:b/>
                <w:bCs/>
                <w:sz w:val="32"/>
              </w:rPr>
            </w:pPr>
          </w:p>
        </w:tc>
      </w:tr>
    </w:tbl>
    <w:p w14:paraId="3B7072E8">
      <w:pPr>
        <w:tabs>
          <w:tab w:val="left" w:pos="6090"/>
        </w:tabs>
        <w:spacing w:line="360" w:lineRule="auto"/>
        <w:rPr>
          <w:rFonts w:ascii="Times New Roman" w:hAnsi="Times New Roman"/>
          <w:sz w:val="32"/>
        </w:rPr>
      </w:pPr>
    </w:p>
    <w:p w14:paraId="10BD05DA">
      <w:pPr>
        <w:tabs>
          <w:tab w:val="left" w:pos="5250"/>
        </w:tabs>
        <w:spacing w:line="360" w:lineRule="auto"/>
        <w:jc w:val="center"/>
        <w:rPr>
          <w:rFonts w:ascii="Times New Roman" w:hAnsi="Times New Roman"/>
          <w:b/>
          <w:bCs/>
          <w:sz w:val="32"/>
        </w:rPr>
      </w:pPr>
    </w:p>
    <w:p w14:paraId="1C07328E">
      <w:pPr>
        <w:tabs>
          <w:tab w:val="left" w:pos="5250"/>
        </w:tabs>
        <w:spacing w:line="360" w:lineRule="auto"/>
        <w:jc w:val="center"/>
        <w:rPr>
          <w:rFonts w:ascii="Times New Roman" w:hAnsi="Times New Roman"/>
          <w:b/>
          <w:bCs/>
          <w:sz w:val="32"/>
        </w:rPr>
      </w:pPr>
    </w:p>
    <w:p w14:paraId="69527E3D">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海口农村产权交易中心有限公司制</w:t>
      </w:r>
    </w:p>
    <w:p w14:paraId="45E6676E">
      <w:pPr>
        <w:tabs>
          <w:tab w:val="left" w:pos="5250"/>
        </w:tabs>
        <w:spacing w:line="360" w:lineRule="auto"/>
        <w:jc w:val="center"/>
        <w:rPr>
          <w:rFonts w:hint="eastAsia" w:ascii="仿宋" w:hAnsi="仿宋" w:eastAsia="仿宋" w:cs="仿宋"/>
          <w:sz w:val="32"/>
        </w:rPr>
      </w:pPr>
    </w:p>
    <w:p w14:paraId="431A9424">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 xml:space="preserve">   年   月</w:t>
      </w:r>
    </w:p>
    <w:p w14:paraId="17A17D69">
      <w:pPr>
        <w:pStyle w:val="16"/>
        <w:spacing w:line="520" w:lineRule="exact"/>
        <w:jc w:val="center"/>
        <w:rPr>
          <w:rFonts w:hint="eastAsia" w:ascii="宋体" w:hAnsi="宋体" w:cs="宋体"/>
          <w:sz w:val="44"/>
          <w:szCs w:val="44"/>
        </w:rPr>
      </w:pPr>
      <w:r>
        <w:rPr>
          <w:rFonts w:ascii="Times New Roman" w:hAnsi="Times New Roman"/>
          <w:b w:val="0"/>
          <w:bCs/>
          <w:sz w:val="32"/>
        </w:rPr>
        <w:br w:type="page"/>
      </w:r>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p>
    <w:p w14:paraId="0505D893">
      <w:pPr>
        <w:spacing w:line="360" w:lineRule="auto"/>
        <w:jc w:val="center"/>
        <w:rPr>
          <w:rFonts w:ascii="Times New Roman" w:hAnsi="Times New Roman"/>
          <w:b/>
          <w:bCs/>
          <w:sz w:val="32"/>
        </w:rPr>
      </w:pPr>
    </w:p>
    <w:p w14:paraId="0BAFAAFE">
      <w:pPr>
        <w:spacing w:line="360" w:lineRule="auto"/>
        <w:rPr>
          <w:rFonts w:ascii="Times New Roman" w:hAnsi="Times New Roman"/>
          <w:bCs/>
          <w:sz w:val="24"/>
        </w:rPr>
      </w:pPr>
      <w:r>
        <w:rPr>
          <w:rFonts w:hint="eastAsia" w:ascii="Times New Roman" w:hAnsi="Times New Roman"/>
          <w:bCs/>
          <w:sz w:val="24"/>
        </w:rPr>
        <w:t>海口农村产权交易中心有限公司</w:t>
      </w:r>
      <w:r>
        <w:rPr>
          <w:rFonts w:ascii="Times New Roman" w:hAnsi="Times New Roman"/>
          <w:bCs/>
          <w:sz w:val="24"/>
        </w:rPr>
        <w:t>：</w:t>
      </w:r>
    </w:p>
    <w:p w14:paraId="27335771">
      <w:pPr>
        <w:spacing w:line="360" w:lineRule="auto"/>
        <w:ind w:firstLine="420" w:firstLineChars="200"/>
        <w:rPr>
          <w:rFonts w:hint="eastAsia" w:ascii="Times New Roman" w:hAnsi="Times New Roman"/>
          <w:sz w:val="24"/>
          <w:u w:val="single"/>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bCs/>
          <w:sz w:val="24"/>
        </w:rPr>
        <w:t>根据有关</w:t>
      </w:r>
      <w:r>
        <w:rPr>
          <w:rFonts w:hint="eastAsia" w:ascii="Times New Roman" w:hAnsi="Times New Roman"/>
          <w:bCs/>
          <w:sz w:val="24"/>
        </w:rPr>
        <w:t>农村产权流转交易</w:t>
      </w:r>
      <w:r>
        <w:rPr>
          <w:rFonts w:ascii="Times New Roman" w:hAnsi="Times New Roman"/>
          <w:bCs/>
          <w:sz w:val="24"/>
        </w:rPr>
        <w:t>的法律、法规及政策规定，本意向受让方</w:t>
      </w:r>
      <w:r>
        <w:rPr>
          <w:rFonts w:hint="eastAsia" w:ascii="Times New Roman" w:hAnsi="Times New Roman"/>
          <w:bCs/>
          <w:sz w:val="24"/>
        </w:rPr>
        <w:t>现</w:t>
      </w:r>
      <w:r>
        <w:rPr>
          <w:rFonts w:ascii="Times New Roman" w:hAnsi="Times New Roman"/>
          <w:bCs/>
          <w:sz w:val="24"/>
        </w:rPr>
        <w:t>向</w:t>
      </w:r>
      <w:r>
        <w:rPr>
          <w:rFonts w:hint="eastAsia" w:ascii="Times New Roman" w:hAnsi="Times New Roman"/>
          <w:bCs/>
          <w:sz w:val="24"/>
        </w:rPr>
        <w:t>贵平台</w:t>
      </w:r>
      <w:r>
        <w:rPr>
          <w:rFonts w:ascii="Times New Roman" w:hAnsi="Times New Roman"/>
          <w:bCs/>
          <w:sz w:val="24"/>
        </w:rPr>
        <w:t>申请受让</w:t>
      </w:r>
      <w:r>
        <w:rPr>
          <w:rFonts w:hint="eastAsia" w:ascii="Times New Roman" w:hAnsi="Times New Roman"/>
          <w:bCs/>
          <w:sz w:val="24"/>
          <w:u w:val="single"/>
          <w:lang w:eastAsia="zh-CN"/>
        </w:rPr>
        <w:t xml:space="preserve"> </w:t>
      </w:r>
      <w:r>
        <w:rPr>
          <w:rFonts w:hint="eastAsia" w:ascii="Times New Roman" w:hAnsi="Times New Roman"/>
          <w:bCs/>
          <w:sz w:val="24"/>
          <w:u w:val="single"/>
          <w:lang w:val="en-US" w:eastAsia="zh-CN"/>
        </w:rPr>
        <w:t xml:space="preserve">红旗大山村委会75692.48平方米农用地 </w:t>
      </w:r>
      <w:r>
        <w:rPr>
          <w:rFonts w:ascii="Times New Roman" w:hAnsi="Times New Roman"/>
          <w:bCs/>
          <w:sz w:val="24"/>
        </w:rPr>
        <w:t>（项目编号：</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w:t>
      </w:r>
      <w:r>
        <w:rPr>
          <w:rFonts w:hint="eastAsia" w:ascii="Times New Roman" w:hAnsi="Times New Roman"/>
          <w:bCs/>
          <w:sz w:val="24"/>
        </w:rPr>
        <w:t>，</w:t>
      </w:r>
      <w:r>
        <w:rPr>
          <w:rFonts w:ascii="Times New Roman" w:hAnsi="Times New Roman"/>
          <w:bCs/>
          <w:sz w:val="24"/>
        </w:rPr>
        <w:t>并承诺</w:t>
      </w:r>
      <w:r>
        <w:rPr>
          <w:rFonts w:hint="eastAsia" w:ascii="Times New Roman" w:hAnsi="Times New Roman"/>
          <w:bCs/>
          <w:sz w:val="24"/>
        </w:rPr>
        <w:t>：</w:t>
      </w:r>
    </w:p>
    <w:p w14:paraId="35CE7CB7">
      <w:pPr>
        <w:spacing w:line="360" w:lineRule="auto"/>
        <w:ind w:firstLine="480" w:firstLineChars="200"/>
        <w:rPr>
          <w:rFonts w:ascii="Times New Roman" w:hAnsi="Times New Roman"/>
          <w:bCs/>
          <w:sz w:val="24"/>
        </w:rPr>
      </w:pPr>
      <w:r>
        <w:rPr>
          <w:rFonts w:ascii="Times New Roman" w:hAnsi="Times New Roman"/>
          <w:bCs/>
          <w:sz w:val="24"/>
        </w:rPr>
        <w:t>1、本意向受让方申请受让本项目，并接受项目公开挂牌信息所载的全部受让要求，本受让行为已经过相应的有效内部决策并得到相应批准；</w:t>
      </w:r>
    </w:p>
    <w:p w14:paraId="611E3D2E">
      <w:pPr>
        <w:spacing w:line="360" w:lineRule="auto"/>
        <w:ind w:firstLine="480" w:firstLineChars="200"/>
        <w:rPr>
          <w:rFonts w:ascii="Times New Roman" w:hAnsi="Times New Roman"/>
          <w:bCs/>
          <w:sz w:val="24"/>
        </w:rPr>
      </w:pPr>
      <w:r>
        <w:rPr>
          <w:rFonts w:ascii="Times New Roman" w:hAnsi="Times New Roman"/>
          <w:bCs/>
          <w:sz w:val="24"/>
        </w:rPr>
        <w:t>2、本意向受让方具有良好的财务状况、商业信用和农业投资经营能力，符合</w:t>
      </w:r>
      <w:r>
        <w:rPr>
          <w:rFonts w:hint="eastAsia" w:ascii="Times New Roman" w:hAnsi="Times New Roman"/>
          <w:bCs/>
          <w:sz w:val="24"/>
        </w:rPr>
        <w:t>农村产权</w:t>
      </w:r>
      <w:r>
        <w:rPr>
          <w:rFonts w:ascii="Times New Roman" w:hAnsi="Times New Roman"/>
          <w:bCs/>
          <w:sz w:val="24"/>
        </w:rPr>
        <w:t>相关法律、法规及政策对受让方条件的规定；</w:t>
      </w:r>
    </w:p>
    <w:p w14:paraId="426DFF9A">
      <w:pPr>
        <w:spacing w:line="360" w:lineRule="auto"/>
        <w:ind w:firstLine="480" w:firstLineChars="200"/>
        <w:rPr>
          <w:rFonts w:ascii="Times New Roman" w:hAnsi="Times New Roman"/>
          <w:bCs/>
          <w:sz w:val="24"/>
        </w:rPr>
      </w:pPr>
      <w:r>
        <w:rPr>
          <w:rFonts w:hint="eastAsia" w:ascii="Times New Roman" w:hAnsi="Times New Roman"/>
          <w:bCs/>
          <w:sz w:val="24"/>
        </w:rPr>
        <w:t>3、成功受让后严格按照转出方</w:t>
      </w:r>
      <w:r>
        <w:rPr>
          <w:rFonts w:hint="eastAsia" w:ascii="Times New Roman" w:hAnsi="Times New Roman"/>
          <w:bCs/>
          <w:sz w:val="24"/>
          <w:lang w:val="en-US" w:eastAsia="zh-CN"/>
        </w:rPr>
        <w:t>及法律法规</w:t>
      </w:r>
      <w:r>
        <w:rPr>
          <w:rFonts w:hint="eastAsia" w:ascii="Times New Roman" w:hAnsi="Times New Roman"/>
          <w:bCs/>
          <w:sz w:val="24"/>
        </w:rPr>
        <w:t>的要求予以开发利用，不破坏农业综合生产能力，不破坏生态环境，对于需提供开发利用规划的，及时提交规划文件。</w:t>
      </w:r>
    </w:p>
    <w:p w14:paraId="54DFCB66">
      <w:pPr>
        <w:spacing w:line="360" w:lineRule="auto"/>
        <w:ind w:firstLine="480" w:firstLineChars="200"/>
        <w:rPr>
          <w:rFonts w:ascii="Times New Roman" w:hAnsi="Times New Roman"/>
          <w:bCs/>
          <w:sz w:val="24"/>
        </w:rPr>
      </w:pPr>
      <w:r>
        <w:rPr>
          <w:rFonts w:hint="eastAsia" w:ascii="Times New Roman" w:hAnsi="Times New Roman"/>
          <w:bCs/>
          <w:sz w:val="24"/>
        </w:rPr>
        <w:t>4</w:t>
      </w:r>
      <w:r>
        <w:rPr>
          <w:rFonts w:ascii="Times New Roman" w:hAnsi="Times New Roman"/>
          <w:bCs/>
          <w:sz w:val="24"/>
        </w:rPr>
        <w:t>、本意向受让方对所填写的内容及提交的所有材料（包括原件、复印件）的真实性、合法性、有效性、完整性承担责任；</w:t>
      </w:r>
    </w:p>
    <w:p w14:paraId="24C66091">
      <w:pPr>
        <w:spacing w:line="360" w:lineRule="auto"/>
        <w:ind w:firstLine="480" w:firstLineChars="200"/>
        <w:rPr>
          <w:rFonts w:ascii="Times New Roman" w:hAnsi="Times New Roman"/>
          <w:bCs/>
          <w:sz w:val="24"/>
        </w:rPr>
      </w:pPr>
      <w:r>
        <w:rPr>
          <w:rFonts w:hint="eastAsia" w:ascii="Times New Roman" w:hAnsi="Times New Roman"/>
          <w:bCs/>
          <w:sz w:val="24"/>
        </w:rPr>
        <w:t>5</w:t>
      </w:r>
      <w:r>
        <w:rPr>
          <w:rFonts w:ascii="Times New Roman" w:hAnsi="Times New Roman"/>
          <w:bCs/>
          <w:sz w:val="24"/>
        </w:rPr>
        <w:t>、已知悉</w:t>
      </w:r>
      <w:r>
        <w:rPr>
          <w:rFonts w:hint="eastAsia" w:ascii="Times New Roman" w:hAnsi="Times New Roman"/>
          <w:bCs/>
          <w:sz w:val="24"/>
        </w:rPr>
        <w:t>贵平台</w:t>
      </w:r>
      <w:r>
        <w:rPr>
          <w:rFonts w:ascii="Times New Roman" w:hAnsi="Times New Roman"/>
          <w:bCs/>
          <w:sz w:val="24"/>
        </w:rPr>
        <w:t>的交易规则，并充分理解和认可，同意按照</w:t>
      </w:r>
      <w:r>
        <w:rPr>
          <w:rFonts w:hint="eastAsia" w:ascii="Times New Roman" w:hAnsi="Times New Roman"/>
          <w:bCs/>
          <w:sz w:val="24"/>
        </w:rPr>
        <w:t>贵平台及</w:t>
      </w:r>
      <w:r>
        <w:rPr>
          <w:rFonts w:ascii="Times New Roman" w:hAnsi="Times New Roman"/>
          <w:bCs/>
          <w:sz w:val="24"/>
        </w:rPr>
        <w:t>《</w:t>
      </w:r>
      <w:r>
        <w:rPr>
          <w:rFonts w:hint="eastAsia" w:ascii="宋体" w:hAnsi="宋体"/>
          <w:sz w:val="24"/>
        </w:rPr>
        <w:t>海口市农村产权交易管理暂行办法</w:t>
      </w:r>
      <w:r>
        <w:rPr>
          <w:rFonts w:ascii="Times New Roman" w:hAnsi="Times New Roman"/>
          <w:bCs/>
          <w:sz w:val="24"/>
        </w:rPr>
        <w:t>》等相关规定实施</w:t>
      </w:r>
      <w:r>
        <w:rPr>
          <w:rFonts w:hint="eastAsia" w:ascii="Times New Roman" w:hAnsi="Times New Roman"/>
          <w:bCs/>
          <w:sz w:val="24"/>
        </w:rPr>
        <w:t>农村产权流转交易活动</w:t>
      </w:r>
      <w:r>
        <w:rPr>
          <w:rFonts w:ascii="Times New Roman" w:hAnsi="Times New Roman"/>
          <w:bCs/>
          <w:sz w:val="24"/>
        </w:rPr>
        <w:t>；</w:t>
      </w:r>
    </w:p>
    <w:p w14:paraId="2B7D5AC9">
      <w:pPr>
        <w:spacing w:line="360" w:lineRule="auto"/>
        <w:ind w:firstLine="480" w:firstLineChars="200"/>
        <w:rPr>
          <w:rFonts w:ascii="Times New Roman" w:hAnsi="Times New Roman"/>
          <w:bCs/>
          <w:sz w:val="24"/>
        </w:rPr>
      </w:pPr>
      <w:r>
        <w:rPr>
          <w:rFonts w:hint="eastAsia" w:ascii="Times New Roman" w:hAnsi="Times New Roman"/>
          <w:bCs/>
          <w:sz w:val="24"/>
        </w:rPr>
        <w:t>6</w:t>
      </w:r>
      <w:r>
        <w:rPr>
          <w:rFonts w:ascii="Times New Roman" w:hAnsi="Times New Roman"/>
          <w:bCs/>
          <w:sz w:val="24"/>
        </w:rPr>
        <w:t>、已知悉并认可</w:t>
      </w:r>
      <w:r>
        <w:rPr>
          <w:rFonts w:hint="eastAsia" w:ascii="Times New Roman" w:hAnsi="Times New Roman"/>
          <w:bCs/>
          <w:sz w:val="24"/>
        </w:rPr>
        <w:t>贵平台</w:t>
      </w:r>
      <w:r>
        <w:rPr>
          <w:rFonts w:ascii="Times New Roman" w:hAnsi="Times New Roman"/>
          <w:bCs/>
          <w:sz w:val="24"/>
        </w:rPr>
        <w:t>的收费项目及标准，同意按规定交纳相关费用；</w:t>
      </w:r>
    </w:p>
    <w:p w14:paraId="4D87562B">
      <w:pPr>
        <w:spacing w:line="360" w:lineRule="auto"/>
        <w:ind w:firstLine="480" w:firstLineChars="200"/>
        <w:rPr>
          <w:rFonts w:ascii="Times New Roman" w:hAnsi="Times New Roman"/>
          <w:bCs/>
          <w:sz w:val="24"/>
        </w:rPr>
      </w:pPr>
      <w:r>
        <w:rPr>
          <w:rFonts w:hint="eastAsia" w:ascii="Times New Roman" w:hAnsi="Times New Roman"/>
          <w:bCs/>
          <w:sz w:val="24"/>
        </w:rPr>
        <w:t>7</w:t>
      </w:r>
      <w:r>
        <w:rPr>
          <w:rFonts w:ascii="Times New Roman" w:hAnsi="Times New Roman"/>
          <w:bCs/>
          <w:sz w:val="24"/>
        </w:rPr>
        <w:t>、本受让申请系我方真实意愿，一经作出不予撤回或变更，我方将及时办理相关手续，配合接受资格审核，严格遵守有关交易规则；</w:t>
      </w:r>
    </w:p>
    <w:p w14:paraId="0FC85026">
      <w:pPr>
        <w:spacing w:line="360" w:lineRule="auto"/>
        <w:ind w:firstLine="480" w:firstLineChars="200"/>
        <w:rPr>
          <w:rFonts w:ascii="Times New Roman" w:hAnsi="Times New Roman"/>
          <w:bCs/>
          <w:sz w:val="24"/>
        </w:rPr>
      </w:pPr>
      <w:r>
        <w:rPr>
          <w:rFonts w:hint="eastAsia" w:ascii="Times New Roman" w:hAnsi="Times New Roman"/>
          <w:bCs/>
          <w:sz w:val="24"/>
        </w:rPr>
        <w:t>8</w:t>
      </w:r>
      <w:r>
        <w:rPr>
          <w:rFonts w:ascii="Times New Roman" w:hAnsi="Times New Roman"/>
          <w:bCs/>
          <w:sz w:val="24"/>
        </w:rPr>
        <w:t>、本受让方承诺不通过其他渠道进行本项目</w:t>
      </w:r>
      <w:r>
        <w:rPr>
          <w:rFonts w:hint="eastAsia" w:ascii="Times New Roman" w:hAnsi="Times New Roman"/>
          <w:bCs/>
          <w:sz w:val="24"/>
        </w:rPr>
        <w:t>流转</w:t>
      </w:r>
      <w:r>
        <w:rPr>
          <w:rFonts w:ascii="Times New Roman" w:hAnsi="Times New Roman"/>
          <w:bCs/>
          <w:sz w:val="24"/>
        </w:rPr>
        <w:t>交易。</w:t>
      </w:r>
    </w:p>
    <w:p w14:paraId="6BF4ED49">
      <w:pPr>
        <w:spacing w:line="360" w:lineRule="auto"/>
        <w:jc w:val="left"/>
        <w:rPr>
          <w:rFonts w:hint="eastAsia" w:ascii="Times New Roman" w:hAnsi="Times New Roman"/>
          <w:bCs/>
          <w:sz w:val="32"/>
        </w:rPr>
      </w:pPr>
    </w:p>
    <w:p w14:paraId="3B0CC98A">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申请人</w:t>
      </w:r>
      <w:r>
        <w:rPr>
          <w:rFonts w:hint="eastAsia" w:ascii="Times New Roman" w:hAnsi="Times New Roman"/>
          <w:b/>
          <w:bCs/>
          <w:sz w:val="24"/>
          <w:szCs w:val="24"/>
        </w:rPr>
        <w:t>盖章</w:t>
      </w:r>
      <w:r>
        <w:rPr>
          <w:rFonts w:ascii="Times New Roman" w:hAnsi="Times New Roman"/>
          <w:b/>
          <w:bCs/>
          <w:sz w:val="24"/>
          <w:szCs w:val="24"/>
        </w:rPr>
        <w:t xml:space="preserve">：                         </w:t>
      </w:r>
    </w:p>
    <w:p w14:paraId="38CD6F6D">
      <w:pPr>
        <w:spacing w:line="360" w:lineRule="auto"/>
        <w:jc w:val="left"/>
        <w:rPr>
          <w:rFonts w:hint="eastAsia" w:ascii="Times New Roman" w:hAnsi="Times New Roman"/>
          <w:b/>
          <w:bCs/>
          <w:sz w:val="24"/>
          <w:szCs w:val="24"/>
        </w:rPr>
      </w:pPr>
    </w:p>
    <w:p w14:paraId="1DED35FF">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ascii="Times New Roman" w:hAnsi="Times New Roman"/>
          <w:b/>
          <w:bCs/>
          <w:sz w:val="24"/>
          <w:szCs w:val="24"/>
        </w:rPr>
        <w:t xml:space="preserve">                                       法定代表人</w:t>
      </w:r>
      <w:r>
        <w:rPr>
          <w:rFonts w:hint="eastAsia" w:ascii="Times New Roman" w:hAnsi="Times New Roman"/>
          <w:b/>
          <w:bCs/>
          <w:sz w:val="24"/>
          <w:szCs w:val="24"/>
        </w:rPr>
        <w:t>/负责人</w:t>
      </w:r>
      <w:r>
        <w:rPr>
          <w:rFonts w:ascii="Times New Roman" w:hAnsi="Times New Roman"/>
          <w:b/>
          <w:bCs/>
          <w:sz w:val="24"/>
          <w:szCs w:val="24"/>
        </w:rPr>
        <w:t xml:space="preserve">签字：       </w:t>
      </w:r>
    </w:p>
    <w:p w14:paraId="2ED76736">
      <w:pPr>
        <w:spacing w:line="360" w:lineRule="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14:paraId="02202F9C">
      <w:pPr>
        <w:spacing w:line="360" w:lineRule="auto"/>
        <w:ind w:firstLine="5542" w:firstLineChars="2300"/>
        <w:rPr>
          <w:rFonts w:hint="default" w:ascii="Times New Roman" w:hAnsi="Times New Roman" w:eastAsia="宋体"/>
          <w:b/>
          <w:bCs/>
          <w:sz w:val="24"/>
          <w:szCs w:val="24"/>
          <w:lang w:val="en-US" w:eastAsia="zh-CN"/>
        </w:rPr>
      </w:pPr>
      <w:r>
        <w:rPr>
          <w:rFonts w:hint="eastAsia" w:ascii="Times New Roman" w:hAnsi="Times New Roman"/>
          <w:b/>
          <w:bCs/>
          <w:sz w:val="24"/>
          <w:szCs w:val="24"/>
          <w:lang w:val="en-US" w:eastAsia="zh-CN"/>
        </w:rPr>
        <w:t>年   月   日</w:t>
      </w:r>
    </w:p>
    <w:p w14:paraId="3076A679">
      <w:pPr>
        <w:spacing w:line="360" w:lineRule="auto"/>
        <w:rPr>
          <w:rFonts w:hint="eastAsia" w:ascii="Times New Roman" w:hAnsi="Times New Roman"/>
          <w:bCs/>
          <w:sz w:val="24"/>
          <w:szCs w:val="24"/>
        </w:rPr>
      </w:pPr>
    </w:p>
    <w:p w14:paraId="37F1D74D">
      <w:pPr>
        <w:spacing w:line="360" w:lineRule="auto"/>
        <w:jc w:val="center"/>
        <w:rPr>
          <w:rFonts w:ascii="Times New Roman" w:hAnsi="Times New Roman"/>
          <w:b/>
          <w:bCs/>
          <w:sz w:val="44"/>
          <w:szCs w:val="44"/>
        </w:rPr>
      </w:pPr>
      <w:r>
        <w:rPr>
          <w:rFonts w:hint="eastAsia" w:ascii="Times New Roman" w:hAnsi="Times New Roman"/>
          <w:b/>
          <w:bCs/>
          <w:sz w:val="44"/>
          <w:szCs w:val="44"/>
        </w:rPr>
        <w:t>海口市农村产权流转交易</w:t>
      </w:r>
      <w:r>
        <w:rPr>
          <w:rFonts w:ascii="Times New Roman" w:hAnsi="Times New Roman"/>
          <w:b/>
          <w:bCs/>
          <w:sz w:val="44"/>
          <w:szCs w:val="44"/>
        </w:rPr>
        <w:t>意向受让登记表</w:t>
      </w:r>
    </w:p>
    <w:p w14:paraId="3E512BC4">
      <w:pPr>
        <w:spacing w:line="360" w:lineRule="auto"/>
        <w:jc w:val="center"/>
        <w:rPr>
          <w:rFonts w:ascii="Times New Roman" w:hAnsi="Times New Roman"/>
          <w:bCs/>
        </w:rPr>
      </w:pP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8"/>
        <w:gridCol w:w="1201"/>
        <w:gridCol w:w="142"/>
        <w:gridCol w:w="709"/>
        <w:gridCol w:w="331"/>
        <w:gridCol w:w="1112"/>
        <w:gridCol w:w="315"/>
        <w:gridCol w:w="480"/>
        <w:gridCol w:w="313"/>
        <w:gridCol w:w="827"/>
        <w:gridCol w:w="307"/>
        <w:gridCol w:w="698"/>
        <w:gridCol w:w="11"/>
        <w:gridCol w:w="1319"/>
      </w:tblGrid>
      <w:tr w14:paraId="6DE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0D2F81F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2052" w:type="dxa"/>
            <w:gridSpan w:val="3"/>
            <w:noWrap w:val="0"/>
            <w:vAlign w:val="center"/>
          </w:tcPr>
          <w:p w14:paraId="4A7697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5713" w:type="dxa"/>
            <w:gridSpan w:val="10"/>
            <w:noWrap w:val="0"/>
            <w:vAlign w:val="center"/>
          </w:tcPr>
          <w:p w14:paraId="5B1BCF33">
            <w:pPr>
              <w:spacing w:line="360" w:lineRule="auto"/>
              <w:rPr>
                <w:rFonts w:hint="eastAsia" w:ascii="宋体" w:hAnsi="宋体" w:eastAsia="宋体" w:cs="宋体"/>
                <w:sz w:val="24"/>
                <w:szCs w:val="24"/>
              </w:rPr>
            </w:pPr>
          </w:p>
        </w:tc>
      </w:tr>
      <w:tr w14:paraId="45D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C3D35DD">
            <w:pPr>
              <w:spacing w:line="360" w:lineRule="auto"/>
              <w:rPr>
                <w:rFonts w:hint="eastAsia" w:ascii="宋体" w:hAnsi="宋体" w:eastAsia="宋体" w:cs="宋体"/>
                <w:b/>
                <w:bCs/>
                <w:sz w:val="24"/>
                <w:szCs w:val="24"/>
              </w:rPr>
            </w:pPr>
          </w:p>
        </w:tc>
        <w:tc>
          <w:tcPr>
            <w:tcW w:w="2052" w:type="dxa"/>
            <w:gridSpan w:val="3"/>
            <w:noWrap w:val="0"/>
            <w:vAlign w:val="center"/>
          </w:tcPr>
          <w:p w14:paraId="47B2F51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5713" w:type="dxa"/>
            <w:gridSpan w:val="10"/>
            <w:noWrap w:val="0"/>
            <w:vAlign w:val="center"/>
          </w:tcPr>
          <w:p w14:paraId="1D6F700E">
            <w:pPr>
              <w:spacing w:line="360" w:lineRule="auto"/>
              <w:rPr>
                <w:rFonts w:hint="eastAsia" w:ascii="宋体" w:hAnsi="宋体" w:eastAsia="宋体" w:cs="宋体"/>
                <w:sz w:val="24"/>
                <w:szCs w:val="24"/>
              </w:rPr>
            </w:pPr>
          </w:p>
        </w:tc>
      </w:tr>
      <w:tr w14:paraId="6A31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446D440">
            <w:pPr>
              <w:spacing w:line="360" w:lineRule="auto"/>
              <w:rPr>
                <w:rFonts w:hint="eastAsia" w:ascii="宋体" w:hAnsi="宋体" w:eastAsia="宋体" w:cs="宋体"/>
                <w:b/>
                <w:bCs/>
                <w:sz w:val="24"/>
                <w:szCs w:val="24"/>
              </w:rPr>
            </w:pPr>
          </w:p>
        </w:tc>
        <w:tc>
          <w:tcPr>
            <w:tcW w:w="2052" w:type="dxa"/>
            <w:gridSpan w:val="3"/>
            <w:noWrap w:val="0"/>
            <w:vAlign w:val="top"/>
          </w:tcPr>
          <w:p w14:paraId="155377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地址</w:t>
            </w:r>
          </w:p>
        </w:tc>
        <w:tc>
          <w:tcPr>
            <w:tcW w:w="5713" w:type="dxa"/>
            <w:gridSpan w:val="10"/>
            <w:noWrap w:val="0"/>
            <w:vAlign w:val="center"/>
          </w:tcPr>
          <w:p w14:paraId="0BE7B9A1">
            <w:pPr>
              <w:spacing w:line="360" w:lineRule="auto"/>
              <w:rPr>
                <w:rFonts w:hint="eastAsia" w:ascii="宋体" w:hAnsi="宋体" w:eastAsia="宋体" w:cs="宋体"/>
                <w:sz w:val="24"/>
                <w:szCs w:val="24"/>
              </w:rPr>
            </w:pPr>
          </w:p>
        </w:tc>
      </w:tr>
      <w:tr w14:paraId="654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3251F1FE">
            <w:pPr>
              <w:spacing w:line="360" w:lineRule="auto"/>
              <w:rPr>
                <w:rFonts w:hint="eastAsia" w:ascii="宋体" w:hAnsi="宋体" w:eastAsia="宋体" w:cs="宋体"/>
                <w:b/>
                <w:bCs/>
                <w:sz w:val="24"/>
                <w:szCs w:val="24"/>
              </w:rPr>
            </w:pPr>
          </w:p>
        </w:tc>
        <w:tc>
          <w:tcPr>
            <w:tcW w:w="2052" w:type="dxa"/>
            <w:gridSpan w:val="3"/>
            <w:noWrap w:val="0"/>
            <w:vAlign w:val="top"/>
          </w:tcPr>
          <w:p w14:paraId="6C0159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2551" w:type="dxa"/>
            <w:gridSpan w:val="5"/>
            <w:noWrap w:val="0"/>
            <w:vAlign w:val="center"/>
          </w:tcPr>
          <w:p w14:paraId="310FE382">
            <w:pPr>
              <w:spacing w:line="360" w:lineRule="auto"/>
              <w:rPr>
                <w:rFonts w:hint="eastAsia" w:ascii="宋体" w:hAnsi="宋体" w:eastAsia="宋体" w:cs="宋体"/>
                <w:sz w:val="24"/>
                <w:szCs w:val="24"/>
              </w:rPr>
            </w:pPr>
          </w:p>
        </w:tc>
        <w:tc>
          <w:tcPr>
            <w:tcW w:w="1134" w:type="dxa"/>
            <w:gridSpan w:val="2"/>
            <w:noWrap w:val="0"/>
            <w:vAlign w:val="center"/>
          </w:tcPr>
          <w:p w14:paraId="499C70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28" w:type="dxa"/>
            <w:gridSpan w:val="3"/>
            <w:noWrap w:val="0"/>
            <w:vAlign w:val="center"/>
          </w:tcPr>
          <w:p w14:paraId="1492DFF7">
            <w:pPr>
              <w:spacing w:line="360" w:lineRule="auto"/>
              <w:rPr>
                <w:rFonts w:hint="eastAsia" w:ascii="宋体" w:hAnsi="宋体" w:eastAsia="宋体" w:cs="宋体"/>
                <w:sz w:val="24"/>
                <w:szCs w:val="24"/>
              </w:rPr>
            </w:pPr>
          </w:p>
        </w:tc>
      </w:tr>
      <w:tr w14:paraId="6DE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2E583A29">
            <w:pPr>
              <w:spacing w:line="360" w:lineRule="auto"/>
              <w:rPr>
                <w:rFonts w:hint="eastAsia" w:ascii="宋体" w:hAnsi="宋体" w:eastAsia="宋体" w:cs="宋体"/>
                <w:b/>
                <w:bCs/>
                <w:sz w:val="24"/>
                <w:szCs w:val="24"/>
              </w:rPr>
            </w:pPr>
          </w:p>
        </w:tc>
        <w:tc>
          <w:tcPr>
            <w:tcW w:w="2052" w:type="dxa"/>
            <w:gridSpan w:val="3"/>
            <w:noWrap w:val="0"/>
            <w:vAlign w:val="center"/>
          </w:tcPr>
          <w:p w14:paraId="283DB8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w:t>
            </w:r>
          </w:p>
        </w:tc>
        <w:tc>
          <w:tcPr>
            <w:tcW w:w="5713" w:type="dxa"/>
            <w:gridSpan w:val="10"/>
            <w:noWrap w:val="0"/>
            <w:vAlign w:val="center"/>
          </w:tcPr>
          <w:p w14:paraId="746F6D6B">
            <w:pPr>
              <w:spacing w:line="360" w:lineRule="auto"/>
              <w:rPr>
                <w:rFonts w:hint="eastAsia" w:ascii="宋体" w:hAnsi="宋体" w:eastAsia="宋体" w:cs="宋体"/>
                <w:sz w:val="24"/>
                <w:szCs w:val="24"/>
              </w:rPr>
            </w:pPr>
          </w:p>
        </w:tc>
      </w:tr>
      <w:tr w14:paraId="391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noWrap w:val="0"/>
            <w:vAlign w:val="center"/>
          </w:tcPr>
          <w:p w14:paraId="1BF2A29E">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受让类型</w:t>
            </w:r>
          </w:p>
        </w:tc>
        <w:tc>
          <w:tcPr>
            <w:tcW w:w="7765" w:type="dxa"/>
            <w:gridSpan w:val="13"/>
            <w:noWrap w:val="0"/>
            <w:vAlign w:val="center"/>
          </w:tcPr>
          <w:p w14:paraId="4CD4C2FC">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□单独受让        □联合受让，联合受让方名称</w:t>
            </w:r>
            <w:r>
              <w:rPr>
                <w:rFonts w:hint="eastAsia" w:ascii="宋体" w:hAnsi="宋体" w:eastAsia="宋体" w:cs="宋体"/>
                <w:sz w:val="24"/>
                <w:szCs w:val="24"/>
                <w:u w:val="single"/>
              </w:rPr>
              <w:t xml:space="preserve">                          </w:t>
            </w:r>
          </w:p>
        </w:tc>
      </w:tr>
      <w:tr w14:paraId="736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26310732">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经纪机构</w:t>
            </w:r>
          </w:p>
        </w:tc>
        <w:tc>
          <w:tcPr>
            <w:tcW w:w="1343" w:type="dxa"/>
            <w:gridSpan w:val="2"/>
            <w:noWrap w:val="0"/>
            <w:vAlign w:val="center"/>
          </w:tcPr>
          <w:p w14:paraId="11EBF8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3260" w:type="dxa"/>
            <w:gridSpan w:val="6"/>
            <w:noWrap w:val="0"/>
            <w:vAlign w:val="center"/>
          </w:tcPr>
          <w:p w14:paraId="4A3AC79C">
            <w:pPr>
              <w:spacing w:line="360" w:lineRule="auto"/>
              <w:rPr>
                <w:rFonts w:hint="eastAsia" w:ascii="宋体" w:hAnsi="宋体" w:eastAsia="宋体" w:cs="宋体"/>
                <w:sz w:val="24"/>
                <w:szCs w:val="24"/>
              </w:rPr>
            </w:pPr>
          </w:p>
        </w:tc>
        <w:tc>
          <w:tcPr>
            <w:tcW w:w="1134" w:type="dxa"/>
            <w:gridSpan w:val="2"/>
            <w:noWrap w:val="0"/>
            <w:vAlign w:val="center"/>
          </w:tcPr>
          <w:p w14:paraId="5C72E6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028" w:type="dxa"/>
            <w:gridSpan w:val="3"/>
            <w:noWrap w:val="0"/>
            <w:vAlign w:val="center"/>
          </w:tcPr>
          <w:p w14:paraId="0CF8AA2F">
            <w:pPr>
              <w:spacing w:line="360" w:lineRule="auto"/>
              <w:rPr>
                <w:rFonts w:hint="eastAsia" w:ascii="宋体" w:hAnsi="宋体" w:eastAsia="宋体" w:cs="宋体"/>
                <w:sz w:val="24"/>
                <w:szCs w:val="24"/>
              </w:rPr>
            </w:pPr>
          </w:p>
        </w:tc>
      </w:tr>
      <w:tr w14:paraId="46C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6316D71">
            <w:pPr>
              <w:spacing w:line="360" w:lineRule="auto"/>
              <w:jc w:val="center"/>
              <w:rPr>
                <w:rFonts w:hint="eastAsia" w:ascii="宋体" w:hAnsi="宋体" w:eastAsia="宋体" w:cs="宋体"/>
                <w:bCs/>
                <w:sz w:val="24"/>
                <w:szCs w:val="24"/>
              </w:rPr>
            </w:pPr>
          </w:p>
        </w:tc>
        <w:tc>
          <w:tcPr>
            <w:tcW w:w="1343" w:type="dxa"/>
            <w:gridSpan w:val="2"/>
            <w:noWrap w:val="0"/>
            <w:vAlign w:val="center"/>
          </w:tcPr>
          <w:p w14:paraId="05F72F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  址</w:t>
            </w:r>
          </w:p>
        </w:tc>
        <w:tc>
          <w:tcPr>
            <w:tcW w:w="3260" w:type="dxa"/>
            <w:gridSpan w:val="6"/>
            <w:noWrap w:val="0"/>
            <w:vAlign w:val="center"/>
          </w:tcPr>
          <w:p w14:paraId="4DBA345F">
            <w:pPr>
              <w:spacing w:line="360" w:lineRule="auto"/>
              <w:rPr>
                <w:rFonts w:hint="eastAsia" w:ascii="宋体" w:hAnsi="宋体" w:eastAsia="宋体" w:cs="宋体"/>
                <w:sz w:val="24"/>
                <w:szCs w:val="24"/>
              </w:rPr>
            </w:pPr>
          </w:p>
        </w:tc>
        <w:tc>
          <w:tcPr>
            <w:tcW w:w="1134" w:type="dxa"/>
            <w:gridSpan w:val="2"/>
            <w:noWrap w:val="0"/>
            <w:vAlign w:val="center"/>
          </w:tcPr>
          <w:p w14:paraId="77BAF3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28" w:type="dxa"/>
            <w:gridSpan w:val="3"/>
            <w:noWrap w:val="0"/>
            <w:vAlign w:val="center"/>
          </w:tcPr>
          <w:p w14:paraId="6D488E77">
            <w:pPr>
              <w:spacing w:line="360" w:lineRule="auto"/>
              <w:rPr>
                <w:rFonts w:hint="eastAsia" w:ascii="宋体" w:hAnsi="宋体" w:eastAsia="宋体" w:cs="宋体"/>
                <w:sz w:val="24"/>
                <w:szCs w:val="24"/>
              </w:rPr>
            </w:pPr>
          </w:p>
        </w:tc>
      </w:tr>
      <w:tr w14:paraId="4502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restart"/>
            <w:noWrap w:val="0"/>
            <w:vAlign w:val="center"/>
          </w:tcPr>
          <w:p w14:paraId="71D60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基本情况</w:t>
            </w:r>
          </w:p>
        </w:tc>
        <w:tc>
          <w:tcPr>
            <w:tcW w:w="7765" w:type="dxa"/>
            <w:gridSpan w:val="13"/>
            <w:noWrap w:val="0"/>
            <w:vAlign w:val="center"/>
          </w:tcPr>
          <w:p w14:paraId="53C064A4">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法人或其他组织</w:t>
            </w:r>
          </w:p>
        </w:tc>
      </w:tr>
      <w:tr w14:paraId="059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DA4BBBB">
            <w:pPr>
              <w:spacing w:line="360" w:lineRule="auto"/>
              <w:rPr>
                <w:rFonts w:hint="eastAsia" w:ascii="宋体" w:hAnsi="宋体" w:eastAsia="宋体" w:cs="宋体"/>
                <w:b/>
                <w:bCs/>
                <w:sz w:val="24"/>
                <w:szCs w:val="24"/>
              </w:rPr>
            </w:pPr>
          </w:p>
        </w:tc>
        <w:tc>
          <w:tcPr>
            <w:tcW w:w="1343" w:type="dxa"/>
            <w:gridSpan w:val="2"/>
            <w:noWrap w:val="0"/>
            <w:vAlign w:val="center"/>
          </w:tcPr>
          <w:p w14:paraId="74B747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2" w:type="dxa"/>
            <w:gridSpan w:val="11"/>
            <w:noWrap w:val="0"/>
            <w:vAlign w:val="bottom"/>
          </w:tcPr>
          <w:p w14:paraId="1A810569">
            <w:pPr>
              <w:spacing w:line="360" w:lineRule="auto"/>
              <w:rPr>
                <w:rFonts w:hint="eastAsia" w:ascii="宋体" w:hAnsi="宋体" w:eastAsia="宋体" w:cs="宋体"/>
                <w:sz w:val="24"/>
                <w:szCs w:val="24"/>
              </w:rPr>
            </w:pPr>
          </w:p>
        </w:tc>
      </w:tr>
      <w:tr w14:paraId="009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481D77C0">
            <w:pPr>
              <w:spacing w:line="360" w:lineRule="auto"/>
              <w:rPr>
                <w:rFonts w:hint="eastAsia" w:ascii="宋体" w:hAnsi="宋体" w:eastAsia="宋体" w:cs="宋体"/>
                <w:b/>
                <w:bCs/>
                <w:sz w:val="24"/>
                <w:szCs w:val="24"/>
              </w:rPr>
            </w:pPr>
          </w:p>
        </w:tc>
        <w:tc>
          <w:tcPr>
            <w:tcW w:w="1343" w:type="dxa"/>
            <w:gridSpan w:val="2"/>
            <w:noWrap w:val="0"/>
            <w:vAlign w:val="center"/>
          </w:tcPr>
          <w:p w14:paraId="34023C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3260" w:type="dxa"/>
            <w:gridSpan w:val="6"/>
            <w:noWrap w:val="0"/>
            <w:vAlign w:val="bottom"/>
          </w:tcPr>
          <w:p w14:paraId="54523EF5">
            <w:pPr>
              <w:spacing w:line="360" w:lineRule="auto"/>
              <w:rPr>
                <w:rFonts w:hint="eastAsia" w:ascii="宋体" w:hAnsi="宋体" w:eastAsia="宋体" w:cs="宋体"/>
                <w:sz w:val="24"/>
                <w:szCs w:val="24"/>
              </w:rPr>
            </w:pPr>
          </w:p>
        </w:tc>
        <w:tc>
          <w:tcPr>
            <w:tcW w:w="1843" w:type="dxa"/>
            <w:gridSpan w:val="4"/>
            <w:noWrap w:val="0"/>
            <w:vAlign w:val="center"/>
          </w:tcPr>
          <w:p w14:paraId="223B5F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注册资本(万元)</w:t>
            </w:r>
          </w:p>
        </w:tc>
        <w:tc>
          <w:tcPr>
            <w:tcW w:w="1319" w:type="dxa"/>
            <w:noWrap w:val="0"/>
            <w:vAlign w:val="bottom"/>
          </w:tcPr>
          <w:p w14:paraId="602F5111">
            <w:pPr>
              <w:spacing w:line="360" w:lineRule="auto"/>
              <w:rPr>
                <w:rFonts w:hint="eastAsia" w:ascii="宋体" w:hAnsi="宋体" w:eastAsia="宋体" w:cs="宋体"/>
                <w:sz w:val="24"/>
                <w:szCs w:val="24"/>
              </w:rPr>
            </w:pPr>
          </w:p>
        </w:tc>
      </w:tr>
      <w:tr w14:paraId="742F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FFE52BD">
            <w:pPr>
              <w:spacing w:line="360" w:lineRule="auto"/>
              <w:rPr>
                <w:rFonts w:hint="eastAsia" w:ascii="宋体" w:hAnsi="宋体" w:eastAsia="宋体" w:cs="宋体"/>
                <w:b/>
                <w:bCs/>
                <w:sz w:val="24"/>
                <w:szCs w:val="24"/>
              </w:rPr>
            </w:pPr>
          </w:p>
        </w:tc>
        <w:tc>
          <w:tcPr>
            <w:tcW w:w="1343" w:type="dxa"/>
            <w:gridSpan w:val="2"/>
            <w:noWrap w:val="0"/>
            <w:vAlign w:val="center"/>
          </w:tcPr>
          <w:p w14:paraId="13C6D3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企业规模</w:t>
            </w:r>
          </w:p>
        </w:tc>
        <w:tc>
          <w:tcPr>
            <w:tcW w:w="3260" w:type="dxa"/>
            <w:gridSpan w:val="6"/>
            <w:noWrap w:val="0"/>
            <w:vAlign w:val="bottom"/>
          </w:tcPr>
          <w:p w14:paraId="0344B0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□大型   □中型   □小型</w:t>
            </w:r>
          </w:p>
        </w:tc>
        <w:tc>
          <w:tcPr>
            <w:tcW w:w="1843" w:type="dxa"/>
            <w:gridSpan w:val="4"/>
            <w:noWrap w:val="0"/>
            <w:vAlign w:val="center"/>
          </w:tcPr>
          <w:p w14:paraId="4C917F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1319" w:type="dxa"/>
            <w:noWrap w:val="0"/>
            <w:vAlign w:val="bottom"/>
          </w:tcPr>
          <w:p w14:paraId="1ABAAA3C">
            <w:pPr>
              <w:spacing w:line="360" w:lineRule="auto"/>
              <w:rPr>
                <w:rFonts w:hint="eastAsia" w:ascii="宋体" w:hAnsi="宋体" w:eastAsia="宋体" w:cs="宋体"/>
                <w:sz w:val="24"/>
                <w:szCs w:val="24"/>
              </w:rPr>
            </w:pPr>
          </w:p>
        </w:tc>
      </w:tr>
      <w:tr w14:paraId="7EA2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80" w:hRule="atLeast"/>
          <w:jc w:val="center"/>
        </w:trPr>
        <w:tc>
          <w:tcPr>
            <w:tcW w:w="1878" w:type="dxa"/>
            <w:vMerge w:val="continue"/>
            <w:noWrap w:val="0"/>
            <w:vAlign w:val="center"/>
          </w:tcPr>
          <w:p w14:paraId="32C5B6C8">
            <w:pPr>
              <w:spacing w:line="360" w:lineRule="auto"/>
              <w:rPr>
                <w:rFonts w:hint="eastAsia" w:ascii="宋体" w:hAnsi="宋体" w:eastAsia="宋体" w:cs="宋体"/>
                <w:sz w:val="24"/>
                <w:szCs w:val="24"/>
              </w:rPr>
            </w:pPr>
          </w:p>
        </w:tc>
        <w:tc>
          <w:tcPr>
            <w:tcW w:w="1343" w:type="dxa"/>
            <w:gridSpan w:val="2"/>
            <w:noWrap w:val="0"/>
            <w:vAlign w:val="center"/>
          </w:tcPr>
          <w:p w14:paraId="45A34E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6422" w:type="dxa"/>
            <w:gridSpan w:val="11"/>
            <w:noWrap w:val="0"/>
            <w:vAlign w:val="center"/>
          </w:tcPr>
          <w:p w14:paraId="152E3E9E">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  □建筑业  □交通运输业  □通信业  □贸易业</w:t>
            </w:r>
          </w:p>
          <w:p w14:paraId="0B3AFBF2">
            <w:pPr>
              <w:spacing w:line="360" w:lineRule="auto"/>
              <w:jc w:val="left"/>
              <w:rPr>
                <w:rFonts w:hint="eastAsia" w:ascii="宋体" w:hAnsi="宋体" w:eastAsia="宋体" w:cs="宋体"/>
                <w:sz w:val="24"/>
                <w:szCs w:val="24"/>
              </w:rPr>
            </w:pPr>
            <w:r>
              <w:rPr>
                <w:rFonts w:hint="eastAsia" w:ascii="宋体" w:hAnsi="宋体" w:eastAsia="宋体" w:cs="宋体"/>
                <w:sz w:val="24"/>
                <w:szCs w:val="24"/>
              </w:rPr>
              <w:t>□社会服务业</w:t>
            </w:r>
          </w:p>
          <w:p w14:paraId="72F31643">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□地质勘探及水利业  □住宿餐饮及旅游业  □房地产</w:t>
            </w:r>
          </w:p>
          <w:p w14:paraId="07C9DEFF">
            <w:pPr>
              <w:spacing w:line="360" w:lineRule="auto"/>
              <w:jc w:val="left"/>
              <w:rPr>
                <w:rFonts w:hint="eastAsia" w:ascii="宋体" w:hAnsi="宋体" w:eastAsia="宋体" w:cs="宋体"/>
                <w:sz w:val="24"/>
                <w:szCs w:val="24"/>
              </w:rPr>
            </w:pPr>
            <w:r>
              <w:rPr>
                <w:rFonts w:hint="eastAsia" w:ascii="宋体" w:hAnsi="宋体" w:eastAsia="宋体" w:cs="宋体"/>
                <w:sz w:val="24"/>
                <w:szCs w:val="24"/>
              </w:rPr>
              <w:t>□教育文化广播业</w:t>
            </w:r>
          </w:p>
          <w:p w14:paraId="03EAF368">
            <w:pPr>
              <w:spacing w:line="360" w:lineRule="auto"/>
              <w:jc w:val="left"/>
              <w:rPr>
                <w:rFonts w:hint="eastAsia" w:ascii="宋体" w:hAnsi="宋体" w:eastAsia="宋体" w:cs="宋体"/>
                <w:sz w:val="24"/>
                <w:szCs w:val="24"/>
              </w:rPr>
            </w:pPr>
            <w:r>
              <w:rPr>
                <w:rFonts w:hint="eastAsia" w:ascii="宋体" w:hAnsi="宋体" w:eastAsia="宋体" w:cs="宋体"/>
                <w:sz w:val="24"/>
                <w:szCs w:val="24"/>
              </w:rPr>
              <w:t>□仓储业  □信息技术服务业  □农林牧渔业  □金融业</w:t>
            </w:r>
          </w:p>
          <w:p w14:paraId="47E8BBD2">
            <w:pPr>
              <w:spacing w:line="360" w:lineRule="auto"/>
              <w:jc w:val="left"/>
              <w:rPr>
                <w:rFonts w:hint="eastAsia" w:ascii="宋体" w:hAnsi="宋体" w:eastAsia="宋体" w:cs="宋体"/>
                <w:sz w:val="24"/>
                <w:szCs w:val="24"/>
              </w:rPr>
            </w:pPr>
            <w:r>
              <w:rPr>
                <w:rFonts w:hint="eastAsia" w:ascii="宋体" w:hAnsi="宋体" w:eastAsia="宋体" w:cs="宋体"/>
                <w:sz w:val="24"/>
                <w:szCs w:val="24"/>
              </w:rPr>
              <w:t>□科研及技术服务业</w:t>
            </w:r>
          </w:p>
          <w:p w14:paraId="2ED1272B">
            <w:pPr>
              <w:spacing w:line="360" w:lineRule="auto"/>
              <w:jc w:val="left"/>
              <w:rPr>
                <w:rFonts w:hint="eastAsia" w:ascii="宋体" w:hAnsi="宋体" w:eastAsia="宋体" w:cs="宋体"/>
                <w:sz w:val="24"/>
                <w:szCs w:val="24"/>
              </w:rPr>
            </w:pPr>
            <w:r>
              <w:rPr>
                <w:rFonts w:hint="eastAsia" w:ascii="宋体" w:hAnsi="宋体" w:eastAsia="宋体" w:cs="宋体"/>
                <w:sz w:val="24"/>
                <w:szCs w:val="24"/>
              </w:rPr>
              <w:t>□其他行业：</w:t>
            </w:r>
          </w:p>
        </w:tc>
      </w:tr>
      <w:tr w14:paraId="2D3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5" w:hRule="atLeast"/>
          <w:jc w:val="center"/>
        </w:trPr>
        <w:tc>
          <w:tcPr>
            <w:tcW w:w="1878" w:type="dxa"/>
            <w:vMerge w:val="continue"/>
            <w:noWrap w:val="0"/>
            <w:vAlign w:val="center"/>
          </w:tcPr>
          <w:p w14:paraId="738C1EF5">
            <w:pPr>
              <w:spacing w:line="360" w:lineRule="auto"/>
              <w:rPr>
                <w:rFonts w:hint="eastAsia" w:ascii="宋体" w:hAnsi="宋体" w:eastAsia="宋体" w:cs="宋体"/>
                <w:sz w:val="24"/>
                <w:szCs w:val="24"/>
              </w:rPr>
            </w:pPr>
          </w:p>
        </w:tc>
        <w:tc>
          <w:tcPr>
            <w:tcW w:w="1343" w:type="dxa"/>
            <w:gridSpan w:val="2"/>
            <w:noWrap w:val="0"/>
            <w:vAlign w:val="center"/>
          </w:tcPr>
          <w:p w14:paraId="35AC20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企业类别</w:t>
            </w:r>
          </w:p>
        </w:tc>
        <w:tc>
          <w:tcPr>
            <w:tcW w:w="6422" w:type="dxa"/>
            <w:gridSpan w:val="11"/>
            <w:noWrap w:val="0"/>
            <w:vAlign w:val="center"/>
          </w:tcPr>
          <w:p w14:paraId="7C958F3C">
            <w:pPr>
              <w:spacing w:line="360" w:lineRule="auto"/>
              <w:rPr>
                <w:rFonts w:hint="eastAsia" w:ascii="宋体" w:hAnsi="宋体" w:eastAsia="宋体" w:cs="宋体"/>
                <w:sz w:val="24"/>
                <w:szCs w:val="24"/>
              </w:rPr>
            </w:pPr>
            <w:r>
              <w:rPr>
                <w:rFonts w:hint="eastAsia" w:ascii="宋体" w:hAnsi="宋体" w:eastAsia="宋体" w:cs="宋体"/>
                <w:sz w:val="24"/>
                <w:szCs w:val="24"/>
              </w:rPr>
              <w:t>□国有独资公司（企业）  □国有控股企业  □国有参股企业</w:t>
            </w:r>
          </w:p>
          <w:p w14:paraId="1ADE8887">
            <w:pPr>
              <w:spacing w:line="360" w:lineRule="auto"/>
              <w:rPr>
                <w:rFonts w:hint="eastAsia" w:ascii="宋体" w:hAnsi="宋体" w:eastAsia="宋体" w:cs="宋体"/>
                <w:sz w:val="24"/>
                <w:szCs w:val="24"/>
              </w:rPr>
            </w:pPr>
            <w:r>
              <w:rPr>
                <w:rFonts w:hint="eastAsia" w:ascii="宋体" w:hAnsi="宋体" w:eastAsia="宋体" w:cs="宋体"/>
                <w:sz w:val="24"/>
                <w:szCs w:val="24"/>
              </w:rPr>
              <w:t>□国有事业单位、社会团体等  □内资民营企业  □民营社团</w:t>
            </w:r>
          </w:p>
          <w:p w14:paraId="35697CEB">
            <w:pPr>
              <w:spacing w:line="360" w:lineRule="auto"/>
              <w:rPr>
                <w:rFonts w:hint="eastAsia" w:ascii="宋体" w:hAnsi="宋体" w:eastAsia="宋体" w:cs="宋体"/>
                <w:sz w:val="24"/>
                <w:szCs w:val="24"/>
              </w:rPr>
            </w:pPr>
            <w:r>
              <w:rPr>
                <w:rFonts w:hint="eastAsia" w:ascii="宋体" w:hAnsi="宋体" w:eastAsia="宋体" w:cs="宋体"/>
                <w:sz w:val="24"/>
                <w:szCs w:val="24"/>
              </w:rPr>
              <w:t>□中外合资经营企业  □中外合作经营企业  □外商独资企业</w:t>
            </w:r>
          </w:p>
          <w:p w14:paraId="6EA2E42A">
            <w:pPr>
              <w:spacing w:line="360" w:lineRule="auto"/>
              <w:rPr>
                <w:rFonts w:hint="eastAsia" w:ascii="宋体" w:hAnsi="宋体" w:eastAsia="宋体" w:cs="宋体"/>
                <w:sz w:val="24"/>
                <w:szCs w:val="24"/>
              </w:rPr>
            </w:pPr>
            <w:r>
              <w:rPr>
                <w:rFonts w:hint="eastAsia" w:ascii="宋体" w:hAnsi="宋体" w:eastAsia="宋体" w:cs="宋体"/>
                <w:sz w:val="24"/>
                <w:szCs w:val="24"/>
              </w:rPr>
              <w:t>□其他类别：</w:t>
            </w:r>
            <w:r>
              <w:rPr>
                <w:rFonts w:hint="eastAsia" w:ascii="宋体" w:hAnsi="宋体" w:eastAsia="宋体" w:cs="宋体"/>
                <w:sz w:val="24"/>
                <w:szCs w:val="24"/>
                <w:u w:val="single"/>
              </w:rPr>
              <w:t xml:space="preserve">      </w:t>
            </w:r>
          </w:p>
        </w:tc>
      </w:tr>
      <w:tr w14:paraId="791A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C73ADFF">
            <w:pPr>
              <w:spacing w:line="360" w:lineRule="auto"/>
              <w:jc w:val="center"/>
              <w:rPr>
                <w:rFonts w:hint="eastAsia" w:ascii="宋体" w:hAnsi="宋体" w:eastAsia="宋体" w:cs="宋体"/>
                <w:sz w:val="24"/>
                <w:szCs w:val="24"/>
              </w:rPr>
            </w:pPr>
          </w:p>
        </w:tc>
        <w:tc>
          <w:tcPr>
            <w:tcW w:w="1343" w:type="dxa"/>
            <w:gridSpan w:val="2"/>
            <w:vMerge w:val="restart"/>
            <w:noWrap w:val="0"/>
            <w:vAlign w:val="center"/>
          </w:tcPr>
          <w:p w14:paraId="19FAA5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近期资产状况</w:t>
            </w:r>
          </w:p>
        </w:tc>
        <w:tc>
          <w:tcPr>
            <w:tcW w:w="4087" w:type="dxa"/>
            <w:gridSpan w:val="7"/>
            <w:noWrap w:val="0"/>
            <w:vAlign w:val="center"/>
          </w:tcPr>
          <w:p w14:paraId="12513978">
            <w:pPr>
              <w:spacing w:line="360" w:lineRule="auto"/>
              <w:rPr>
                <w:rFonts w:hint="eastAsia" w:ascii="宋体" w:hAnsi="宋体" w:eastAsia="宋体" w:cs="宋体"/>
                <w:sz w:val="24"/>
                <w:szCs w:val="24"/>
              </w:rPr>
            </w:pPr>
            <w:r>
              <w:rPr>
                <w:rFonts w:hint="eastAsia" w:ascii="宋体" w:hAnsi="宋体" w:eastAsia="宋体" w:cs="宋体"/>
                <w:sz w:val="24"/>
                <w:szCs w:val="24"/>
              </w:rPr>
              <w:t>以下数据出自：□审计报告 □财务报表</w:t>
            </w:r>
          </w:p>
        </w:tc>
        <w:tc>
          <w:tcPr>
            <w:tcW w:w="2335" w:type="dxa"/>
            <w:gridSpan w:val="4"/>
            <w:noWrap w:val="0"/>
            <w:vAlign w:val="center"/>
          </w:tcPr>
          <w:p w14:paraId="56A87AFD">
            <w:pPr>
              <w:spacing w:line="360" w:lineRule="auto"/>
              <w:ind w:left="48"/>
              <w:rPr>
                <w:rFonts w:hint="eastAsia" w:ascii="宋体" w:hAnsi="宋体" w:eastAsia="宋体" w:cs="宋体"/>
                <w:sz w:val="24"/>
                <w:szCs w:val="24"/>
              </w:rPr>
            </w:pPr>
            <w:r>
              <w:rPr>
                <w:rFonts w:hint="eastAsia" w:ascii="宋体" w:hAnsi="宋体" w:eastAsia="宋体" w:cs="宋体"/>
                <w:sz w:val="24"/>
                <w:szCs w:val="24"/>
              </w:rPr>
              <w:t>报表时间：</w:t>
            </w:r>
          </w:p>
        </w:tc>
      </w:tr>
      <w:tr w14:paraId="5BB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65215C95">
            <w:pPr>
              <w:spacing w:line="360" w:lineRule="auto"/>
              <w:rPr>
                <w:rFonts w:hint="eastAsia" w:ascii="宋体" w:hAnsi="宋体" w:eastAsia="宋体" w:cs="宋体"/>
                <w:sz w:val="24"/>
                <w:szCs w:val="24"/>
              </w:rPr>
            </w:pPr>
          </w:p>
        </w:tc>
        <w:tc>
          <w:tcPr>
            <w:tcW w:w="1343" w:type="dxa"/>
            <w:gridSpan w:val="2"/>
            <w:vMerge w:val="continue"/>
            <w:noWrap w:val="0"/>
            <w:vAlign w:val="center"/>
          </w:tcPr>
          <w:p w14:paraId="3D507031">
            <w:pPr>
              <w:spacing w:line="360" w:lineRule="auto"/>
              <w:jc w:val="center"/>
              <w:rPr>
                <w:rFonts w:hint="eastAsia" w:ascii="宋体" w:hAnsi="宋体" w:eastAsia="宋体" w:cs="宋体"/>
                <w:sz w:val="24"/>
                <w:szCs w:val="24"/>
              </w:rPr>
            </w:pPr>
          </w:p>
        </w:tc>
        <w:tc>
          <w:tcPr>
            <w:tcW w:w="1040" w:type="dxa"/>
            <w:gridSpan w:val="2"/>
            <w:noWrap w:val="0"/>
            <w:vAlign w:val="center"/>
          </w:tcPr>
          <w:p w14:paraId="3369A876">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总资产</w:t>
            </w:r>
          </w:p>
          <w:p w14:paraId="00A5D1DD">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12" w:type="dxa"/>
            <w:noWrap w:val="0"/>
            <w:vAlign w:val="center"/>
          </w:tcPr>
          <w:p w14:paraId="36C234E2">
            <w:pPr>
              <w:pStyle w:val="17"/>
              <w:spacing w:line="360" w:lineRule="auto"/>
              <w:jc w:val="center"/>
              <w:rPr>
                <w:rFonts w:hint="eastAsia" w:ascii="宋体" w:hAnsi="宋体" w:eastAsia="宋体" w:cs="宋体"/>
                <w:sz w:val="24"/>
                <w:szCs w:val="24"/>
              </w:rPr>
            </w:pPr>
          </w:p>
        </w:tc>
        <w:tc>
          <w:tcPr>
            <w:tcW w:w="795" w:type="dxa"/>
            <w:gridSpan w:val="2"/>
            <w:noWrap w:val="0"/>
            <w:vAlign w:val="center"/>
          </w:tcPr>
          <w:p w14:paraId="1DA59FB4">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总负债</w:t>
            </w:r>
          </w:p>
          <w:p w14:paraId="5B97362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40" w:type="dxa"/>
            <w:gridSpan w:val="2"/>
            <w:noWrap w:val="0"/>
            <w:vAlign w:val="center"/>
          </w:tcPr>
          <w:p w14:paraId="30FA8B92">
            <w:pPr>
              <w:pStyle w:val="17"/>
              <w:spacing w:line="360" w:lineRule="auto"/>
              <w:jc w:val="center"/>
              <w:rPr>
                <w:rFonts w:hint="eastAsia" w:ascii="宋体" w:hAnsi="宋体" w:eastAsia="宋体" w:cs="宋体"/>
                <w:sz w:val="24"/>
                <w:szCs w:val="24"/>
              </w:rPr>
            </w:pPr>
          </w:p>
        </w:tc>
        <w:tc>
          <w:tcPr>
            <w:tcW w:w="1005" w:type="dxa"/>
            <w:gridSpan w:val="2"/>
            <w:noWrap w:val="0"/>
            <w:vAlign w:val="center"/>
          </w:tcPr>
          <w:p w14:paraId="2DEACB7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净资产</w:t>
            </w:r>
          </w:p>
          <w:p w14:paraId="62A61C3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330" w:type="dxa"/>
            <w:gridSpan w:val="2"/>
            <w:noWrap w:val="0"/>
            <w:vAlign w:val="center"/>
          </w:tcPr>
          <w:p w14:paraId="45AD25BF">
            <w:pPr>
              <w:pStyle w:val="17"/>
              <w:spacing w:line="360" w:lineRule="auto"/>
              <w:jc w:val="center"/>
              <w:rPr>
                <w:rFonts w:hint="eastAsia" w:ascii="宋体" w:hAnsi="宋体" w:eastAsia="宋体" w:cs="宋体"/>
                <w:sz w:val="24"/>
                <w:szCs w:val="24"/>
              </w:rPr>
            </w:pPr>
          </w:p>
        </w:tc>
      </w:tr>
      <w:tr w14:paraId="6770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498E270">
            <w:pPr>
              <w:spacing w:line="360" w:lineRule="auto"/>
              <w:jc w:val="center"/>
              <w:rPr>
                <w:rFonts w:hint="eastAsia" w:ascii="宋体" w:hAnsi="宋体" w:eastAsia="宋体" w:cs="宋体"/>
                <w:sz w:val="24"/>
                <w:szCs w:val="24"/>
              </w:rPr>
            </w:pPr>
          </w:p>
        </w:tc>
        <w:tc>
          <w:tcPr>
            <w:tcW w:w="7765" w:type="dxa"/>
            <w:gridSpan w:val="13"/>
            <w:noWrap w:val="0"/>
            <w:vAlign w:val="center"/>
          </w:tcPr>
          <w:p w14:paraId="4CED67E2">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自 然 人</w:t>
            </w:r>
          </w:p>
        </w:tc>
      </w:tr>
      <w:tr w14:paraId="45A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7231483B">
            <w:pPr>
              <w:spacing w:line="360" w:lineRule="auto"/>
              <w:jc w:val="center"/>
              <w:rPr>
                <w:rFonts w:hint="eastAsia" w:ascii="宋体" w:hAnsi="宋体" w:eastAsia="宋体" w:cs="宋体"/>
                <w:sz w:val="24"/>
                <w:szCs w:val="24"/>
              </w:rPr>
            </w:pPr>
          </w:p>
        </w:tc>
        <w:tc>
          <w:tcPr>
            <w:tcW w:w="1343" w:type="dxa"/>
            <w:gridSpan w:val="2"/>
            <w:noWrap w:val="0"/>
            <w:vAlign w:val="center"/>
          </w:tcPr>
          <w:p w14:paraId="68D4B7CC">
            <w:pPr>
              <w:jc w:val="center"/>
              <w:rPr>
                <w:rFonts w:hint="eastAsia" w:ascii="宋体" w:hAnsi="宋体" w:eastAsia="宋体" w:cs="宋体"/>
                <w:sz w:val="24"/>
                <w:szCs w:val="24"/>
              </w:rPr>
            </w:pPr>
            <w:r>
              <w:rPr>
                <w:rFonts w:hint="eastAsia" w:ascii="宋体" w:hAnsi="宋体" w:eastAsia="宋体" w:cs="宋体"/>
                <w:sz w:val="24"/>
                <w:szCs w:val="24"/>
              </w:rPr>
              <w:t>证件名称</w:t>
            </w:r>
          </w:p>
        </w:tc>
        <w:tc>
          <w:tcPr>
            <w:tcW w:w="2467" w:type="dxa"/>
            <w:gridSpan w:val="4"/>
            <w:noWrap w:val="0"/>
            <w:vAlign w:val="bottom"/>
          </w:tcPr>
          <w:p w14:paraId="5B6A72B2">
            <w:pPr>
              <w:spacing w:line="360" w:lineRule="auto"/>
              <w:rPr>
                <w:rFonts w:hint="eastAsia" w:ascii="宋体" w:hAnsi="宋体" w:eastAsia="宋体" w:cs="宋体"/>
                <w:sz w:val="24"/>
                <w:szCs w:val="24"/>
              </w:rPr>
            </w:pPr>
          </w:p>
        </w:tc>
        <w:tc>
          <w:tcPr>
            <w:tcW w:w="1620" w:type="dxa"/>
            <w:gridSpan w:val="3"/>
            <w:noWrap w:val="0"/>
            <w:vAlign w:val="center"/>
          </w:tcPr>
          <w:p w14:paraId="1AD5F3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证件号码</w:t>
            </w:r>
          </w:p>
        </w:tc>
        <w:tc>
          <w:tcPr>
            <w:tcW w:w="2335" w:type="dxa"/>
            <w:gridSpan w:val="4"/>
            <w:noWrap w:val="0"/>
            <w:vAlign w:val="bottom"/>
          </w:tcPr>
          <w:p w14:paraId="75F7127C">
            <w:pPr>
              <w:spacing w:line="360" w:lineRule="auto"/>
              <w:rPr>
                <w:rFonts w:hint="eastAsia" w:ascii="宋体" w:hAnsi="宋体" w:eastAsia="宋体" w:cs="宋体"/>
                <w:sz w:val="24"/>
                <w:szCs w:val="24"/>
              </w:rPr>
            </w:pPr>
          </w:p>
        </w:tc>
      </w:tr>
      <w:tr w14:paraId="6B28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5DBFF899">
            <w:pPr>
              <w:spacing w:line="360" w:lineRule="auto"/>
              <w:jc w:val="center"/>
              <w:rPr>
                <w:rFonts w:hint="eastAsia" w:ascii="宋体" w:hAnsi="宋体" w:eastAsia="宋体" w:cs="宋体"/>
                <w:sz w:val="24"/>
                <w:szCs w:val="24"/>
              </w:rPr>
            </w:pPr>
          </w:p>
        </w:tc>
        <w:tc>
          <w:tcPr>
            <w:tcW w:w="1343" w:type="dxa"/>
            <w:gridSpan w:val="2"/>
            <w:noWrap w:val="0"/>
            <w:vAlign w:val="center"/>
          </w:tcPr>
          <w:p w14:paraId="53BB25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2467" w:type="dxa"/>
            <w:gridSpan w:val="4"/>
            <w:noWrap w:val="0"/>
            <w:vAlign w:val="bottom"/>
          </w:tcPr>
          <w:p w14:paraId="52073A0F">
            <w:pPr>
              <w:spacing w:line="360" w:lineRule="auto"/>
              <w:rPr>
                <w:rFonts w:hint="eastAsia" w:ascii="宋体" w:hAnsi="宋体" w:eastAsia="宋体" w:cs="宋体"/>
                <w:sz w:val="24"/>
                <w:szCs w:val="24"/>
              </w:rPr>
            </w:pPr>
          </w:p>
        </w:tc>
        <w:tc>
          <w:tcPr>
            <w:tcW w:w="1620" w:type="dxa"/>
            <w:gridSpan w:val="3"/>
            <w:noWrap w:val="0"/>
            <w:vAlign w:val="center"/>
          </w:tcPr>
          <w:p w14:paraId="1C8C45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35" w:type="dxa"/>
            <w:gridSpan w:val="4"/>
            <w:noWrap w:val="0"/>
            <w:vAlign w:val="bottom"/>
          </w:tcPr>
          <w:p w14:paraId="61ADE69A">
            <w:pPr>
              <w:spacing w:line="360" w:lineRule="auto"/>
              <w:rPr>
                <w:rFonts w:hint="eastAsia" w:ascii="宋体" w:hAnsi="宋体" w:eastAsia="宋体" w:cs="宋体"/>
                <w:sz w:val="24"/>
                <w:szCs w:val="24"/>
              </w:rPr>
            </w:pPr>
          </w:p>
        </w:tc>
      </w:tr>
      <w:tr w14:paraId="2D86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FD77EB8">
            <w:pPr>
              <w:spacing w:line="360" w:lineRule="auto"/>
              <w:jc w:val="center"/>
              <w:rPr>
                <w:rFonts w:hint="eastAsia" w:ascii="宋体" w:hAnsi="宋体" w:eastAsia="宋体" w:cs="宋体"/>
                <w:sz w:val="24"/>
                <w:szCs w:val="24"/>
              </w:rPr>
            </w:pPr>
          </w:p>
        </w:tc>
        <w:tc>
          <w:tcPr>
            <w:tcW w:w="1343" w:type="dxa"/>
            <w:gridSpan w:val="2"/>
            <w:noWrap w:val="0"/>
            <w:vAlign w:val="center"/>
          </w:tcPr>
          <w:p w14:paraId="23C98B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422" w:type="dxa"/>
            <w:gridSpan w:val="11"/>
            <w:noWrap w:val="0"/>
            <w:vAlign w:val="center"/>
          </w:tcPr>
          <w:p w14:paraId="2B9ED1C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□自有          □融资         □其他：</w:t>
            </w:r>
            <w:r>
              <w:rPr>
                <w:rFonts w:hint="eastAsia" w:ascii="宋体" w:hAnsi="宋体" w:eastAsia="宋体" w:cs="宋体"/>
                <w:sz w:val="24"/>
                <w:szCs w:val="24"/>
                <w:u w:val="single"/>
              </w:rPr>
              <w:t xml:space="preserve">             </w:t>
            </w:r>
          </w:p>
        </w:tc>
      </w:tr>
      <w:tr w14:paraId="2DA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4" w:hRule="atLeast"/>
          <w:jc w:val="center"/>
        </w:trPr>
        <w:tc>
          <w:tcPr>
            <w:tcW w:w="1878" w:type="dxa"/>
            <w:noWrap w:val="0"/>
            <w:vAlign w:val="center"/>
          </w:tcPr>
          <w:p w14:paraId="029208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流转用途</w:t>
            </w:r>
          </w:p>
        </w:tc>
        <w:tc>
          <w:tcPr>
            <w:tcW w:w="7765" w:type="dxa"/>
            <w:gridSpan w:val="13"/>
            <w:noWrap w:val="0"/>
            <w:vAlign w:val="center"/>
          </w:tcPr>
          <w:p w14:paraId="5A915A5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□粮油生产  □畜禽生产  □花卉种植  □果树种植  □茶桑种植  □水产养殖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林竹种植  □中药材种植  □休闲观光农业  </w:t>
            </w:r>
          </w:p>
          <w:p w14:paraId="74641FA6">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□其他</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tc>
      </w:tr>
      <w:tr w14:paraId="41A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1878" w:type="dxa"/>
            <w:noWrap w:val="0"/>
            <w:vAlign w:val="center"/>
          </w:tcPr>
          <w:p w14:paraId="1DE35D0E">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受让意向描述</w:t>
            </w:r>
          </w:p>
        </w:tc>
        <w:tc>
          <w:tcPr>
            <w:tcW w:w="7765" w:type="dxa"/>
            <w:gridSpan w:val="13"/>
            <w:noWrap w:val="0"/>
            <w:vAlign w:val="center"/>
          </w:tcPr>
          <w:p w14:paraId="051C1251">
            <w:pPr>
              <w:spacing w:line="360" w:lineRule="auto"/>
              <w:rPr>
                <w:rFonts w:hint="eastAsia" w:ascii="宋体" w:hAnsi="宋体" w:eastAsia="宋体" w:cs="宋体"/>
                <w:sz w:val="24"/>
                <w:szCs w:val="24"/>
              </w:rPr>
            </w:pPr>
          </w:p>
          <w:p w14:paraId="7BD36866">
            <w:pPr>
              <w:spacing w:line="360" w:lineRule="auto"/>
              <w:rPr>
                <w:rFonts w:hint="eastAsia" w:ascii="宋体" w:hAnsi="宋体" w:eastAsia="宋体" w:cs="宋体"/>
                <w:sz w:val="24"/>
                <w:szCs w:val="24"/>
              </w:rPr>
            </w:pPr>
          </w:p>
          <w:p w14:paraId="37DE7A89">
            <w:pPr>
              <w:spacing w:line="360" w:lineRule="auto"/>
              <w:rPr>
                <w:rFonts w:hint="eastAsia" w:ascii="宋体" w:hAnsi="宋体" w:eastAsia="宋体" w:cs="宋体"/>
                <w:sz w:val="24"/>
                <w:szCs w:val="24"/>
              </w:rPr>
            </w:pPr>
          </w:p>
          <w:p w14:paraId="7862CB4E">
            <w:pPr>
              <w:spacing w:line="360" w:lineRule="auto"/>
              <w:rPr>
                <w:rFonts w:hint="eastAsia" w:ascii="宋体" w:hAnsi="宋体" w:eastAsia="宋体" w:cs="宋体"/>
                <w:sz w:val="24"/>
                <w:szCs w:val="24"/>
              </w:rPr>
            </w:pPr>
          </w:p>
        </w:tc>
      </w:tr>
      <w:tr w14:paraId="292C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restart"/>
            <w:noWrap w:val="0"/>
            <w:vAlign w:val="center"/>
          </w:tcPr>
          <w:p w14:paraId="69B701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附件</w:t>
            </w:r>
          </w:p>
          <w:p w14:paraId="784075EA">
            <w:pPr>
              <w:spacing w:line="360" w:lineRule="auto"/>
              <w:jc w:val="center"/>
              <w:rPr>
                <w:rFonts w:hint="eastAsia" w:ascii="宋体" w:hAnsi="宋体" w:eastAsia="宋体" w:cs="宋体"/>
                <w:bCs/>
                <w:color w:val="000000"/>
                <w:sz w:val="24"/>
                <w:szCs w:val="24"/>
              </w:rPr>
            </w:pPr>
            <w:r>
              <w:rPr>
                <w:rFonts w:hint="eastAsia" w:ascii="宋体" w:hAnsi="宋体" w:eastAsia="宋体" w:cs="宋体"/>
                <w:bCs/>
                <w:sz w:val="24"/>
                <w:szCs w:val="24"/>
              </w:rPr>
              <w:t>（</w:t>
            </w:r>
            <w:r>
              <w:rPr>
                <w:rFonts w:hint="eastAsia" w:ascii="宋体" w:hAnsi="宋体" w:eastAsia="宋体" w:cs="宋体"/>
                <w:bCs/>
                <w:color w:val="000000"/>
                <w:sz w:val="24"/>
                <w:szCs w:val="24"/>
              </w:rPr>
              <w:t>附件是否齐全，</w:t>
            </w:r>
          </w:p>
          <w:p w14:paraId="3A5C2DF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如齐全，请在</w:t>
            </w:r>
          </w:p>
          <w:p w14:paraId="7CA4F510">
            <w:pPr>
              <w:spacing w:line="360" w:lineRule="auto"/>
              <w:jc w:val="center"/>
              <w:rPr>
                <w:rFonts w:hint="eastAsia" w:ascii="宋体" w:hAnsi="宋体" w:eastAsia="宋体" w:cs="宋体"/>
                <w:bCs/>
                <w:sz w:val="24"/>
                <w:szCs w:val="24"/>
              </w:rPr>
            </w:pPr>
            <w:r>
              <w:rPr>
                <w:rFonts w:hint="eastAsia" w:ascii="宋体" w:hAnsi="宋体" w:eastAsia="宋体" w:cs="宋体"/>
                <w:bCs/>
                <w:color w:val="000000"/>
                <w:sz w:val="24"/>
                <w:szCs w:val="24"/>
              </w:rPr>
              <w:t>相应材料前划√</w:t>
            </w:r>
            <w:r>
              <w:rPr>
                <w:rFonts w:hint="eastAsia" w:ascii="宋体" w:hAnsi="宋体" w:eastAsia="宋体" w:cs="宋体"/>
                <w:bCs/>
                <w:sz w:val="24"/>
                <w:szCs w:val="24"/>
              </w:rPr>
              <w:t>）</w:t>
            </w:r>
          </w:p>
          <w:p w14:paraId="0ACFB3AC">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7BE0485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自然人</w:t>
            </w:r>
          </w:p>
        </w:tc>
        <w:tc>
          <w:tcPr>
            <w:tcW w:w="6564" w:type="dxa"/>
            <w:gridSpan w:val="12"/>
            <w:noWrap w:val="0"/>
            <w:vAlign w:val="center"/>
          </w:tcPr>
          <w:p w14:paraId="21F7DA5A">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自然人身份证复印件</w:t>
            </w:r>
          </w:p>
        </w:tc>
      </w:tr>
      <w:tr w14:paraId="444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jc w:val="center"/>
        </w:trPr>
        <w:tc>
          <w:tcPr>
            <w:tcW w:w="1878" w:type="dxa"/>
            <w:vMerge w:val="continue"/>
            <w:noWrap w:val="0"/>
            <w:vAlign w:val="center"/>
          </w:tcPr>
          <w:p w14:paraId="3618554C">
            <w:pPr>
              <w:spacing w:line="360" w:lineRule="auto"/>
              <w:jc w:val="center"/>
              <w:rPr>
                <w:rFonts w:hint="eastAsia" w:ascii="宋体" w:hAnsi="宋体" w:eastAsia="宋体" w:cs="宋体"/>
                <w:sz w:val="24"/>
                <w:szCs w:val="24"/>
              </w:rPr>
            </w:pPr>
          </w:p>
        </w:tc>
        <w:tc>
          <w:tcPr>
            <w:tcW w:w="1201" w:type="dxa"/>
            <w:vMerge w:val="continue"/>
            <w:noWrap w:val="0"/>
            <w:vAlign w:val="center"/>
          </w:tcPr>
          <w:p w14:paraId="2AFFC396">
            <w:pPr>
              <w:spacing w:line="360" w:lineRule="auto"/>
              <w:jc w:val="center"/>
              <w:rPr>
                <w:rFonts w:hint="eastAsia" w:ascii="宋体" w:hAnsi="宋体" w:eastAsia="宋体" w:cs="宋体"/>
                <w:sz w:val="24"/>
                <w:szCs w:val="24"/>
              </w:rPr>
            </w:pPr>
          </w:p>
        </w:tc>
        <w:tc>
          <w:tcPr>
            <w:tcW w:w="6564" w:type="dxa"/>
            <w:gridSpan w:val="12"/>
            <w:noWrap w:val="0"/>
            <w:vAlign w:val="center"/>
          </w:tcPr>
          <w:p w14:paraId="7EA3ED9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经办人授权委托书原件</w:t>
            </w:r>
          </w:p>
        </w:tc>
      </w:tr>
      <w:tr w14:paraId="6731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jc w:val="center"/>
        </w:trPr>
        <w:tc>
          <w:tcPr>
            <w:tcW w:w="1878" w:type="dxa"/>
            <w:vMerge w:val="continue"/>
            <w:noWrap w:val="0"/>
            <w:vAlign w:val="center"/>
          </w:tcPr>
          <w:p w14:paraId="76A6C7C8">
            <w:pPr>
              <w:spacing w:line="360" w:lineRule="auto"/>
              <w:jc w:val="center"/>
              <w:rPr>
                <w:rFonts w:hint="eastAsia" w:ascii="宋体" w:hAnsi="宋体" w:eastAsia="宋体" w:cs="宋体"/>
                <w:sz w:val="24"/>
                <w:szCs w:val="24"/>
              </w:rPr>
            </w:pPr>
          </w:p>
        </w:tc>
        <w:tc>
          <w:tcPr>
            <w:tcW w:w="1201" w:type="dxa"/>
            <w:vMerge w:val="continue"/>
            <w:noWrap w:val="0"/>
            <w:vAlign w:val="center"/>
          </w:tcPr>
          <w:p w14:paraId="3C3FD996">
            <w:pPr>
              <w:spacing w:line="360" w:lineRule="auto"/>
              <w:jc w:val="center"/>
              <w:rPr>
                <w:rFonts w:hint="eastAsia" w:ascii="宋体" w:hAnsi="宋体" w:eastAsia="宋体" w:cs="宋体"/>
                <w:sz w:val="24"/>
                <w:szCs w:val="24"/>
              </w:rPr>
            </w:pPr>
          </w:p>
        </w:tc>
        <w:tc>
          <w:tcPr>
            <w:tcW w:w="6564" w:type="dxa"/>
            <w:gridSpan w:val="12"/>
            <w:noWrap w:val="0"/>
            <w:vAlign w:val="center"/>
          </w:tcPr>
          <w:p w14:paraId="3B84D3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p>
        </w:tc>
      </w:tr>
      <w:tr w14:paraId="0033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30DC287">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821C3BD">
            <w:pPr>
              <w:spacing w:line="360" w:lineRule="auto"/>
              <w:jc w:val="center"/>
              <w:rPr>
                <w:rFonts w:hint="eastAsia" w:ascii="宋体" w:hAnsi="宋体" w:eastAsia="宋体" w:cs="宋体"/>
                <w:bCs/>
                <w:sz w:val="24"/>
                <w:szCs w:val="24"/>
              </w:rPr>
            </w:pPr>
          </w:p>
        </w:tc>
        <w:tc>
          <w:tcPr>
            <w:tcW w:w="6564" w:type="dxa"/>
            <w:gridSpan w:val="12"/>
            <w:noWrap w:val="0"/>
            <w:vAlign w:val="center"/>
          </w:tcPr>
          <w:p w14:paraId="0CD3949C">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w:t>
            </w:r>
            <w:bookmarkStart w:id="19" w:name="OLE_LINK12"/>
            <w:r>
              <w:rPr>
                <w:rFonts w:hint="eastAsia" w:ascii="宋体" w:hAnsi="宋体" w:eastAsia="宋体" w:cs="宋体"/>
                <w:sz w:val="24"/>
                <w:szCs w:val="24"/>
              </w:rPr>
              <w:t>（备注项目编号）</w:t>
            </w:r>
            <w:bookmarkEnd w:id="19"/>
            <w:r>
              <w:rPr>
                <w:rFonts w:hint="eastAsia" w:ascii="宋体" w:hAnsi="宋体" w:eastAsia="宋体" w:cs="宋体"/>
                <w:sz w:val="24"/>
                <w:szCs w:val="24"/>
              </w:rPr>
              <w:t>原件</w:t>
            </w:r>
          </w:p>
        </w:tc>
      </w:tr>
      <w:tr w14:paraId="339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E7349B">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91EB0B4">
            <w:pPr>
              <w:spacing w:line="360" w:lineRule="auto"/>
              <w:jc w:val="center"/>
              <w:rPr>
                <w:rFonts w:hint="eastAsia" w:ascii="宋体" w:hAnsi="宋体" w:eastAsia="宋体" w:cs="宋体"/>
                <w:bCs/>
                <w:sz w:val="24"/>
                <w:szCs w:val="24"/>
              </w:rPr>
            </w:pPr>
          </w:p>
        </w:tc>
        <w:tc>
          <w:tcPr>
            <w:tcW w:w="6564" w:type="dxa"/>
            <w:gridSpan w:val="12"/>
            <w:noWrap w:val="0"/>
            <w:vAlign w:val="center"/>
          </w:tcPr>
          <w:p w14:paraId="7AEEA1A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130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10259D2">
            <w:pPr>
              <w:spacing w:line="360" w:lineRule="auto"/>
              <w:jc w:val="center"/>
              <w:rPr>
                <w:rFonts w:hint="eastAsia" w:ascii="宋体" w:hAnsi="宋体" w:eastAsia="宋体" w:cs="宋体"/>
                <w:sz w:val="24"/>
                <w:szCs w:val="24"/>
              </w:rPr>
            </w:pPr>
          </w:p>
        </w:tc>
        <w:tc>
          <w:tcPr>
            <w:tcW w:w="1201" w:type="dxa"/>
            <w:vMerge w:val="restart"/>
            <w:noWrap w:val="0"/>
            <w:vAlign w:val="center"/>
          </w:tcPr>
          <w:p w14:paraId="1701099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法人/其他组织</w:t>
            </w:r>
          </w:p>
          <w:p w14:paraId="72FFE9A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（如农业企业，</w:t>
            </w:r>
          </w:p>
          <w:p w14:paraId="56739ED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农民专业</w:t>
            </w:r>
          </w:p>
          <w:p w14:paraId="50C6C0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合作社）</w:t>
            </w:r>
          </w:p>
        </w:tc>
        <w:tc>
          <w:tcPr>
            <w:tcW w:w="6564" w:type="dxa"/>
            <w:gridSpan w:val="12"/>
            <w:noWrap w:val="0"/>
            <w:vAlign w:val="center"/>
          </w:tcPr>
          <w:p w14:paraId="1003FD1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□营业执照副本复印件（盖章，注明与原件一致）</w:t>
            </w:r>
          </w:p>
        </w:tc>
      </w:tr>
      <w:tr w14:paraId="17F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878" w:type="dxa"/>
            <w:vMerge w:val="continue"/>
            <w:noWrap w:val="0"/>
            <w:vAlign w:val="center"/>
          </w:tcPr>
          <w:p w14:paraId="7F57DBBE">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869F611">
            <w:pPr>
              <w:spacing w:line="360" w:lineRule="auto"/>
              <w:jc w:val="center"/>
              <w:rPr>
                <w:rFonts w:hint="eastAsia" w:ascii="宋体" w:hAnsi="宋体" w:eastAsia="宋体" w:cs="宋体"/>
                <w:bCs/>
                <w:sz w:val="24"/>
                <w:szCs w:val="24"/>
              </w:rPr>
            </w:pPr>
          </w:p>
        </w:tc>
        <w:tc>
          <w:tcPr>
            <w:tcW w:w="6564" w:type="dxa"/>
            <w:gridSpan w:val="12"/>
            <w:noWrap w:val="0"/>
            <w:vAlign w:val="center"/>
          </w:tcPr>
          <w:p w14:paraId="31F2211B">
            <w:pPr>
              <w:spacing w:line="360" w:lineRule="auto"/>
              <w:jc w:val="left"/>
              <w:rPr>
                <w:rFonts w:hint="eastAsia" w:ascii="宋体" w:hAnsi="宋体" w:eastAsia="宋体" w:cs="宋体"/>
                <w:sz w:val="24"/>
                <w:szCs w:val="24"/>
              </w:rPr>
            </w:pPr>
            <w:r>
              <w:rPr>
                <w:rFonts w:hint="eastAsia" w:ascii="宋体" w:hAnsi="宋体" w:eastAsia="宋体" w:cs="宋体"/>
                <w:bCs/>
                <w:color w:val="000000"/>
                <w:sz w:val="24"/>
                <w:szCs w:val="24"/>
              </w:rPr>
              <w:t>□</w:t>
            </w:r>
            <w:r>
              <w:rPr>
                <w:rFonts w:hint="eastAsia" w:ascii="宋体" w:hAnsi="宋体" w:eastAsia="宋体" w:cs="宋体"/>
                <w:color w:val="000000"/>
                <w:sz w:val="24"/>
                <w:szCs w:val="24"/>
              </w:rPr>
              <w:t>法定代表人/负责人身份证复印件（盖章，注明与原件一致）</w:t>
            </w:r>
          </w:p>
        </w:tc>
      </w:tr>
      <w:tr w14:paraId="6482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878" w:type="dxa"/>
            <w:vMerge w:val="continue"/>
            <w:noWrap w:val="0"/>
            <w:vAlign w:val="center"/>
          </w:tcPr>
          <w:p w14:paraId="7FE98CB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EC674AD">
            <w:pPr>
              <w:spacing w:line="360" w:lineRule="auto"/>
              <w:jc w:val="center"/>
              <w:rPr>
                <w:rFonts w:hint="eastAsia" w:ascii="宋体" w:hAnsi="宋体" w:eastAsia="宋体" w:cs="宋体"/>
                <w:bCs/>
                <w:sz w:val="24"/>
                <w:szCs w:val="24"/>
              </w:rPr>
            </w:pPr>
          </w:p>
        </w:tc>
        <w:tc>
          <w:tcPr>
            <w:tcW w:w="6564" w:type="dxa"/>
            <w:gridSpan w:val="12"/>
            <w:noWrap w:val="0"/>
            <w:vAlign w:val="center"/>
          </w:tcPr>
          <w:p w14:paraId="43DBAF36">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□经办人授权委托书原件（盖章）</w:t>
            </w:r>
          </w:p>
        </w:tc>
      </w:tr>
      <w:tr w14:paraId="518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878" w:type="dxa"/>
            <w:vMerge w:val="continue"/>
            <w:noWrap w:val="0"/>
            <w:vAlign w:val="center"/>
          </w:tcPr>
          <w:p w14:paraId="621852B4">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611825A">
            <w:pPr>
              <w:spacing w:line="360" w:lineRule="auto"/>
              <w:jc w:val="center"/>
              <w:rPr>
                <w:rFonts w:hint="eastAsia" w:ascii="宋体" w:hAnsi="宋体" w:eastAsia="宋体" w:cs="宋体"/>
                <w:bCs/>
                <w:sz w:val="24"/>
                <w:szCs w:val="24"/>
              </w:rPr>
            </w:pPr>
          </w:p>
        </w:tc>
        <w:tc>
          <w:tcPr>
            <w:tcW w:w="6564" w:type="dxa"/>
            <w:gridSpan w:val="12"/>
            <w:noWrap w:val="0"/>
            <w:vAlign w:val="center"/>
          </w:tcPr>
          <w:p w14:paraId="27A3A78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r>
              <w:rPr>
                <w:rFonts w:hint="eastAsia" w:ascii="宋体" w:hAnsi="宋体" w:eastAsia="宋体" w:cs="宋体"/>
                <w:sz w:val="24"/>
                <w:szCs w:val="24"/>
              </w:rPr>
              <w:t>（盖章</w:t>
            </w:r>
            <w:r>
              <w:rPr>
                <w:rFonts w:hint="eastAsia" w:ascii="宋体" w:hAnsi="宋体" w:eastAsia="宋体" w:cs="宋体"/>
                <w:color w:val="000000"/>
                <w:sz w:val="24"/>
                <w:szCs w:val="24"/>
              </w:rPr>
              <w:t>，注明与原件一致</w:t>
            </w:r>
            <w:r>
              <w:rPr>
                <w:rFonts w:hint="eastAsia" w:ascii="宋体" w:hAnsi="宋体" w:eastAsia="宋体" w:cs="宋体"/>
                <w:sz w:val="24"/>
                <w:szCs w:val="24"/>
              </w:rPr>
              <w:t>）</w:t>
            </w:r>
          </w:p>
        </w:tc>
      </w:tr>
      <w:tr w14:paraId="3EE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C7D25D0">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2B356DC">
            <w:pPr>
              <w:spacing w:line="360" w:lineRule="auto"/>
              <w:jc w:val="center"/>
              <w:rPr>
                <w:rFonts w:hint="eastAsia" w:ascii="宋体" w:hAnsi="宋体" w:eastAsia="宋体" w:cs="宋体"/>
                <w:bCs/>
                <w:sz w:val="24"/>
                <w:szCs w:val="24"/>
              </w:rPr>
            </w:pPr>
          </w:p>
        </w:tc>
        <w:tc>
          <w:tcPr>
            <w:tcW w:w="6564" w:type="dxa"/>
            <w:gridSpan w:val="12"/>
            <w:noWrap w:val="0"/>
            <w:vAlign w:val="center"/>
          </w:tcPr>
          <w:p w14:paraId="4B731CE5">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同意受让的内部决策</w:t>
            </w:r>
            <w:r>
              <w:rPr>
                <w:rFonts w:hint="eastAsia" w:ascii="宋体" w:hAnsi="宋体" w:eastAsia="宋体" w:cs="宋体"/>
                <w:sz w:val="24"/>
                <w:szCs w:val="24"/>
              </w:rPr>
              <w:t>决议/股东会决议/董事会决议复印件</w:t>
            </w:r>
            <w:r>
              <w:rPr>
                <w:rFonts w:hint="eastAsia" w:ascii="宋体" w:hAnsi="宋体" w:eastAsia="宋体" w:cs="宋体"/>
                <w:color w:val="000000"/>
                <w:sz w:val="24"/>
                <w:szCs w:val="24"/>
              </w:rPr>
              <w:t>（盖章，注明与原件一致）</w:t>
            </w:r>
          </w:p>
        </w:tc>
      </w:tr>
      <w:tr w14:paraId="198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70B323C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0474510A">
            <w:pPr>
              <w:spacing w:line="360" w:lineRule="auto"/>
              <w:jc w:val="center"/>
              <w:rPr>
                <w:rFonts w:hint="eastAsia" w:ascii="宋体" w:hAnsi="宋体" w:eastAsia="宋体" w:cs="宋体"/>
                <w:bCs/>
                <w:sz w:val="24"/>
                <w:szCs w:val="24"/>
              </w:rPr>
            </w:pPr>
          </w:p>
        </w:tc>
        <w:tc>
          <w:tcPr>
            <w:tcW w:w="6564" w:type="dxa"/>
            <w:gridSpan w:val="12"/>
            <w:noWrap w:val="0"/>
            <w:vAlign w:val="center"/>
          </w:tcPr>
          <w:p w14:paraId="779DECCE">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□打款证明（备注项目编号）原件</w:t>
            </w:r>
          </w:p>
        </w:tc>
      </w:tr>
      <w:tr w14:paraId="422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22B5DBFD">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1826DC0">
            <w:pPr>
              <w:spacing w:line="360" w:lineRule="auto"/>
              <w:jc w:val="center"/>
              <w:rPr>
                <w:rFonts w:hint="eastAsia" w:ascii="宋体" w:hAnsi="宋体" w:eastAsia="宋体" w:cs="宋体"/>
                <w:bCs/>
                <w:sz w:val="24"/>
                <w:szCs w:val="24"/>
              </w:rPr>
            </w:pPr>
          </w:p>
        </w:tc>
        <w:tc>
          <w:tcPr>
            <w:tcW w:w="6564" w:type="dxa"/>
            <w:gridSpan w:val="12"/>
            <w:noWrap w:val="0"/>
            <w:vAlign w:val="center"/>
          </w:tcPr>
          <w:p w14:paraId="74515D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公司章程（盖章，注明与原件一致）</w:t>
            </w:r>
          </w:p>
        </w:tc>
      </w:tr>
      <w:tr w14:paraId="49B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6B8501">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16B2591">
            <w:pPr>
              <w:spacing w:line="360" w:lineRule="auto"/>
              <w:jc w:val="center"/>
              <w:rPr>
                <w:rFonts w:hint="eastAsia" w:ascii="宋体" w:hAnsi="宋体" w:eastAsia="宋体" w:cs="宋体"/>
                <w:bCs/>
                <w:sz w:val="24"/>
                <w:szCs w:val="24"/>
              </w:rPr>
            </w:pPr>
          </w:p>
        </w:tc>
        <w:tc>
          <w:tcPr>
            <w:tcW w:w="6564" w:type="dxa"/>
            <w:gridSpan w:val="12"/>
            <w:noWrap w:val="0"/>
            <w:vAlign w:val="center"/>
          </w:tcPr>
          <w:p w14:paraId="5B54143A">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243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F9BC606">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04025AE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联合受让时还需提供</w:t>
            </w:r>
          </w:p>
        </w:tc>
        <w:tc>
          <w:tcPr>
            <w:tcW w:w="6564" w:type="dxa"/>
            <w:gridSpan w:val="12"/>
            <w:noWrap w:val="0"/>
            <w:vAlign w:val="center"/>
          </w:tcPr>
          <w:p w14:paraId="5246F78E">
            <w:pPr>
              <w:spacing w:line="360" w:lineRule="auto"/>
              <w:rPr>
                <w:rFonts w:hint="eastAsia" w:ascii="宋体" w:hAnsi="宋体" w:eastAsia="宋体" w:cs="宋体"/>
                <w:sz w:val="24"/>
                <w:szCs w:val="24"/>
              </w:rPr>
            </w:pPr>
            <w:r>
              <w:rPr>
                <w:rFonts w:hint="eastAsia" w:ascii="宋体" w:hAnsi="宋体" w:eastAsia="宋体" w:cs="宋体"/>
                <w:sz w:val="24"/>
                <w:szCs w:val="24"/>
              </w:rPr>
              <w:t>□联合受让协议书原件</w:t>
            </w:r>
          </w:p>
        </w:tc>
      </w:tr>
      <w:tr w14:paraId="0FD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2305823">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7838067E">
            <w:pPr>
              <w:spacing w:line="360" w:lineRule="auto"/>
              <w:jc w:val="center"/>
              <w:rPr>
                <w:rFonts w:hint="eastAsia" w:ascii="宋体" w:hAnsi="宋体" w:eastAsia="宋体" w:cs="宋体"/>
                <w:bCs/>
                <w:sz w:val="24"/>
                <w:szCs w:val="24"/>
              </w:rPr>
            </w:pPr>
          </w:p>
        </w:tc>
        <w:tc>
          <w:tcPr>
            <w:tcW w:w="6564" w:type="dxa"/>
            <w:gridSpan w:val="12"/>
            <w:noWrap w:val="0"/>
            <w:vAlign w:val="center"/>
          </w:tcPr>
          <w:p w14:paraId="7A46A06C">
            <w:pPr>
              <w:spacing w:line="360" w:lineRule="auto"/>
              <w:rPr>
                <w:rFonts w:hint="eastAsia" w:ascii="宋体" w:hAnsi="宋体" w:eastAsia="宋体" w:cs="宋体"/>
                <w:sz w:val="24"/>
                <w:szCs w:val="24"/>
              </w:rPr>
            </w:pPr>
            <w:r>
              <w:rPr>
                <w:rFonts w:hint="eastAsia" w:ascii="宋体" w:hAnsi="宋体" w:eastAsia="宋体" w:cs="宋体"/>
                <w:sz w:val="24"/>
                <w:szCs w:val="24"/>
              </w:rPr>
              <w:t>□联合受让推举书原件</w:t>
            </w:r>
          </w:p>
        </w:tc>
      </w:tr>
      <w:tr w14:paraId="2B3A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58C1D4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7765" w:type="dxa"/>
            <w:gridSpan w:val="13"/>
            <w:noWrap w:val="0"/>
            <w:vAlign w:val="center"/>
          </w:tcPr>
          <w:p w14:paraId="22F36AC7">
            <w:pPr>
              <w:spacing w:line="360" w:lineRule="auto"/>
              <w:rPr>
                <w:rFonts w:hint="eastAsia" w:ascii="宋体" w:hAnsi="宋体" w:eastAsia="宋体" w:cs="宋体"/>
                <w:sz w:val="24"/>
                <w:szCs w:val="24"/>
              </w:rPr>
            </w:pPr>
          </w:p>
          <w:p w14:paraId="03C2199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022415A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法定代表人/负责人签字：</w:t>
            </w:r>
          </w:p>
          <w:p w14:paraId="34E022B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年   月    日</w:t>
            </w:r>
          </w:p>
        </w:tc>
      </w:tr>
      <w:tr w14:paraId="2CAA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846577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经纪机构</w:t>
            </w:r>
          </w:p>
        </w:tc>
        <w:tc>
          <w:tcPr>
            <w:tcW w:w="7765" w:type="dxa"/>
            <w:gridSpan w:val="13"/>
            <w:noWrap w:val="0"/>
            <w:vAlign w:val="center"/>
          </w:tcPr>
          <w:p w14:paraId="063FC700">
            <w:pPr>
              <w:spacing w:line="360" w:lineRule="auto"/>
              <w:rPr>
                <w:rFonts w:hint="eastAsia" w:ascii="宋体" w:hAnsi="宋体" w:eastAsia="宋体" w:cs="宋体"/>
                <w:sz w:val="24"/>
                <w:szCs w:val="24"/>
              </w:rPr>
            </w:pPr>
            <w:r>
              <w:rPr>
                <w:rFonts w:hint="eastAsia" w:ascii="宋体" w:hAnsi="宋体" w:eastAsia="宋体" w:cs="宋体"/>
                <w:sz w:val="24"/>
                <w:szCs w:val="24"/>
              </w:rPr>
              <w:t>意见：</w:t>
            </w:r>
          </w:p>
          <w:p w14:paraId="21EEAB1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4D24FB5C">
            <w:pPr>
              <w:spacing w:line="360" w:lineRule="auto"/>
              <w:ind w:firstLine="4080" w:firstLineChars="1700"/>
              <w:rPr>
                <w:rFonts w:hint="eastAsia" w:ascii="宋体" w:hAnsi="宋体" w:eastAsia="宋体" w:cs="宋体"/>
                <w:bCs/>
                <w:sz w:val="24"/>
                <w:szCs w:val="24"/>
              </w:rPr>
            </w:pPr>
            <w:r>
              <w:rPr>
                <w:rFonts w:hint="eastAsia" w:ascii="宋体" w:hAnsi="宋体" w:eastAsia="宋体" w:cs="宋体"/>
                <w:bCs/>
                <w:sz w:val="24"/>
                <w:szCs w:val="24"/>
              </w:rPr>
              <w:t>法定代表人</w:t>
            </w:r>
            <w:r>
              <w:rPr>
                <w:rFonts w:hint="eastAsia" w:ascii="宋体" w:hAnsi="宋体" w:eastAsia="宋体" w:cs="宋体"/>
                <w:bCs/>
                <w:sz w:val="24"/>
                <w:szCs w:val="24"/>
                <w:lang w:val="en-US" w:eastAsia="zh-CN"/>
              </w:rPr>
              <w:t>/负责人</w:t>
            </w:r>
            <w:r>
              <w:rPr>
                <w:rFonts w:hint="eastAsia" w:ascii="宋体" w:hAnsi="宋体" w:eastAsia="宋体" w:cs="宋体"/>
                <w:bCs/>
                <w:sz w:val="24"/>
                <w:szCs w:val="24"/>
              </w:rPr>
              <w:t>签字：</w:t>
            </w:r>
          </w:p>
          <w:p w14:paraId="1BAEC7EA">
            <w:pPr>
              <w:spacing w:line="360" w:lineRule="auto"/>
              <w:ind w:firstLine="5040" w:firstLineChars="2100"/>
              <w:rPr>
                <w:rFonts w:hint="eastAsia" w:ascii="宋体" w:hAnsi="宋体" w:eastAsia="宋体" w:cs="宋体"/>
                <w:bCs/>
                <w:sz w:val="24"/>
                <w:szCs w:val="24"/>
              </w:rPr>
            </w:pPr>
            <w:r>
              <w:rPr>
                <w:rFonts w:hint="eastAsia" w:ascii="宋体" w:hAnsi="宋体" w:eastAsia="宋体" w:cs="宋体"/>
                <w:bCs/>
                <w:sz w:val="24"/>
                <w:szCs w:val="24"/>
              </w:rPr>
              <w:t>年   月   日</w:t>
            </w:r>
          </w:p>
        </w:tc>
      </w:tr>
    </w:tbl>
    <w:p w14:paraId="729574FC">
      <w:pPr>
        <w:rPr>
          <w:rFonts w:hint="eastAsia"/>
          <w:lang w:val="en-US" w:eastAsia="zh-CN"/>
        </w:rPr>
      </w:pPr>
      <w:r>
        <w:rPr>
          <w:rFonts w:hint="eastAsia"/>
          <w:lang w:val="en-US" w:eastAsia="zh-CN"/>
        </w:rPr>
        <w:br w:type="page"/>
      </w:r>
    </w:p>
    <w:p w14:paraId="3B91CC7F">
      <w:pPr>
        <w:spacing w:line="480" w:lineRule="exact"/>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红旗大山村委会75692.48平方米农用地</w:t>
      </w:r>
    </w:p>
    <w:p w14:paraId="4831AE65">
      <w:pPr>
        <w:spacing w:line="48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项目交易</w:t>
      </w:r>
      <w:r>
        <w:rPr>
          <w:rFonts w:hint="eastAsia" w:ascii="方正小标宋简体" w:hAnsi="方正小标宋简体" w:eastAsia="方正小标宋简体" w:cs="方正小标宋简体"/>
          <w:b/>
          <w:bCs/>
          <w:sz w:val="44"/>
          <w:szCs w:val="44"/>
        </w:rPr>
        <w:t>公示</w:t>
      </w:r>
    </w:p>
    <w:p w14:paraId="7A91C40F">
      <w:pPr>
        <w:spacing w:line="480" w:lineRule="exact"/>
        <w:ind w:firstLine="640" w:firstLineChars="200"/>
        <w:jc w:val="both"/>
        <w:rPr>
          <w:rFonts w:hint="eastAsia" w:asciiTheme="minorEastAsia" w:hAnsiTheme="minorEastAsia" w:eastAsiaTheme="minorEastAsia" w:cstheme="minorEastAsia"/>
          <w:sz w:val="32"/>
          <w:szCs w:val="32"/>
        </w:rPr>
      </w:pPr>
    </w:p>
    <w:p w14:paraId="7A295887">
      <w:pPr>
        <w:kinsoku w:val="0"/>
        <w:wordWrap w:val="0"/>
        <w:overflowPunct/>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w:t>
      </w:r>
      <w:r>
        <w:rPr>
          <w:rFonts w:hint="eastAsia" w:ascii="方正仿宋_GB2312" w:hAnsi="方正仿宋_GB2312" w:eastAsia="方正仿宋_GB2312" w:cs="方正仿宋_GB2312"/>
          <w:sz w:val="28"/>
          <w:szCs w:val="28"/>
          <w:highlight w:val="none"/>
          <w:u w:val="single"/>
          <w:lang w:val="en-US" w:eastAsia="zh-CN"/>
        </w:rPr>
        <w:t>红旗镇大山</w:t>
      </w:r>
      <w:r>
        <w:rPr>
          <w:rFonts w:hint="eastAsia" w:ascii="方正仿宋_GB2312" w:hAnsi="方正仿宋_GB2312" w:eastAsia="方正仿宋_GB2312" w:cs="方正仿宋_GB2312"/>
          <w:sz w:val="28"/>
          <w:szCs w:val="28"/>
          <w:u w:val="none"/>
          <w:lang w:val="en-US" w:eastAsia="zh-CN"/>
        </w:rPr>
        <w:t>村</w:t>
      </w:r>
      <w:r>
        <w:rPr>
          <w:rFonts w:hint="eastAsia" w:ascii="方正仿宋_GB2312" w:hAnsi="方正仿宋_GB2312" w:eastAsia="方正仿宋_GB2312" w:cs="方正仿宋_GB2312"/>
          <w:sz w:val="28"/>
          <w:szCs w:val="28"/>
        </w:rPr>
        <w:t>召开的会议决议，同意</w:t>
      </w:r>
      <w:r>
        <w:rPr>
          <w:rFonts w:hint="eastAsia" w:ascii="方正仿宋_GB2312" w:hAnsi="方正仿宋_GB2312" w:eastAsia="方正仿宋_GB2312" w:cs="方正仿宋_GB2312"/>
          <w:sz w:val="28"/>
          <w:szCs w:val="28"/>
          <w:u w:val="single"/>
          <w:lang w:val="en-US" w:eastAsia="zh-CN"/>
        </w:rPr>
        <w:t>红旗大山村委会75692.48平方米农用地</w:t>
      </w:r>
      <w:r>
        <w:rPr>
          <w:rFonts w:hint="eastAsia" w:ascii="方正仿宋_GB2312" w:hAnsi="方正仿宋_GB2312" w:eastAsia="方正仿宋_GB2312" w:cs="方正仿宋_GB2312"/>
          <w:sz w:val="28"/>
          <w:szCs w:val="28"/>
          <w:highlight w:val="none"/>
          <w:u w:val="none"/>
          <w:lang w:val="en-US" w:eastAsia="zh-CN"/>
        </w:rPr>
        <w:t>项目</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”）进行出租交易，依据《</w:t>
      </w:r>
      <w:r>
        <w:rPr>
          <w:rFonts w:hint="eastAsia" w:ascii="方正仿宋_GB2312" w:hAnsi="方正仿宋_GB2312" w:eastAsia="方正仿宋_GB2312" w:cs="方正仿宋_GB2312"/>
          <w:sz w:val="28"/>
          <w:szCs w:val="28"/>
          <w:lang w:val="en-US" w:eastAsia="zh-CN"/>
        </w:rPr>
        <w:t>海南省</w:t>
      </w:r>
      <w:r>
        <w:rPr>
          <w:rFonts w:hint="eastAsia" w:ascii="方正仿宋_GB2312" w:hAnsi="方正仿宋_GB2312" w:eastAsia="方正仿宋_GB2312" w:cs="方正仿宋_GB2312"/>
          <w:sz w:val="28"/>
          <w:szCs w:val="28"/>
        </w:rPr>
        <w:t>农村产权流转交易管理办法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试行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》规定在</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挂牌交易，现将公示如下：</w:t>
      </w:r>
    </w:p>
    <w:p w14:paraId="764625C3">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标的信息</w:t>
      </w:r>
    </w:p>
    <w:p w14:paraId="54BE593F">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标的名称：</w:t>
      </w:r>
      <w:r>
        <w:rPr>
          <w:rFonts w:hint="eastAsia" w:ascii="方正仿宋_GB2312" w:hAnsi="方正仿宋_GB2312" w:eastAsia="方正仿宋_GB2312" w:cs="方正仿宋_GB2312"/>
          <w:sz w:val="28"/>
          <w:szCs w:val="28"/>
          <w:highlight w:val="none"/>
          <w:lang w:val="en-US" w:eastAsia="zh-CN"/>
        </w:rPr>
        <w:t>红旗大山村委会75692.48平方米农用地</w:t>
      </w:r>
    </w:p>
    <w:p w14:paraId="4A41987D">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转出方：海南睿旗实业有限公司</w:t>
      </w:r>
    </w:p>
    <w:p w14:paraId="13C43078">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面积：</w:t>
      </w:r>
      <w:r>
        <w:rPr>
          <w:rFonts w:hint="eastAsia" w:ascii="方正仿宋_GB2312" w:hAnsi="方正仿宋_GB2312" w:eastAsia="方正仿宋_GB2312" w:cs="方正仿宋_GB2312"/>
          <w:sz w:val="28"/>
          <w:szCs w:val="28"/>
          <w:highlight w:val="none"/>
          <w:lang w:val="en-US" w:eastAsia="zh-CN"/>
        </w:rPr>
        <w:t>75692.48平方米</w:t>
      </w:r>
    </w:p>
    <w:p w14:paraId="30FACD5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期限</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10年</w:t>
      </w:r>
    </w:p>
    <w:p w14:paraId="7AA06F7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挂牌价格：</w:t>
      </w:r>
      <w:r>
        <w:rPr>
          <w:rFonts w:hint="eastAsia" w:ascii="方正仿宋_GB2312" w:hAnsi="方正仿宋_GB2312" w:eastAsia="方正仿宋_GB2312" w:cs="方正仿宋_GB2312"/>
          <w:sz w:val="28"/>
          <w:szCs w:val="28"/>
          <w:highlight w:val="none"/>
          <w:lang w:val="en-US" w:eastAsia="zh-CN"/>
        </w:rPr>
        <w:t>62441.5元/年</w:t>
      </w:r>
    </w:p>
    <w:p w14:paraId="0468A71C">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报名保证金：0.01元</w:t>
      </w:r>
    </w:p>
    <w:p w14:paraId="714774FB">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报名时间：</w:t>
      </w: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9</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lang w:val="en-US" w:eastAsia="zh-CN"/>
        </w:rPr>
        <w:t>9:00</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9</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16</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lang w:val="en-US" w:eastAsia="zh-CN"/>
        </w:rPr>
        <w:t>17:00</w:t>
      </w:r>
    </w:p>
    <w:p w14:paraId="0A79B823">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竞价时间：</w:t>
      </w:r>
      <w:r>
        <w:rPr>
          <w:rFonts w:hint="eastAsia" w:ascii="方正仿宋_GB2312" w:hAnsi="方正仿宋_GB2312" w:eastAsia="方正仿宋_GB2312" w:cs="方正仿宋_GB2312"/>
          <w:sz w:val="28"/>
          <w:szCs w:val="28"/>
          <w:highlight w:val="none"/>
          <w:lang w:val="en-US" w:eastAsia="zh-CN"/>
        </w:rPr>
        <w:t>2026年9月17日10:00-11：00</w:t>
      </w:r>
      <w:bookmarkStart w:id="20" w:name="_GoBack"/>
      <w:bookmarkEnd w:id="20"/>
    </w:p>
    <w:p w14:paraId="0AD27C64">
      <w:pPr>
        <w:spacing w:line="480" w:lineRule="exact"/>
        <w:ind w:firstLine="56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sz w:val="28"/>
          <w:szCs w:val="28"/>
          <w:highlight w:val="none"/>
        </w:rPr>
        <w:t>付款方式：</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网银、手机银行、柜台转账等</w:t>
      </w:r>
    </w:p>
    <w:p w14:paraId="56C8C4F1">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sz w:val="28"/>
          <w:szCs w:val="28"/>
          <w:highlight w:val="none"/>
        </w:rPr>
        <w:t>现场勘查联系方式：</w:t>
      </w:r>
      <w:r>
        <w:rPr>
          <w:rFonts w:hint="eastAsia" w:ascii="方正仿宋_GB2312" w:hAnsi="方正仿宋_GB2312" w:eastAsia="方正仿宋_GB2312" w:cs="方正仿宋_GB2312"/>
          <w:sz w:val="28"/>
          <w:szCs w:val="28"/>
          <w:highlight w:val="none"/>
          <w:lang w:val="en-US" w:eastAsia="zh-CN"/>
        </w:rPr>
        <w:t>15108976183</w:t>
      </w:r>
    </w:p>
    <w:p w14:paraId="4287C2B0">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二、流转交易渠道</w:t>
      </w:r>
    </w:p>
    <w:p w14:paraId="19596C8D">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项目将通过</w:t>
      </w:r>
      <w:r>
        <w:rPr>
          <w:rFonts w:hint="eastAsia" w:ascii="方正仿宋_GB2312" w:hAnsi="方正仿宋_GB2312" w:eastAsia="方正仿宋_GB2312" w:cs="方正仿宋_GB2312"/>
          <w:sz w:val="28"/>
          <w:szCs w:val="28"/>
          <w:lang w:val="en-US" w:eastAsia="zh-CN"/>
        </w:rPr>
        <w:t>海口农村产权交易中心</w:t>
      </w:r>
      <w:r>
        <w:rPr>
          <w:rFonts w:hint="eastAsia" w:ascii="方正仿宋_GB2312" w:hAnsi="方正仿宋_GB2312" w:eastAsia="方正仿宋_GB2312" w:cs="方正仿宋_GB2312"/>
          <w:sz w:val="28"/>
          <w:szCs w:val="28"/>
        </w:rPr>
        <w:t>流转交易。</w:t>
      </w:r>
    </w:p>
    <w:p w14:paraId="1119B01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监督电话：</w:t>
      </w:r>
      <w:r>
        <w:rPr>
          <w:rFonts w:hint="eastAsia" w:ascii="方正仿宋_GB2312" w:hAnsi="方正仿宋_GB2312" w:eastAsia="方正仿宋_GB2312" w:cs="方正仿宋_GB2312"/>
          <w:sz w:val="28"/>
          <w:szCs w:val="28"/>
          <w:lang w:val="en-US" w:eastAsia="zh-CN"/>
        </w:rPr>
        <w:t>0898-65827513</w:t>
      </w:r>
      <w:r>
        <w:rPr>
          <w:rFonts w:hint="eastAsia" w:ascii="方正仿宋_GB2312" w:hAnsi="方正仿宋_GB2312" w:eastAsia="方正仿宋_GB2312" w:cs="方正仿宋_GB2312"/>
          <w:sz w:val="28"/>
          <w:szCs w:val="28"/>
        </w:rPr>
        <w:t>（报名热线）</w:t>
      </w:r>
    </w:p>
    <w:p w14:paraId="43403DF4">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报名地址：海南省海口市琼山区滨江路436号响水湾度假公寓酒店及酒店式公寓商铺</w:t>
      </w:r>
    </w:p>
    <w:p w14:paraId="51A99CB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项目在平台挂网公告中，欢迎意向客户报名竞投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详情请登录 </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查看，以网站项目详情页为准。</w:t>
      </w:r>
    </w:p>
    <w:p w14:paraId="03499322">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已详细阅读此交易公示，对此交易公示内容无异议。</w:t>
      </w:r>
    </w:p>
    <w:p w14:paraId="7683F91B">
      <w:pPr>
        <w:pStyle w:val="6"/>
        <w:wordWrap w:val="0"/>
        <w:spacing w:line="480" w:lineRule="exact"/>
        <w:ind w:firstLine="562" w:firstLineChars="200"/>
        <w:jc w:val="both"/>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 xml:space="preserve">         </w:t>
      </w:r>
    </w:p>
    <w:p w14:paraId="3367141D">
      <w:pPr>
        <w:pStyle w:val="6"/>
        <w:wordWrap w:val="0"/>
        <w:spacing w:line="480" w:lineRule="exact"/>
        <w:ind w:firstLine="3654" w:firstLineChars="13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签字（盖章）确认：     </w:t>
      </w:r>
    </w:p>
    <w:p w14:paraId="27B1ECF4">
      <w:pPr>
        <w:spacing w:line="480" w:lineRule="exact"/>
        <w:jc w:val="righ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bCs/>
          <w:sz w:val="28"/>
          <w:szCs w:val="28"/>
        </w:rPr>
        <w:t>年</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月</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1" w:fontKey="{310B4105-3B71-43F3-A084-0CE21C347C0F}"/>
  </w:font>
  <w:font w:name="方正仿宋_GB2312">
    <w:panose1 w:val="02000000000000000000"/>
    <w:charset w:val="86"/>
    <w:family w:val="auto"/>
    <w:pitch w:val="default"/>
    <w:sig w:usb0="A00002BF" w:usb1="184F6CFA" w:usb2="00000012" w:usb3="00000000" w:csb0="00040001" w:csb1="00000000"/>
    <w:embedRegular r:id="rId2" w:fontKey="{70BFC223-8088-4680-A6B8-BC8115975D0B}"/>
  </w:font>
  <w:font w:name="仿宋">
    <w:panose1 w:val="02010609060101010101"/>
    <w:charset w:val="86"/>
    <w:family w:val="modern"/>
    <w:pitch w:val="default"/>
    <w:sig w:usb0="800002BF" w:usb1="38CF7CFA" w:usb2="00000016" w:usb3="00000000" w:csb0="00040001" w:csb1="00000000"/>
    <w:embedRegular r:id="rId3" w:fontKey="{05BF6B69-8304-4B19-BC0B-027383E1358A}"/>
  </w:font>
  <w:font w:name="Wingdings 2">
    <w:panose1 w:val="05020102010507070707"/>
    <w:charset w:val="02"/>
    <w:family w:val="auto"/>
    <w:pitch w:val="default"/>
    <w:sig w:usb0="00000000" w:usb1="00000000" w:usb2="00000000" w:usb3="00000000" w:csb0="80000000" w:csb1="00000000"/>
    <w:embedRegular r:id="rId4" w:fontKey="{FD852613-8828-487F-912C-924062CAAE8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4F652B"/>
    <w:rsid w:val="045F59B9"/>
    <w:rsid w:val="057E637C"/>
    <w:rsid w:val="05A40ABE"/>
    <w:rsid w:val="0A8721A0"/>
    <w:rsid w:val="0B7B2128"/>
    <w:rsid w:val="0B985CD3"/>
    <w:rsid w:val="0E9816ED"/>
    <w:rsid w:val="0F087682"/>
    <w:rsid w:val="10396E71"/>
    <w:rsid w:val="11001476"/>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042614B"/>
    <w:rsid w:val="2163678E"/>
    <w:rsid w:val="23547902"/>
    <w:rsid w:val="238B4703"/>
    <w:rsid w:val="23C4301C"/>
    <w:rsid w:val="27120052"/>
    <w:rsid w:val="2741574C"/>
    <w:rsid w:val="28E76B6C"/>
    <w:rsid w:val="29B41C95"/>
    <w:rsid w:val="2C765212"/>
    <w:rsid w:val="2DC33823"/>
    <w:rsid w:val="30B56AE1"/>
    <w:rsid w:val="327E6635"/>
    <w:rsid w:val="33FC039C"/>
    <w:rsid w:val="3516702D"/>
    <w:rsid w:val="356B5D48"/>
    <w:rsid w:val="37E55960"/>
    <w:rsid w:val="37E601A9"/>
    <w:rsid w:val="39C61D44"/>
    <w:rsid w:val="3A696EA5"/>
    <w:rsid w:val="3A7A2C02"/>
    <w:rsid w:val="3BBD7727"/>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B4919FD"/>
    <w:rsid w:val="5CF93C67"/>
    <w:rsid w:val="5D2850E5"/>
    <w:rsid w:val="5EBF25D8"/>
    <w:rsid w:val="62FD759A"/>
    <w:rsid w:val="64515E2E"/>
    <w:rsid w:val="64D61FAB"/>
    <w:rsid w:val="6654149E"/>
    <w:rsid w:val="675A247D"/>
    <w:rsid w:val="687A4C7D"/>
    <w:rsid w:val="6A3419CA"/>
    <w:rsid w:val="6B4D3E0A"/>
    <w:rsid w:val="6CD27A16"/>
    <w:rsid w:val="6CFD1D8F"/>
    <w:rsid w:val="6E1F4351"/>
    <w:rsid w:val="6E6E3223"/>
    <w:rsid w:val="71614610"/>
    <w:rsid w:val="786A7F85"/>
    <w:rsid w:val="791505B4"/>
    <w:rsid w:val="7A7C6A82"/>
    <w:rsid w:val="7AE56D28"/>
    <w:rsid w:val="7D3B2B57"/>
    <w:rsid w:val="7D6F0C75"/>
    <w:rsid w:val="7E9F528C"/>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50e20dec-1838-4c9d-8942-01d63356b12b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5E73D8B6</paraID>
      <start>0</start>
      <end>4</end>
      <status>modified</status>
      <modifiedWord>1.</modifiedWord>
      <trackRevisions>true</trackRevisions>
    </reviewItem>
    <reviewItem>
      <errorID>717a811b-47c7-4122-aaee-dd331a9b6fb9</errorID>
      <errorWord>法律、法规</errorWord>
      <group>L1_Word</group>
      <groupName>字词问题</groupName>
      <ability>L2_Typo</ability>
      <abilityName>字词错误</abilityName>
      <candidateList>
        <item>法律法规</item>
      </candidateList>
      <explain/>
      <paraID>21F9C9E5</paraID>
      <start>148</start>
      <end>153</end>
      <status>ignored</status>
      <modifiedWord/>
      <trackRevisions>false</trackRevisions>
    </reviewItem>
    <reviewItem>
      <errorID>a4eb4df7-3732-4e2f-baa5-306e472a6d06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3D93029D</paraID>
      <start>0</start>
      <end>4</end>
      <status>modified</status>
      <modifiedWord>1.</modifiedWord>
      <trackRevisions>true</trackRevisions>
    </reviewItem>
    <reviewItem>
      <errorID>e19f33b4-2b04-47a2-85b6-ba072e7186c5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25030C46</paraID>
      <start>0</start>
      <end>4</end>
      <status>modified</status>
      <modifiedWord>2.</modifiedWord>
      <trackRevisions>true</trackRevisions>
    </reviewItem>
    <reviewItem>
      <errorID>c3bbd8a0-0062-4f61-8c92-6f979e3d25d9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5C39E69A</paraID>
      <start>0</start>
      <end>4</end>
      <status>modified</status>
      <modifiedWord>3.</modifiedWord>
      <trackRevisions>true</trackRevisions>
    </reviewItem>
    <reviewItem>
      <errorID>a2790ed6-5d8b-4f9f-9921-6e58612da04c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71C9E942</paraID>
      <start>0</start>
      <end>4</end>
      <status>modified</status>
      <modifiedWord>4.</modifiedWord>
      <trackRevisions>true</trackRevisions>
    </reviewItem>
    <reviewItem>
      <errorID>fcc5c09b-cf23-4de5-be3b-5c735ea0f5c3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7480158</paraID>
      <start>0</start>
      <end>4</end>
      <status>modified</status>
      <modifiedWord>5.</modifiedWord>
      <trackRevisions>true</trackRevisions>
    </reviewItem>
    <reviewItem>
      <errorID>ca924699-d873-48e4-951b-c5b380fb1d18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11DB8D49</paraID>
      <start>0</start>
      <end>4</end>
      <status>modified</status>
      <modifiedWord>1.</modifiedWord>
      <trackRevisions>true</trackRevisions>
    </reviewItem>
    <reviewItem>
      <errorID>445d20bb-14d7-40a6-8bbc-e35517d300ec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21AB2221</paraID>
      <start>0</start>
      <end>4</end>
      <status>modified</status>
      <modifiedWord>2.</modifiedWord>
      <trackRevisions>true</trackRevisions>
    </reviewItem>
    <reviewItem>
      <errorID>a5e55128-7876-4120-b083-0f1c59d1dc62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57BE63EE</paraID>
      <start>0</start>
      <end>4</end>
      <status>modified</status>
      <modifiedWord>1.</modifiedWord>
      <trackRevisions>true</trackRevisions>
    </reviewItem>
    <reviewItem>
      <errorID>6cad5321-05dd-48fa-ba5f-b77ca1311a94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7C4A82E</paraID>
      <start>0</start>
      <end>4</end>
      <status>modified</status>
      <modifiedWord>2.</modifiedWord>
      <trackRevisions>true</trackRevisions>
    </reviewItem>
    <reviewItem>
      <errorID>8cb3096a-2aa5-4f21-b98d-fe7680bffaa4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702AF661</paraID>
      <start>0</start>
      <end>4</end>
      <status>modified</status>
      <modifiedWord>3.</modifiedWord>
      <trackRevisions>true</trackRevisions>
    </reviewItem>
    <reviewItem>
      <errorID>d13b5a86-86c8-4316-8c88-739e1464e253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2CC73AD7</paraID>
      <start>0</start>
      <end>4</end>
      <status>modified</status>
      <modifiedWord>4.</modifiedWord>
      <trackRevisions>true</trackRevisions>
    </reviewItem>
    <reviewItem>
      <errorID>0c6af2a7-06a5-447b-b1a7-0d09961f2488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4C4B75B3</paraID>
      <start>0</start>
      <end>4</end>
      <status>modified</status>
      <modifiedWord>6.</modifiedWord>
      <trackRevisions>true</trackRevisions>
    </reviewItem>
    <reviewItem>
      <errorID>9946c9ca-d576-4987-a684-0dff6b5f4500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6CB7326</paraID>
      <start>0</start>
      <end>4</end>
      <status>modified</status>
      <modifiedWord>7.</modifiedWord>
      <trackRevisions>true</trackRevisions>
    </reviewItem>
    <reviewItem>
      <errorID>646575cb-b1e5-4027-b10e-26a772fea08d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530B2950</paraID>
      <start>0</start>
      <end>4</end>
      <status>modified</status>
      <modifiedWord>8.</modifiedWord>
      <trackRevisions>true</trackRevisions>
    </reviewItem>
    <reviewItem>
      <errorID>22c70036-973e-47cd-83b4-89f82e209e54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34865504</paraID>
      <start>0</start>
      <end>4</end>
      <status>modified</status>
      <modifiedWord>9.</modifiedWord>
      <trackRevisions>true</trackRevisions>
    </reviewItem>
    <reviewItem>
      <errorID>e0de5334-c77b-43e7-a56a-320881bbde79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CFA5778</paraID>
      <start>0</start>
      <end>6</end>
      <status>modified</status>
      <modifiedWord>10.</modifiedWord>
      <trackRevisions>true</trackRevisions>
    </reviewItem>
    <reviewItem>
      <errorID>b7b141a8-eb78-401f-a325-970e4510695c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6E9A441</paraID>
      <start>0</start>
      <end>6</end>
      <status>modified</status>
      <modifiedWord>11.</modifiedWord>
      <trackRevisions>true</trackRevisions>
    </reviewItem>
    <reviewItem>
      <errorID>a008ca96-08f9-4fbf-a18d-6e9fa8fe39eb</errorID>
      <errorWord>接受</errorWord>
      <group>L1_Word</group>
      <groupName>字词问题</groupName>
      <ability>L2_Typo</ability>
      <abilityName>字词错误</abilityName>
      <candidateList>
        <item>接收</item>
      </candidateList>
      <explain>存在发音相同字词的误用。</explain>
      <paraID> 6E9A441</paraID>
      <start>51</start>
      <end>55</end>
      <status>modified</status>
      <modifiedWord>接收</modifiedWord>
      <trackRevisions>true</trackRevisions>
    </reviewItem>
    <reviewItem>
      <errorID>05f75bcf-53bc-4d5d-a3f0-ebc985cc6b96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14366F4C</paraID>
      <start>0</start>
      <end>6</end>
      <status>modified</status>
      <modifiedWord>12.</modifiedWord>
      <trackRevisions>true</trackRevisions>
    </reviewItem>
    <reviewItem>
      <errorID>2576d67c-32fc-4144-a723-e9639ba5a528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42E978FF</paraID>
      <start>0</start>
      <end>6</end>
      <status>modified</status>
      <modifiedWord>13.</modifiedWord>
      <trackRevisions>true</trackRevisions>
    </reviewItem>
    <reviewItem>
      <errorID>f351d382-4012-4a2a-bc3e-ce34b43580b9</errorID>
      <errorWord>导致的</errorWord>
      <group>L1_Word</group>
      <groupName>字词问题</groupName>
      <ability>L2_Typo</ability>
      <abilityName>字词错误</abilityName>
      <candidateList>
        <item>导致</item>
      </candidateList>
      <explain/>
      <paraID>7516BDA8</paraID>
      <start>53</start>
      <end>58</end>
      <status>modified</status>
      <modifiedWord>导致</modifiedWord>
      <trackRevisions>true</trackRevisions>
    </reviewItem>
    <reviewItem>
      <errorID>89d37678-1576-4fc6-88ca-f36a28b25201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36FEA9FF</paraID>
      <start>0</start>
      <end>6</end>
      <status>modified</status>
      <modifiedWord>14.</modifiedWord>
      <trackRevisions>true</trackRevisions>
    </reviewItem>
    <reviewItem>
      <errorID>1f7fcdc8-e430-4a57-bb6f-a18b5a4addc9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1E2A0F0A</paraID>
      <start>0</start>
      <end>6</end>
      <status>modified</status>
      <modifiedWord>15.</modifiedWord>
      <trackRevisions>true</trackRevisions>
    </reviewItem>
    <reviewItem>
      <errorID>71eb9ff6-898d-482c-9a50-5aaf2be65547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434E74C7</paraID>
      <start>0</start>
      <end>6</end>
      <status>modified</status>
      <modifiedWord>16.</modifiedWord>
      <trackRevisions>true</trackRevisions>
    </reviewItem>
    <reviewItem>
      <errorID>f842f4de-adb5-41fb-b3c1-f3946a7e20ec</errorID>
      <errorWord>活动</errorWord>
      <group>L1_Grammar</group>
      <groupName>语法问题</groupName>
      <ability>L2_Grammar</ability>
      <abilityName>语法错误</abilityName>
      <candidateList>
        <item>行动</item>
      </candidateList>
      <explain>“采取～活动”搭配不当，建议修改为“采取～行动”。</explain>
      <paraID>434E74C7</paraID>
      <start>12</start>
      <end>14</end>
      <status>ignored</status>
      <modifiedWord/>
      <trackRevisions>false</trackRevisions>
    </reviewItem>
    <reviewItem>
      <errorID>b794ae64-f4c9-4ad6-b9b2-1bbb10ab5f4e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25958E9C</paraID>
      <start>0</start>
      <end>6</end>
      <status>modified</status>
      <modifiedWord>17.</modifiedWord>
      <trackRevisions>true</trackRevisions>
    </reviewItem>
    <reviewItem>
      <errorID>ee5d1886-d3f5-4c6a-a038-2f39de485430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57E255E6</paraID>
      <start>0</start>
      <end>6</end>
      <status>modified</status>
      <modifiedWord>18.</modifiedWord>
      <trackRevisions>true</trackRevisions>
    </reviewItem>
    <reviewItem>
      <errorID>b29115a3-74f6-4d1a-924c-4c7e5f62cd65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115ED11B</paraID>
      <start>0</start>
      <end>6</end>
      <status>modified</status>
      <modifiedWord>19.</modifiedWord>
      <trackRevisions>true</trackRevisions>
    </reviewItem>
    <reviewItem>
      <errorID>46498725-f828-4647-8030-85666b3a5955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72E6C366</paraID>
      <start>0</start>
      <end>6</end>
      <status>modified</status>
      <modifiedWord>20.</modifiedWord>
      <trackRevisions>true</trackRevisions>
    </reviewItem>
    <reviewItem>
      <errorID>f71019c5-1e04-4ef9-891c-58f876b4a3b9</errorID>
      <errorWord>法律、法规</errorWord>
      <group>L1_Word</group>
      <groupName>字词问题</groupName>
      <ability>L2_Typo</ability>
      <abilityName>字词错误</abilityName>
      <candidateList>
        <item>法律法规</item>
      </candidateList>
      <explain/>
      <paraID>6287443E</paraID>
      <start>69</start>
      <end>74</end>
      <status>ignored</status>
      <modifiedWord/>
      <trackRevisions>false</trackRevisions>
    </reviewItem>
    <reviewItem>
      <errorID>9864bf4b-c008-4431-93f1-c6e52ad56887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54FC65D7</paraID>
      <start>0</start>
      <end>6</end>
      <status>modified</status>
      <modifiedWord>21.</modifiedWord>
      <trackRevisions>true</trackRevisions>
    </reviewItem>
    <reviewItem>
      <errorID>5737913b-a27a-4610-bc53-8a087a61ea91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54978351</paraID>
      <start>0</start>
      <end>6</end>
      <status>modified</status>
      <modifiedWord>22.</modifiedWord>
      <trackRevisions>true</trackRevisions>
    </reviewItem>
    <reviewItem>
      <errorID>ec3a7e1b-55d2-4e2f-a6f2-1098ee6ae4fc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6780CF5A</paraID>
      <start>0</start>
      <end>6</end>
      <status>modified</status>
      <modifiedWord>23.</modifiedWord>
      <trackRevisions>true</trackRevisions>
    </reviewItem>
    <reviewItem>
      <errorID>090b09ba-4f16-4e9a-bf58-ec1cc74f59c0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2BF04872</paraID>
      <start>0</start>
      <end>6</end>
      <status>modified</status>
      <modifiedWord>24.</modifiedWord>
      <trackRevisions>true</trackRevisions>
    </reviewItem>
    <reviewItem>
      <errorID>32f08a62-0847-419f-9e2f-2276d0ff385a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1342F8D8</paraID>
      <start>0</start>
      <end>6</end>
      <status>modified</status>
      <modifiedWord>25.</modifiedWord>
      <trackRevisions>true</trackRevisions>
    </reviewItem>
    <reviewItem>
      <errorID>e0ad114b-30cc-42c6-84ca-48330c9c648e</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166F2D9E</paraID>
      <start>0</start>
      <end>6</end>
      <status>modified</status>
      <modifiedWord>26.</modifiedWord>
      <trackRevisions>true</trackRevisions>
    </reviewItem>
    <reviewItem>
      <errorID>cf04e305-d347-4bab-9160-016e55368782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3C4BD40F</paraID>
      <start>0</start>
      <end>6</end>
      <status>modified</status>
      <modifiedWord>27.</modifiedWord>
      <trackRevisions>true</trackRevisions>
    </reviewItem>
    <reviewItem>
      <errorID>ebc408f9-0b80-4a3d-ae89-7e368d5c76d8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66844C15</paraID>
      <start>0</start>
      <end>6</end>
      <status>modified</status>
      <modifiedWord>28.</modifiedWord>
      <trackRevisions>true</trackRevisions>
    </reviewItem>
    <reviewItem>
      <errorID>1bb74085-a0eb-49bb-87f0-5dfa01cf8927</errorID>
      <errorWord>法律、法规</errorWord>
      <group>L1_Word</group>
      <groupName>字词问题</groupName>
      <ability>L2_Typo</ability>
      <abilityName>字词错误</abilityName>
      <candidateList>
        <item>法律法规</item>
      </candidateList>
      <explain/>
      <paraID>66844C15</paraID>
      <start>37</start>
      <end>46</end>
      <status>modified</status>
      <modifiedWord>法律法规</modifiedWord>
      <trackRevisions>true</trackRevisions>
    </reviewItem>
    <reviewItem>
      <errorID>486aae0e-948b-46b3-b0b8-be0561693c38</errorID>
      <errorWord>》</errorWord>
      <group>L1_Word</group>
      <groupName>字词问题</groupName>
      <ability>L2_Typo</ability>
      <abilityName>字词错误</abilityName>
      <candidateList>
        <item>》和</item>
      </candidateList>
      <explain/>
      <paraID>3A3EC4E8</paraID>
      <start>112</start>
      <end>115</end>
      <status>modified</status>
      <modifiedWord>》和</modifiedWord>
      <trackRevisions>true</trackRevisions>
    </reviewItem>
    <reviewItem>
      <errorID>87be63a0-969b-42a6-8a41-b4c4bf726e5d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6B10A0C7</paraID>
      <start>55</start>
      <end>56</end>
      <status>unmodified</status>
      <modifiedWord/>
      <trackRevisions>false</trackRevisions>
    </reviewItem>
    <reviewItem>
      <errorID>a6dc88a2-8975-40b4-99f6-e69872f18e76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3CF569BB</paraID>
      <start>0</start>
      <end>4</end>
      <status>modified</status>
      <modifiedWord>1.</modifiedWord>
      <trackRevisions>true</trackRevisions>
    </reviewItem>
    <reviewItem>
      <errorID>d5d8cd95-5843-4869-b1a4-57581c145a26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2BE27026</paraID>
      <start>0</start>
      <end>4</end>
      <status>modified</status>
      <modifiedWord>2.</modifiedWord>
      <trackRevisions>true</trackRevisions>
    </reviewItem>
    <reviewItem>
      <errorID>e8835d4c-807d-4d79-aa65-05612b7d5e4c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55E000EC</paraID>
      <start>0</start>
      <end>4</end>
      <status>modified</status>
      <modifiedWord>3.</modifiedWord>
      <trackRevisions>true</trackRevisions>
    </reviewItem>
    <reviewItem>
      <errorID>1a81c74b-db06-442e-9848-6e47fce6fe58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6BA48E8F</paraID>
      <start>0</start>
      <end>4</end>
      <status>modified</status>
      <modifiedWord>4.</modifiedWord>
      <trackRevisions>true</trackRevisions>
    </reviewItem>
    <reviewItem>
      <errorID>36f67fe5-3512-42e8-b12d-480daac41cf8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1397F187</paraID>
      <start>0</start>
      <end>4</end>
      <status>modified</status>
      <modifiedWord>5.</modifiedWord>
      <trackRevisions>true</trackRevisions>
    </reviewItem>
    <reviewItem>
      <errorID>fb4a81a4-8921-4e15-adb7-99c03701da5a</errorID>
      <errorWord>交纳</errorWord>
      <group>L1_Word</group>
      <groupName>字词问题</groupName>
      <ability>L2_Typo</ability>
      <abilityName>字词错误</abilityName>
      <candidateList>
        <item>缴纳</item>
      </candidateList>
      <explain/>
      <paraID>1397F187</paraID>
      <start>29</start>
      <end>33</end>
      <status>modified</status>
      <modifiedWord>缴纳</modifiedWord>
      <trackRevisions>true</trackRevisions>
    </reviewItem>
    <reviewItem>
      <errorID>4fa0e2a7-7903-4fdd-b1bc-ebf9d9cbec0b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E99E6A</paraID>
      <start>0</start>
      <end>4</end>
      <status>modified</status>
      <modifiedWord>6.</modifiedWord>
      <trackRevisions>true</trackRevisions>
    </reviewItem>
    <reviewItem>
      <errorID>46c6be60-43ca-43f3-8acd-bcea6d9d06ee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25D9652F</paraID>
      <start>0</start>
      <end>4</end>
      <status>modified</status>
      <modifiedWord>7.</modifiedWord>
      <trackRevisions>true</trackRevisions>
    </reviewItem>
    <reviewItem>
      <errorID>39b2dca0-bbd7-4dc8-bb6c-3009f0b82107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2AD63D74</paraID>
      <start>0</start>
      <end>4</end>
      <status>modified</status>
      <modifiedWord>8.</modifiedWord>
      <trackRevisions>true</trackRevisions>
    </reviewItem>
    <reviewItem>
      <errorID>fb1ebb34-e9f9-40d4-a36b-0491d73c150b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7D730FDC</paraID>
      <start>0</start>
      <end>4</end>
      <status>modified</status>
      <modifiedWord>9.</modifiedWord>
      <trackRevisions>true</trackRevisions>
    </reviewItem>
    <reviewItem>
      <errorID>3c0a294e-dd05-4704-82f3-bc4420af86c3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1F144B75</paraID>
      <start>0</start>
      <end>6</end>
      <status>modified</status>
      <modifiedWord>10.</modifiedWord>
      <trackRevisions>true</trackRevisions>
    </reviewItem>
    <reviewItem>
      <errorID>78f8098c-5632-466c-a202-ef1433b216c6</errorID>
      <errorWord>(</errorWord>
      <group>L1_Format</group>
      <groupName>格式问题</groupName>
      <ability>L2_HalfPunc_CN</ability>
      <abilityName>全半角问题</abilityName>
      <candidateList>
        <item>（</item>
      </candidateList>
      <explain>文本全半角错误。</explain>
      <paraID>3B64D88A</paraID>
      <start>4</start>
      <end>6</end>
      <status>modified</status>
      <modifiedWord>（</modifiedWord>
      <trackRevisions>true</trackRevisions>
    </reviewItem>
    <reviewItem>
      <errorID>909a3612-a2f3-4a5b-9498-3739fee496a5</errorID>
      <errorWord>)</errorWord>
      <group>L1_Format</group>
      <groupName>格式问题</groupName>
      <ability>L2_HalfPunc_CN</ability>
      <abilityName>全半角问题</abilityName>
      <candidateList>
        <item>）</item>
      </candidateList>
      <explain>文本全半角错误。</explain>
      <paraID>3B64D88A</paraID>
      <start>8</start>
      <end>10</end>
      <status>modified</status>
      <modifiedWord>）</modifiedWord>
      <trackRevisions>true</trackRevisions>
    </reviewItem>
    <reviewItem>
      <errorID>a27bce48-59ee-4e17-ab77-7da6831fbfae</errorID>
      <errorWord>(</errorWord>
      <group>L1_Format</group>
      <groupName>格式问题</groupName>
      <ability>L2_HalfPunc_CN</ability>
      <abilityName>全半角问题</abilityName>
      <candidateList>
        <item>（</item>
      </candidateList>
      <explain>文本全半角错误。</explain>
      <paraID>38117044</paraID>
      <start>0</start>
      <end>2</end>
      <status>modified</status>
      <modifiedWord>（</modifiedWord>
      <trackRevisions>true</trackRevisions>
    </reviewItem>
    <reviewItem>
      <errorID>f3188795-45a7-474d-a194-302ec33cb98b</errorID>
      <errorWord>)</errorWord>
      <group>L1_Format</group>
      <groupName>格式问题</groupName>
      <ability>L2_HalfPunc_CN</ability>
      <abilityName>全半角问题</abilityName>
      <candidateList>
        <item>）</item>
      </candidateList>
      <explain>文本全半角错误。</explain>
      <paraID>38117044</paraID>
      <start>4</start>
      <end>6</end>
      <status>modified</status>
      <modifiedWord>）</modifiedWord>
      <trackRevisions>true</trackRevisions>
    </reviewItem>
    <reviewItem>
      <errorID>036ac8cd-ded6-4477-bcf3-a5b604a615c6</errorID>
      <errorWord>(</errorWord>
      <group>L1_Format</group>
      <groupName>格式问题</groupName>
      <ability>L2_HalfPunc_CN</ability>
      <abilityName>全半角问题</abilityName>
      <candidateList>
        <item>（</item>
      </candidateList>
      <explain>文本全半角错误。</explain>
      <paraID>20175679</paraID>
      <start>3</start>
      <end>5</end>
      <status>modified</status>
      <modifiedWord>（</modifiedWord>
      <trackRevisions>true</trackRevisions>
    </reviewItem>
    <reviewItem>
      <errorID>48094414-a7f9-4d6f-9f8f-0541d5b5bc69</errorID>
      <errorWord>)</errorWord>
      <group>L1_Format</group>
      <groupName>格式问题</groupName>
      <ability>L2_HalfPunc_CN</ability>
      <abilityName>全半角问题</abilityName>
      <candidateList>
        <item>）</item>
      </candidateList>
      <explain>文本全半角错误。</explain>
      <paraID>20175679</paraID>
      <start>7</start>
      <end>9</end>
      <status>modified</status>
      <modifiedWord>）</modifiedWord>
      <trackRevisions>true</trackRevisions>
    </reviewItem>
    <reviewItem>
      <errorID>56330ead-1d73-410e-9d80-fcd36e266c66</errorID>
      <errorWord>(</errorWord>
      <group>L1_Format</group>
      <groupName>格式问题</groupName>
      <ability>L2_HalfPunc_CN</ability>
      <abilityName>全半角问题</abilityName>
      <candidateList>
        <item>（</item>
      </candidateList>
      <explain>文本全半角错误。</explain>
      <paraID>6B88EB58</paraID>
      <start>0</start>
      <end>2</end>
      <status>modified</status>
      <modifiedWord>（</modifiedWord>
      <trackRevisions>true</trackRevisions>
    </reviewItem>
    <reviewItem>
      <errorID>5c3c0c42-68aa-40c6-a11b-f45c72112b31</errorID>
      <errorWord>)</errorWord>
      <group>L1_Format</group>
      <groupName>格式问题</groupName>
      <ability>L2_HalfPunc_CN</ability>
      <abilityName>全半角问题</abilityName>
      <candidateList>
        <item>）</item>
      </candidateList>
      <explain>文本全半角错误。</explain>
      <paraID>6B88EB58</paraID>
      <start>4</start>
      <end>6</end>
      <status>modified</status>
      <modifiedWord>）</modifiedWord>
      <trackRevisions>true</trackRevisions>
    </reviewItem>
    <reviewItem>
      <errorID>59a683f7-f245-4b22-8659-aa0a0b160f62</errorID>
      <errorWord>现将</errorWord>
      <group>L1_Word</group>
      <groupName>字词问题</groupName>
      <ability>L2_Typo</ability>
      <abilityName>字词错误</abilityName>
      <candidateList>
        <item>现</item>
      </candidateList>
      <explain/>
      <paraID>7A295887</paraID>
      <start>236</start>
      <end>238</end>
      <status>ignored</status>
      <modifiedWord/>
      <trackRevisions>false</trackRevisions>
    </reviewItem>
    <reviewItem>
      <errorID>97ae67fa-ebef-4037-9f49-5581e618f847</errorID>
      <errorWord>!</errorWord>
      <group>L1_Format</group>
      <groupName>格式问题</groupName>
      <ability>L2_HalfPunc_CN</ability>
      <abilityName>全半角问题</abilityName>
      <candidateList>
        <item>！</item>
      </candidateList>
      <explain>文本全半角错误。</explain>
      <paraID>51A99CB8</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f2f6a-ce4e-4795-8cce-6f36c9e95329}">
  <ds:schemaRefs/>
</ds:datastoreItem>
</file>

<file path=docProps/app.xml><?xml version="1.0" encoding="utf-8"?>
<Properties xmlns="http://schemas.openxmlformats.org/officeDocument/2006/extended-properties" xmlns:vt="http://schemas.openxmlformats.org/officeDocument/2006/docPropsVTypes">
  <Template>Normal</Template>
  <Pages>15</Pages>
  <Words>6804</Words>
  <Characters>7212</Characters>
  <Lines>59</Lines>
  <Paragraphs>16</Paragraphs>
  <TotalTime>10</TotalTime>
  <ScaleCrop>false</ScaleCrop>
  <LinksUpToDate>false</LinksUpToDate>
  <CharactersWithSpaces>7903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BB</cp:lastModifiedBy>
  <cp:lastPrinted>2025-03-28T03:19:00Z</cp:lastPrinted>
  <dcterms:modified xsi:type="dcterms:W3CDTF">2026-09-02T08:06:35Z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2319087CC9C94CDBA31BF62B4206664C_13</vt:lpwstr>
  </property>
  <property fmtid="{D5CDD505-2E9C-101B-9397-08002B2CF9AE}" pid="4" name="KSOTemplateDocerSaveRecord">
    <vt:lpwstr>eyJoZGlkIjoiNTY2ZGJmNWJlOTc5MGExMzBiNWFhODM0ZTFkN2YwYjIiLCJ1c2VySWQiOiIzMjI1OTYwNTUifQ==</vt:lpwstr>
  </property>
</Properties>
</file>