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30" w:line="240" w:lineRule="auto"/>
        <w:ind w:left="3031"/>
        <w:jc w:val="both"/>
        <w:rPr>
          <w:rFonts w:hint="eastAsia" w:ascii="宋体" w:hAnsi="宋体" w:eastAsia="宋体" w:cs="宋体"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pacing w:val="-12"/>
          <w:sz w:val="40"/>
          <w:szCs w:val="40"/>
          <w:lang w:eastAsia="zh-CN"/>
        </w:rPr>
        <w:t>羊舍</w:t>
      </w:r>
      <w:r>
        <w:rPr>
          <w:rFonts w:hint="eastAsia" w:ascii="宋体" w:hAnsi="宋体" w:eastAsia="宋体" w:cs="宋体"/>
          <w:b/>
          <w:bCs/>
          <w:spacing w:val="-12"/>
          <w:sz w:val="40"/>
          <w:szCs w:val="40"/>
        </w:rPr>
        <w:t>租赁合同</w:t>
      </w:r>
    </w:p>
    <w:p>
      <w:pPr>
        <w:pStyle w:val="2"/>
        <w:spacing w:line="240" w:lineRule="auto"/>
        <w:jc w:val="both"/>
        <w:rPr>
          <w:rFonts w:hint="eastAsia" w:ascii="宋体" w:hAnsi="宋体" w:eastAsia="宋体" w:cs="宋体"/>
        </w:rPr>
      </w:pPr>
    </w:p>
    <w:p>
      <w:pPr>
        <w:spacing w:before="98" w:line="240" w:lineRule="auto"/>
        <w:ind w:left="4116" w:right="538" w:hanging="367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出租方</w:t>
      </w:r>
      <w:r>
        <w:rPr>
          <w:rFonts w:hint="eastAsia" w:ascii="仿宋_GB2312" w:hAnsi="仿宋_GB2312" w:eastAsia="仿宋_GB2312" w:cs="仿宋_GB2312"/>
          <w:spacing w:val="-47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(以下简称甲方):</w:t>
      </w:r>
      <w:r>
        <w:rPr>
          <w:rFonts w:hint="eastAsia" w:ascii="仿宋_GB2312" w:hAnsi="仿宋_GB2312" w:eastAsia="仿宋_GB2312" w:cs="仿宋_GB2312"/>
          <w:spacing w:val="-4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白沙黎族自治县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val="en-US" w:eastAsia="zh-CN"/>
        </w:rPr>
        <w:t>阜龙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乡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val="en-US" w:eastAsia="zh-CN"/>
        </w:rPr>
        <w:t>可任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村民</w:t>
      </w:r>
      <w:r>
        <w:rPr>
          <w:rFonts w:hint="eastAsia" w:ascii="仿宋_GB2312" w:hAnsi="仿宋_GB2312" w:eastAsia="仿宋_GB2312" w:cs="仿宋_GB2312"/>
          <w:spacing w:val="-21"/>
          <w:sz w:val="32"/>
          <w:szCs w:val="32"/>
        </w:rPr>
        <w:t>委员会</w:t>
      </w:r>
    </w:p>
    <w:p>
      <w:pPr>
        <w:spacing w:before="300" w:line="240" w:lineRule="auto"/>
        <w:ind w:left="44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16"/>
          <w:sz w:val="32"/>
          <w:szCs w:val="32"/>
        </w:rPr>
        <w:t>承租方(以下简称乙方):</w:t>
      </w:r>
      <w:bookmarkStart w:id="0" w:name="_GoBack"/>
      <w:bookmarkEnd w:id="0"/>
    </w:p>
    <w:p>
      <w:pPr>
        <w:pStyle w:val="2"/>
        <w:spacing w:line="24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spacing w:line="24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before="94" w:line="240" w:lineRule="auto"/>
        <w:ind w:left="475" w:right="526" w:firstLine="67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甲乙双方本着诚实信用，互利互惠的原则，根据《中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华人民共和国民法典》相关规定，</w:t>
      </w:r>
      <w:r>
        <w:rPr>
          <w:rFonts w:hint="eastAsia" w:ascii="仿宋_GB2312" w:hAnsi="仿宋_GB2312" w:eastAsia="仿宋_GB2312" w:cs="仿宋_GB2312"/>
          <w:spacing w:val="-4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92"/>
          <w:sz w:val="32"/>
          <w:szCs w:val="32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u w:val="single" w:color="auto"/>
        </w:rPr>
        <w:t>白沙黎族自治县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u w:val="single" w:color="auto"/>
          <w:lang w:val="en-US" w:eastAsia="zh-CN"/>
        </w:rPr>
        <w:t>阜龙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u w:val="single" w:color="auto"/>
        </w:rPr>
        <w:t>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  <w:lang w:val="en-US" w:eastAsia="zh-CN"/>
        </w:rPr>
        <w:t>可任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u w:val="single" w:color="auto"/>
        </w:rPr>
        <w:t>村民委员会将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u w:val="single" w:color="auto"/>
          <w:lang w:val="en-US" w:eastAsia="zh-CN"/>
        </w:rPr>
        <w:t>160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u w:val="single" w:color="auto"/>
        </w:rPr>
        <w:t>平方米的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u w:val="single" w:color="auto"/>
          <w:lang w:val="en-US" w:eastAsia="zh-CN"/>
        </w:rPr>
        <w:t>羊舍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  <w:u w:val="single" w:color="auto"/>
        </w:rPr>
        <w:t>进行出租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  <w:lang w:val="en-US" w:eastAsia="zh-CN"/>
        </w:rPr>
        <w:t>羊舍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相关事宜达成本合同，以兹共同遵守。</w:t>
      </w:r>
    </w:p>
    <w:p>
      <w:pPr>
        <w:spacing w:line="240" w:lineRule="auto"/>
        <w:ind w:left="480"/>
        <w:jc w:val="both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12"/>
          <w:sz w:val="32"/>
          <w:szCs w:val="32"/>
        </w:rPr>
        <w:t>第一条：租赁</w:t>
      </w:r>
      <w:r>
        <w:rPr>
          <w:rFonts w:hint="eastAsia" w:ascii="仿宋_GB2312" w:hAnsi="仿宋_GB2312" w:eastAsia="仿宋_GB2312" w:cs="仿宋_GB2312"/>
          <w:b/>
          <w:bCs/>
          <w:spacing w:val="12"/>
          <w:sz w:val="32"/>
          <w:szCs w:val="32"/>
          <w:lang w:eastAsia="zh-CN"/>
        </w:rPr>
        <w:t>羊舍</w:t>
      </w:r>
      <w:r>
        <w:rPr>
          <w:rFonts w:hint="eastAsia" w:ascii="仿宋_GB2312" w:hAnsi="仿宋_GB2312" w:eastAsia="仿宋_GB2312" w:cs="仿宋_GB2312"/>
          <w:b/>
          <w:bCs/>
          <w:spacing w:val="12"/>
          <w:sz w:val="32"/>
          <w:szCs w:val="32"/>
        </w:rPr>
        <w:t>基本情况</w:t>
      </w:r>
    </w:p>
    <w:p>
      <w:pPr>
        <w:spacing w:before="151" w:line="240" w:lineRule="auto"/>
        <w:ind w:left="475" w:right="478" w:firstLine="67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甲方出租</w:t>
      </w:r>
      <w:r>
        <w:rPr>
          <w:rFonts w:hint="eastAsia" w:ascii="仿宋_GB2312" w:hAnsi="仿宋_GB2312" w:eastAsia="仿宋_GB2312" w:cs="仿宋_GB2312"/>
          <w:spacing w:val="48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48"/>
          <w:sz w:val="32"/>
          <w:szCs w:val="32"/>
          <w:u w:val="single"/>
          <w:lang w:val="en-US" w:eastAsia="zh-CN"/>
        </w:rPr>
        <w:t>羊舍</w:t>
      </w:r>
      <w:r>
        <w:rPr>
          <w:rFonts w:hint="eastAsia" w:ascii="仿宋_GB2312" w:hAnsi="仿宋_GB2312" w:eastAsia="仿宋_GB2312" w:cs="仿宋_GB2312"/>
          <w:spacing w:val="-128"/>
          <w:sz w:val="32"/>
          <w:szCs w:val="32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u w:val="none" w:color="auto"/>
        </w:rPr>
        <w:t>坐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落</w:t>
      </w:r>
      <w:r>
        <w:rPr>
          <w:rFonts w:hint="eastAsia" w:ascii="仿宋_GB2312" w:hAnsi="仿宋_GB2312" w:eastAsia="仿宋_GB2312" w:cs="仿宋_GB2312"/>
          <w:spacing w:val="-87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地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u w:val="single" w:color="auto"/>
        </w:rPr>
        <w:t>址白沙黎族自治县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u w:val="single" w:color="auto"/>
          <w:lang w:val="en-US" w:eastAsia="zh-CN"/>
        </w:rPr>
        <w:t>阜龙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u w:val="single" w:color="auto"/>
        </w:rPr>
        <w:t>乡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  <w:u w:val="single" w:color="auto"/>
          <w:lang w:val="en-US" w:eastAsia="zh-CN"/>
        </w:rPr>
        <w:t>可任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u w:val="single" w:color="auto"/>
        </w:rPr>
        <w:t>村民委员会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u w:val="single" w:color="auto"/>
          <w:lang w:eastAsia="zh-CN"/>
        </w:rPr>
        <w:t>将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u w:val="single" w:color="auto"/>
          <w:lang w:val="en-US" w:eastAsia="zh-CN"/>
        </w:rPr>
        <w:t>160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u w:val="single" w:color="auto"/>
        </w:rPr>
        <w:t>平方米的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en-US" w:eastAsia="zh-CN"/>
        </w:rPr>
        <w:t>羊舍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  <w:u w:val="single" w:color="auto"/>
        </w:rPr>
        <w:t>进行出租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  <w:u w:val="single" w:color="auto"/>
        </w:rPr>
        <w:t>租赁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  <w:u w:val="single" w:color="auto"/>
          <w:lang w:val="en-US" w:eastAsia="zh-CN"/>
        </w:rPr>
        <w:t>羊舍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  <w:u w:val="single" w:color="auto"/>
        </w:rPr>
        <w:t>面积为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  <w:u w:val="single" w:color="auto"/>
          <w:lang w:val="en-US" w:eastAsia="zh-CN"/>
        </w:rPr>
        <w:t>160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平方米。</w:t>
      </w:r>
    </w:p>
    <w:p>
      <w:pPr>
        <w:spacing w:before="1" w:line="240" w:lineRule="auto"/>
        <w:ind w:left="550"/>
        <w:jc w:val="both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32"/>
          <w:szCs w:val="32"/>
        </w:rPr>
        <w:t>第二条：租赁用途：</w:t>
      </w:r>
    </w:p>
    <w:p>
      <w:pPr>
        <w:spacing w:before="156" w:line="240" w:lineRule="auto"/>
        <w:ind w:left="1145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用途：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  <w:u w:val="single" w:color="auto"/>
        </w:rPr>
        <w:t>作为经营使用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。</w:t>
      </w:r>
    </w:p>
    <w:p>
      <w:pPr>
        <w:spacing w:before="110" w:line="240" w:lineRule="auto"/>
        <w:ind w:left="550"/>
        <w:jc w:val="both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7"/>
          <w:sz w:val="32"/>
          <w:szCs w:val="32"/>
        </w:rPr>
        <w:t>第三条：租赁期限</w:t>
      </w:r>
    </w:p>
    <w:p>
      <w:pPr>
        <w:spacing w:before="132" w:line="240" w:lineRule="auto"/>
        <w:ind w:left="475" w:right="361" w:firstLine="91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6"/>
          <w:sz w:val="32"/>
          <w:szCs w:val="32"/>
          <w:u w:val="single" w:color="auto"/>
        </w:rPr>
        <w:t>2026</w:t>
      </w:r>
      <w:r>
        <w:rPr>
          <w:rFonts w:hint="eastAsia" w:ascii="仿宋_GB2312" w:hAnsi="仿宋_GB2312" w:eastAsia="仿宋_GB2312" w:cs="仿宋_GB2312"/>
          <w:spacing w:val="-26"/>
          <w:sz w:val="32"/>
          <w:szCs w:val="32"/>
        </w:rPr>
        <w:t xml:space="preserve"> 年</w:t>
      </w:r>
      <w:r>
        <w:rPr>
          <w:rFonts w:hint="eastAsia" w:ascii="仿宋_GB2312" w:hAnsi="仿宋_GB2312" w:eastAsia="仿宋_GB2312" w:cs="仿宋_GB2312"/>
          <w:spacing w:val="30"/>
          <w:sz w:val="32"/>
          <w:szCs w:val="32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pacing w:val="24"/>
          <w:sz w:val="32"/>
          <w:szCs w:val="32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pacing w:val="-125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-26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30"/>
          <w:sz w:val="32"/>
          <w:szCs w:val="32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pacing w:val="24"/>
          <w:sz w:val="32"/>
          <w:szCs w:val="32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pacing w:val="-12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6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pacing w:val="-26"/>
          <w:sz w:val="32"/>
          <w:szCs w:val="32"/>
          <w:u w:val="none" w:color="auto"/>
        </w:rPr>
        <w:t>至</w:t>
      </w:r>
      <w:r>
        <w:rPr>
          <w:rFonts w:hint="eastAsia" w:ascii="仿宋_GB2312" w:hAnsi="仿宋_GB2312" w:eastAsia="仿宋_GB2312" w:cs="仿宋_GB2312"/>
          <w:spacing w:val="-26"/>
          <w:sz w:val="32"/>
          <w:szCs w:val="32"/>
          <w:u w:val="none" w:color="auto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26"/>
          <w:sz w:val="32"/>
          <w:szCs w:val="32"/>
          <w:u w:val="single" w:color="auto"/>
        </w:rPr>
        <w:t>2029</w:t>
      </w:r>
      <w:r>
        <w:rPr>
          <w:rFonts w:hint="eastAsia" w:ascii="仿宋_GB2312" w:hAnsi="仿宋_GB2312" w:eastAsia="仿宋_GB2312" w:cs="仿宋_GB2312"/>
          <w:spacing w:val="-26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26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pacing w:val="30"/>
          <w:sz w:val="32"/>
          <w:szCs w:val="32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pacing w:val="24"/>
          <w:sz w:val="32"/>
          <w:szCs w:val="32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pacing w:val="-12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6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pacing w:val="30"/>
          <w:sz w:val="32"/>
          <w:szCs w:val="32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pacing w:val="24"/>
          <w:sz w:val="32"/>
          <w:szCs w:val="32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pacing w:val="-12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6"/>
          <w:sz w:val="32"/>
          <w:szCs w:val="32"/>
        </w:rPr>
        <w:t>日，共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3年。免租金装修期3个月(仅涵盖租金),且计入租赁期限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内。</w:t>
      </w:r>
    </w:p>
    <w:p>
      <w:pPr>
        <w:spacing w:before="1" w:line="240" w:lineRule="auto"/>
        <w:ind w:left="55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3"/>
          <w:sz w:val="32"/>
          <w:szCs w:val="32"/>
        </w:rPr>
        <w:t>第四条：租金、押金和支付方式</w:t>
      </w:r>
    </w:p>
    <w:p>
      <w:pPr>
        <w:spacing w:before="81" w:line="240" w:lineRule="auto"/>
        <w:ind w:left="725" w:right="220" w:firstLine="42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pacing w:val="3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本合同年度租金(含税)金额为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  <w:u w:val="single" w:color="auto"/>
        </w:rPr>
        <w:t xml:space="preserve">    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  <w:u w:val="single" w:color="auto"/>
          <w:lang w:val="en-US" w:eastAsia="zh-CN"/>
        </w:rPr>
        <w:t>2400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u w:val="single" w:color="auto"/>
        </w:rPr>
        <w:t xml:space="preserve">   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u w:val="single" w:color="auto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pacing w:val="1"/>
          <w:position w:val="2"/>
          <w:sz w:val="32"/>
          <w:szCs w:val="32"/>
        </w:rPr>
        <w:t>元(大写：</w:t>
      </w:r>
      <w:r>
        <w:rPr>
          <w:rFonts w:hint="eastAsia" w:ascii="仿宋_GB2312" w:hAnsi="仿宋_GB2312" w:eastAsia="仿宋_GB2312" w:cs="仿宋_GB2312"/>
          <w:spacing w:val="2"/>
          <w:position w:val="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9"/>
          <w:sz w:val="32"/>
          <w:szCs w:val="32"/>
          <w:u w:val="single" w:color="auto"/>
          <w:lang w:val="en-US" w:eastAsia="zh-CN"/>
        </w:rPr>
        <w:t>贰</w:t>
      </w:r>
      <w:r>
        <w:rPr>
          <w:rFonts w:hint="eastAsia" w:ascii="仿宋_GB2312" w:hAnsi="仿宋_GB2312" w:eastAsia="仿宋_GB2312" w:cs="仿宋_GB2312"/>
          <w:spacing w:val="-9"/>
          <w:sz w:val="32"/>
          <w:szCs w:val="32"/>
          <w:u w:val="single" w:color="auto"/>
          <w:lang w:eastAsia="zh-CN"/>
        </w:rPr>
        <w:t>仟</w:t>
      </w:r>
      <w:r>
        <w:rPr>
          <w:rFonts w:hint="eastAsia" w:ascii="仿宋_GB2312" w:hAnsi="仿宋_GB2312" w:eastAsia="仿宋_GB2312" w:cs="仿宋_GB2312"/>
          <w:spacing w:val="-9"/>
          <w:sz w:val="32"/>
          <w:szCs w:val="32"/>
          <w:u w:val="single" w:color="auto"/>
          <w:lang w:val="en-US" w:eastAsia="zh-CN"/>
        </w:rPr>
        <w:t>肆佰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pacing w:val="-9"/>
          <w:sz w:val="32"/>
          <w:szCs w:val="32"/>
          <w:u w:val="single" w:color="auto"/>
        </w:rPr>
        <w:t>元整</w:t>
      </w: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>)。</w:t>
      </w:r>
    </w:p>
    <w:p>
      <w:pPr>
        <w:spacing w:before="99" w:line="240" w:lineRule="auto"/>
        <w:ind w:left="545" w:right="173" w:firstLine="689"/>
        <w:jc w:val="both"/>
        <w:rPr>
          <w:rFonts w:hint="eastAsia" w:ascii="仿宋_GB2312" w:hAnsi="仿宋_GB2312" w:eastAsia="仿宋_GB2312" w:cs="仿宋_GB2312"/>
          <w:sz w:val="32"/>
          <w:szCs w:val="32"/>
        </w:rPr>
        <w:sectPr>
          <w:footerReference r:id="rId3" w:type="default"/>
          <w:pgSz w:w="11905" w:h="16838"/>
          <w:pgMar w:top="1440" w:right="1800" w:bottom="1440" w:left="1800" w:header="0" w:footer="1241" w:gutter="0"/>
          <w:pgNumType w:fmt="decimal"/>
          <w:cols w:space="720" w:num="1"/>
        </w:sectPr>
      </w:pP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2. 押金：合同签订生效后，乙方向甲方缴纳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  <w:lang w:val="en-US" w:eastAsia="zh-CN"/>
        </w:rPr>
        <w:t>1年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  <w:u w:val="single" w:color="auto"/>
        </w:rPr>
        <w:t>租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金为押金，合计.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  <w:u w:val="single" w:color="auto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pacing w:val="-55"/>
          <w:sz w:val="32"/>
          <w:szCs w:val="32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  <w:u w:val="single" w:color="auto"/>
        </w:rPr>
        <w:t>0</w:t>
      </w:r>
      <w:r>
        <w:rPr>
          <w:rFonts w:hint="eastAsia" w:ascii="仿宋_GB2312" w:hAnsi="仿宋_GB2312" w:eastAsia="仿宋_GB2312" w:cs="仿宋_GB2312"/>
          <w:spacing w:val="-56"/>
          <w:sz w:val="32"/>
          <w:szCs w:val="32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  <w:u w:val="single" w:color="auto"/>
        </w:rPr>
        <w:t>0</w:t>
      </w:r>
      <w:r>
        <w:rPr>
          <w:rFonts w:hint="eastAsia" w:ascii="仿宋_GB2312" w:hAnsi="仿宋_GB2312" w:eastAsia="仿宋_GB2312" w:cs="仿宋_GB2312"/>
          <w:spacing w:val="-44"/>
          <w:sz w:val="32"/>
          <w:szCs w:val="32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  <w:u w:val="single" w:color="auto"/>
        </w:rPr>
        <w:t>元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(大写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人民币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  <w:u w:val="single" w:color="auto"/>
          <w:lang w:val="en-US" w:eastAsia="zh-CN"/>
        </w:rPr>
        <w:t>贰仟肆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  <w:u w:val="single" w:color="auto"/>
        </w:rPr>
        <w:t>佰元整</w:t>
      </w:r>
    </w:p>
    <w:p>
      <w:pPr>
        <w:spacing w:before="259" w:line="240" w:lineRule="auto"/>
        <w:ind w:right="502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),待合同终止后，若乙方无任何违约事项且将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羊舍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恢复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原状退还甲方后，甲方不计息返还乙方押金，若乙方有拖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欠租金、未将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eastAsia="zh-CN"/>
        </w:rPr>
        <w:t>羊舍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恢复原状返还甲方等违约事项时，则押</w:t>
      </w:r>
      <w:r>
        <w:rPr>
          <w:rFonts w:hint="eastAsia" w:ascii="仿宋_GB2312" w:hAnsi="仿宋_GB2312" w:eastAsia="仿宋_GB2312" w:cs="仿宋_GB2312"/>
          <w:spacing w:val="18"/>
          <w:sz w:val="32"/>
          <w:szCs w:val="32"/>
        </w:rPr>
        <w:t>金用于支付拖欠费用及甲方将</w:t>
      </w:r>
      <w:r>
        <w:rPr>
          <w:rFonts w:hint="eastAsia" w:ascii="仿宋_GB2312" w:hAnsi="仿宋_GB2312" w:eastAsia="仿宋_GB2312" w:cs="仿宋_GB2312"/>
          <w:spacing w:val="18"/>
          <w:sz w:val="32"/>
          <w:szCs w:val="32"/>
          <w:lang w:eastAsia="zh-CN"/>
        </w:rPr>
        <w:t>羊舍</w:t>
      </w:r>
      <w:r>
        <w:rPr>
          <w:rFonts w:hint="eastAsia" w:ascii="仿宋_GB2312" w:hAnsi="仿宋_GB2312" w:eastAsia="仿宋_GB2312" w:cs="仿宋_GB2312"/>
          <w:spacing w:val="18"/>
          <w:sz w:val="32"/>
          <w:szCs w:val="32"/>
        </w:rPr>
        <w:t>恢复原状</w:t>
      </w:r>
      <w:r>
        <w:rPr>
          <w:rFonts w:hint="eastAsia" w:ascii="仿宋_GB2312" w:hAnsi="仿宋_GB2312" w:eastAsia="仿宋_GB2312" w:cs="仿宋_GB2312"/>
          <w:spacing w:val="17"/>
          <w:sz w:val="32"/>
          <w:szCs w:val="32"/>
        </w:rPr>
        <w:t>支出的费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用等，押金不足以支付部分，由乙方继续承担相应责任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-13"/>
          <w:sz w:val="32"/>
          <w:szCs w:val="32"/>
        </w:rPr>
        <w:t>造成甲方损失的，乙方需向甲方进行赔偿。</w:t>
      </w:r>
    </w:p>
    <w:p>
      <w:pPr>
        <w:spacing w:before="3" w:line="240" w:lineRule="auto"/>
        <w:ind w:right="409" w:firstLine="69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3. 付款方式：采用先付后用的方式，承租人每年度(1</w:t>
      </w:r>
      <w:r>
        <w:rPr>
          <w:rFonts w:hint="eastAsia" w:ascii="仿宋_GB2312" w:hAnsi="仿宋_GB2312" w:eastAsia="仿宋_GB2312" w:cs="仿宋_GB2312"/>
          <w:sz w:val="32"/>
          <w:szCs w:val="32"/>
        </w:rPr>
        <w:t>2个月)支付一次租金，支付时需要备注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羊舍</w:t>
      </w:r>
      <w:r>
        <w:rPr>
          <w:rFonts w:hint="eastAsia" w:ascii="仿宋_GB2312" w:hAnsi="仿宋_GB2312" w:eastAsia="仿宋_GB2312" w:cs="仿宋_GB2312"/>
          <w:sz w:val="32"/>
          <w:szCs w:val="32"/>
        </w:rPr>
        <w:t>编号(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羊舍</w:t>
      </w:r>
      <w:r>
        <w:rPr>
          <w:rFonts w:hint="eastAsia" w:ascii="仿宋_GB2312" w:hAnsi="仿宋_GB2312" w:eastAsia="仿宋_GB2312" w:cs="仿宋_GB2312"/>
          <w:sz w:val="32"/>
          <w:szCs w:val="32"/>
        </w:rPr>
        <w:t>名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称)、缴纳的期间。首次租金需在合同签订后7个</w:t>
      </w: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工作日内</w:t>
      </w:r>
      <w:r>
        <w:rPr>
          <w:rFonts w:hint="eastAsia" w:ascii="仿宋_GB2312" w:hAnsi="仿宋_GB2312" w:eastAsia="仿宋_GB2312" w:cs="仿宋_GB2312"/>
          <w:spacing w:val="-19"/>
          <w:sz w:val="32"/>
          <w:szCs w:val="32"/>
        </w:rPr>
        <w:t>支付，逾期支付租金超过15日，出租方有权提前解除合同并收回</w:t>
      </w:r>
      <w:r>
        <w:rPr>
          <w:rFonts w:hint="eastAsia" w:ascii="仿宋_GB2312" w:hAnsi="仿宋_GB2312" w:eastAsia="仿宋_GB2312" w:cs="仿宋_GB2312"/>
          <w:spacing w:val="-19"/>
          <w:sz w:val="32"/>
          <w:szCs w:val="32"/>
          <w:lang w:eastAsia="zh-CN"/>
        </w:rPr>
        <w:t>羊舍</w:t>
      </w:r>
      <w:r>
        <w:rPr>
          <w:rFonts w:hint="eastAsia" w:ascii="仿宋_GB2312" w:hAnsi="仿宋_GB2312" w:eastAsia="仿宋_GB2312" w:cs="仿宋_GB2312"/>
          <w:spacing w:val="-19"/>
          <w:sz w:val="32"/>
          <w:szCs w:val="32"/>
        </w:rPr>
        <w:t>，且押金不予退回。</w:t>
      </w:r>
    </w:p>
    <w:p>
      <w:pPr>
        <w:spacing w:before="10" w:line="240" w:lineRule="auto"/>
        <w:ind w:left="69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0"/>
          <w:sz w:val="32"/>
          <w:szCs w:val="32"/>
        </w:rPr>
        <w:t>甲方指定收款账号：</w:t>
      </w:r>
    </w:p>
    <w:p>
      <w:pPr>
        <w:spacing w:before="195" w:line="240" w:lineRule="auto"/>
        <w:ind w:left="69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户  名：</w:t>
      </w:r>
      <w:r>
        <w:rPr>
          <w:rFonts w:hint="eastAsia" w:ascii="仿宋_GB2312" w:hAnsi="仿宋_GB2312" w:eastAsia="仿宋_GB2312" w:cs="仿宋_GB2312"/>
          <w:spacing w:val="-85"/>
          <w:sz w:val="32"/>
          <w:szCs w:val="32"/>
          <w:u w:val="single" w:color="auto"/>
        </w:rPr>
        <w:t xml:space="preserve"> 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  <w:u w:val="single" w:color="auto"/>
        </w:rPr>
        <w:t>白沙黎族自治县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  <w:u w:val="single" w:color="auto"/>
          <w:lang w:val="en-US" w:eastAsia="zh-CN"/>
        </w:rPr>
        <w:t>阜龙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  <w:u w:val="single" w:color="auto"/>
        </w:rPr>
        <w:t>乡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  <w:u w:val="single" w:color="auto"/>
          <w:lang w:val="en-US" w:eastAsia="zh-CN"/>
        </w:rPr>
        <w:t>可任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  <w:u w:val="single" w:color="auto"/>
        </w:rPr>
        <w:t>村民委员会</w:t>
      </w:r>
    </w:p>
    <w:p>
      <w:pPr>
        <w:spacing w:before="198" w:line="240" w:lineRule="auto"/>
        <w:ind w:left="69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账  号：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  <w:u w:val="single" w:color="auto"/>
          <w:lang w:val="en-US" w:eastAsia="zh-CN"/>
        </w:rPr>
        <w:t>1009000500000109</w:t>
      </w:r>
    </w:p>
    <w:p>
      <w:pPr>
        <w:spacing w:before="149" w:line="240" w:lineRule="auto"/>
        <w:ind w:right="311" w:firstLine="69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8"/>
          <w:sz w:val="32"/>
          <w:szCs w:val="32"/>
        </w:rPr>
        <w:t>开户行：</w:t>
      </w:r>
      <w:r>
        <w:rPr>
          <w:rFonts w:hint="eastAsia" w:ascii="仿宋_GB2312" w:hAnsi="仿宋_GB2312" w:eastAsia="仿宋_GB2312" w:cs="仿宋_GB2312"/>
          <w:spacing w:val="-18"/>
          <w:sz w:val="32"/>
          <w:szCs w:val="32"/>
          <w:u w:val="single" w:color="auto"/>
        </w:rPr>
        <w:t>海南白沙农村商业银行股份有限公司白沙</w:t>
      </w:r>
      <w:r>
        <w:rPr>
          <w:rFonts w:hint="eastAsia" w:ascii="仿宋_GB2312" w:hAnsi="仿宋_GB2312" w:eastAsia="仿宋_GB2312" w:cs="仿宋_GB2312"/>
          <w:spacing w:val="-18"/>
          <w:sz w:val="32"/>
          <w:szCs w:val="32"/>
          <w:u w:val="single" w:color="auto"/>
          <w:lang w:val="en-US" w:eastAsia="zh-CN"/>
        </w:rPr>
        <w:t>阜龙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 w:color="auto"/>
        </w:rPr>
        <w:t xml:space="preserve">支行。 </w:t>
      </w:r>
    </w:p>
    <w:p>
      <w:pPr>
        <w:spacing w:before="1" w:line="240" w:lineRule="auto"/>
        <w:ind w:right="400" w:firstLine="69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甲方未授权任何员工、第三方收款；付款方未向</w:t>
      </w: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指定账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号付款导致损失的，甲方不承担任何责任。</w:t>
      </w:r>
    </w:p>
    <w:p>
      <w:pPr>
        <w:spacing w:line="240" w:lineRule="auto"/>
        <w:ind w:left="4"/>
        <w:jc w:val="both"/>
        <w:outlineLvl w:val="1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第五条：甲方权利和义务</w:t>
      </w:r>
    </w:p>
    <w:p>
      <w:pPr>
        <w:spacing w:before="153" w:line="240" w:lineRule="auto"/>
        <w:ind w:right="437" w:firstLine="69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1. 有权按本合同规定向乙方收取租金、押金、违约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金及其他各项费用。</w:t>
      </w:r>
    </w:p>
    <w:p>
      <w:pPr>
        <w:spacing w:before="146" w:line="240" w:lineRule="auto"/>
        <w:ind w:right="390" w:firstLine="69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2. 监督乙方正确使用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eastAsia="zh-CN"/>
        </w:rPr>
        <w:t>羊舍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、并保证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eastAsia="zh-CN"/>
        </w:rPr>
        <w:t>羊舍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内外各类设</w:t>
      </w:r>
      <w:r>
        <w:rPr>
          <w:rFonts w:hint="eastAsia" w:ascii="仿宋_GB2312" w:hAnsi="仿宋_GB2312" w:eastAsia="仿宋_GB2312" w:cs="仿宋_GB2312"/>
          <w:spacing w:val="17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施在乙方进场时能正常使用，甲方不承担乙方的经营风险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2"/>
          <w:sz w:val="32"/>
          <w:szCs w:val="32"/>
        </w:rPr>
        <w:t>及责任。</w:t>
      </w:r>
    </w:p>
    <w:p>
      <w:pPr>
        <w:spacing w:line="24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  <w:sectPr>
          <w:footerReference r:id="rId4" w:type="default"/>
          <w:pgSz w:w="11900" w:h="16840"/>
          <w:pgMar w:top="1440" w:right="1800" w:bottom="1440" w:left="1800" w:header="0" w:footer="477" w:gutter="0"/>
          <w:pgNumType w:fmt="decimal"/>
          <w:cols w:space="720" w:num="1"/>
        </w:sectPr>
      </w:pPr>
    </w:p>
    <w:p>
      <w:pPr>
        <w:spacing w:before="68" w:line="240" w:lineRule="auto"/>
        <w:ind w:left="255" w:right="199" w:firstLine="59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5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5"/>
          <w:sz w:val="32"/>
          <w:szCs w:val="32"/>
        </w:rPr>
        <w:t>在乙方有以下行为之一的，甲方有权提前解除合同，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乙方应按照年度租金的30%支付违约金，并赔偿甲方因此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5"/>
          <w:sz w:val="32"/>
          <w:szCs w:val="32"/>
        </w:rPr>
        <w:t>遭受的全部损失：</w:t>
      </w:r>
    </w:p>
    <w:p>
      <w:pPr>
        <w:spacing w:line="240" w:lineRule="auto"/>
        <w:ind w:left="255" w:right="405" w:firstLine="659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(1)擅自将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羊舍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进行装修、增搭建、转租、分租、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转让、转借、调换使用或变更用途；</w:t>
      </w:r>
    </w:p>
    <w:p>
      <w:pPr>
        <w:spacing w:before="123" w:line="240" w:lineRule="auto"/>
        <w:ind w:left="255" w:right="442" w:firstLine="659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8"/>
          <w:sz w:val="32"/>
          <w:szCs w:val="32"/>
        </w:rPr>
        <w:t>(2)利用承租</w:t>
      </w:r>
      <w:r>
        <w:rPr>
          <w:rFonts w:hint="eastAsia" w:ascii="仿宋_GB2312" w:hAnsi="仿宋_GB2312" w:eastAsia="仿宋_GB2312" w:cs="仿宋_GB2312"/>
          <w:spacing w:val="28"/>
          <w:sz w:val="32"/>
          <w:szCs w:val="32"/>
          <w:lang w:eastAsia="zh-CN"/>
        </w:rPr>
        <w:t>羊舍</w:t>
      </w:r>
      <w:r>
        <w:rPr>
          <w:rFonts w:hint="eastAsia" w:ascii="仿宋_GB2312" w:hAnsi="仿宋_GB2312" w:eastAsia="仿宋_GB2312" w:cs="仿宋_GB2312"/>
          <w:spacing w:val="28"/>
          <w:sz w:val="32"/>
          <w:szCs w:val="32"/>
        </w:rPr>
        <w:t>进行违规及违章经营和非法活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动时，损害公共利益或甲方利益时；</w:t>
      </w:r>
    </w:p>
    <w:p>
      <w:pPr>
        <w:spacing w:before="94" w:line="240" w:lineRule="auto"/>
        <w:ind w:left="914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(3)不缴或欠缴租金等相关费用超过15日。</w:t>
      </w:r>
    </w:p>
    <w:p>
      <w:pPr>
        <w:spacing w:before="146" w:line="240" w:lineRule="auto"/>
        <w:ind w:left="255" w:right="301" w:firstLine="609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pacing w:val="-1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监督乙方安全使用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eastAsia="zh-CN"/>
        </w:rPr>
        <w:t>羊舍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，针对发现乙方使用过程</w:t>
      </w: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中的安全隐患有权要求限期整改。</w:t>
      </w:r>
    </w:p>
    <w:p>
      <w:pPr>
        <w:spacing w:before="141" w:line="240" w:lineRule="auto"/>
        <w:ind w:left="255" w:right="204" w:firstLine="659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5.因国家、地方政府征收或甲方改革、开发建设需要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 xml:space="preserve"> ,甲方有权解除合同收回租赁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  <w:lang w:eastAsia="zh-CN"/>
        </w:rPr>
        <w:t>羊舍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，且不视为甲方违约。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对于乙方投资形成的损失(如有)按政府征收补偿标准(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或经评估后)依法给乙方补偿，其他补偿费用均归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甲方所</w:t>
      </w:r>
      <w:r>
        <w:rPr>
          <w:rFonts w:hint="eastAsia" w:ascii="仿宋_GB2312" w:hAnsi="仿宋_GB2312" w:eastAsia="仿宋_GB2312" w:cs="仿宋_GB2312"/>
          <w:spacing w:val="-26"/>
          <w:sz w:val="32"/>
          <w:szCs w:val="32"/>
        </w:rPr>
        <w:t>有。</w:t>
      </w:r>
    </w:p>
    <w:p>
      <w:pPr>
        <w:spacing w:before="138" w:line="240" w:lineRule="auto"/>
        <w:ind w:left="259"/>
        <w:jc w:val="both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2"/>
          <w:sz w:val="32"/>
          <w:szCs w:val="32"/>
        </w:rPr>
        <w:t>第六条：乙方权利和义务</w:t>
      </w:r>
    </w:p>
    <w:p>
      <w:pPr>
        <w:spacing w:before="121" w:line="240" w:lineRule="auto"/>
        <w:ind w:left="255" w:right="165" w:firstLine="659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1. 本合同租赁期间，乙方应按本合同约定，按时、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足额向甲方支付相应的租金和押金。未经甲方书面同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意，乙方不得擅自将承租的资产向第三方转租、分租、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转让、转借或调换使用等。</w:t>
      </w:r>
    </w:p>
    <w:p>
      <w:pPr>
        <w:spacing w:before="172" w:line="240" w:lineRule="auto"/>
        <w:ind w:left="255" w:right="324" w:firstLine="659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>2. 乙方在本合同租赁期内所经营项目不得违反国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3"/>
          <w:sz w:val="32"/>
          <w:szCs w:val="32"/>
        </w:rPr>
        <w:t>家法律法规等规定；否则，甲方有权解除合同，收回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>租赁物，由此造成的损失由乙方自行承担。</w:t>
      </w:r>
    </w:p>
    <w:p>
      <w:pPr>
        <w:spacing w:before="99" w:line="240" w:lineRule="auto"/>
        <w:ind w:left="255" w:right="55" w:firstLine="659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 xml:space="preserve">3. 承担安全生产、消防等安全责任，乙方承租区  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域内发生了乙方人员人身伤害及财产损失，或致甲方、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>第三人人身伤害及财产损失赔偿，概由乙方自行承担。</w:t>
      </w:r>
    </w:p>
    <w:p>
      <w:pPr>
        <w:spacing w:line="24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  <w:sectPr>
          <w:footerReference r:id="rId5" w:type="default"/>
          <w:pgSz w:w="11900" w:h="16840"/>
          <w:pgMar w:top="1440" w:right="1800" w:bottom="1440" w:left="1800" w:header="0" w:footer="1259" w:gutter="0"/>
          <w:pgNumType w:fmt="decimal"/>
          <w:cols w:space="720" w:num="1"/>
        </w:sectPr>
      </w:pPr>
    </w:p>
    <w:p>
      <w:pPr>
        <w:spacing w:before="64" w:line="240" w:lineRule="auto"/>
        <w:ind w:left="299" w:right="648" w:firstLine="599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7"/>
          <w:sz w:val="32"/>
          <w:szCs w:val="32"/>
        </w:rPr>
        <w:t>4. 合同租赁期间，因国家、地方政府或甲方建设及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产业规划变更，需要收回租赁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  <w:lang w:eastAsia="zh-CN"/>
        </w:rPr>
        <w:t>羊舍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的，乙方必须无条件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>服从。在接到甲方通知之日起30天内搬迁，对于乙方投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资形成的损失(如有)按政府征收补偿标准(或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经评估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后)依法给乙方补偿，其他补偿费用均归甲方所有，租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金据实结算。</w:t>
      </w:r>
    </w:p>
    <w:p>
      <w:pPr>
        <w:spacing w:before="134" w:line="240" w:lineRule="auto"/>
        <w:ind w:left="299" w:right="365" w:firstLine="549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9"/>
          <w:sz w:val="32"/>
          <w:szCs w:val="32"/>
        </w:rPr>
        <w:t>5.</w:t>
      </w:r>
      <w:r>
        <w:rPr>
          <w:rFonts w:hint="eastAsia" w:ascii="仿宋_GB2312" w:hAnsi="仿宋_GB2312" w:eastAsia="仿宋_GB2312" w:cs="仿宋_GB2312"/>
          <w:spacing w:val="26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9"/>
          <w:sz w:val="32"/>
          <w:szCs w:val="32"/>
        </w:rPr>
        <w:t>乙方应承担因使用</w:t>
      </w:r>
      <w:r>
        <w:rPr>
          <w:rFonts w:hint="eastAsia" w:ascii="仿宋_GB2312" w:hAnsi="仿宋_GB2312" w:eastAsia="仿宋_GB2312" w:cs="仿宋_GB2312"/>
          <w:spacing w:val="-19"/>
          <w:sz w:val="32"/>
          <w:szCs w:val="32"/>
          <w:lang w:eastAsia="zh-CN"/>
        </w:rPr>
        <w:t>羊舍</w:t>
      </w:r>
      <w:r>
        <w:rPr>
          <w:rFonts w:hint="eastAsia" w:ascii="仿宋_GB2312" w:hAnsi="仿宋_GB2312" w:eastAsia="仿宋_GB2312" w:cs="仿宋_GB2312"/>
          <w:spacing w:val="-19"/>
          <w:sz w:val="32"/>
          <w:szCs w:val="32"/>
        </w:rPr>
        <w:t>进行经营活动产生的各项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税、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4"/>
          <w:sz w:val="32"/>
          <w:szCs w:val="32"/>
        </w:rPr>
        <w:t>费用，包括但不限于水、电、燃气费等。</w:t>
      </w:r>
    </w:p>
    <w:p>
      <w:pPr>
        <w:spacing w:before="173" w:line="240" w:lineRule="auto"/>
        <w:ind w:left="209" w:right="406" w:firstLine="639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3"/>
          <w:sz w:val="32"/>
          <w:szCs w:val="32"/>
        </w:rPr>
        <w:t>6. 在租赁期内，租赁物产权为甲方所有，</w:t>
      </w:r>
      <w:r>
        <w:rPr>
          <w:rFonts w:hint="eastAsia" w:ascii="仿宋_GB2312" w:hAnsi="仿宋_GB2312" w:eastAsia="仿宋_GB2312" w:cs="仿宋_GB2312"/>
          <w:spacing w:val="-14"/>
          <w:sz w:val="32"/>
          <w:szCs w:val="32"/>
        </w:rPr>
        <w:t>乙方只享有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-21"/>
          <w:sz w:val="32"/>
          <w:szCs w:val="32"/>
        </w:rPr>
        <w:t>该租赁物的使用权。按照约定用途使用租赁</w:t>
      </w:r>
      <w:r>
        <w:rPr>
          <w:rFonts w:hint="eastAsia" w:ascii="仿宋_GB2312" w:hAnsi="仿宋_GB2312" w:eastAsia="仿宋_GB2312" w:cs="仿宋_GB2312"/>
          <w:spacing w:val="-21"/>
          <w:sz w:val="32"/>
          <w:szCs w:val="32"/>
          <w:lang w:eastAsia="zh-CN"/>
        </w:rPr>
        <w:t>羊舍</w:t>
      </w:r>
      <w:r>
        <w:rPr>
          <w:rFonts w:hint="eastAsia" w:ascii="仿宋_GB2312" w:hAnsi="仿宋_GB2312" w:eastAsia="仿宋_GB2312" w:cs="仿宋_GB2312"/>
          <w:spacing w:val="-21"/>
          <w:sz w:val="32"/>
          <w:szCs w:val="32"/>
        </w:rPr>
        <w:t>开展正常经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营活动，未经甲方书面同意，乙方不得擅自改变用途，否则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3"/>
          <w:sz w:val="32"/>
          <w:szCs w:val="32"/>
        </w:rPr>
        <w:t>,甲方有权解除合同，收回</w:t>
      </w:r>
      <w:r>
        <w:rPr>
          <w:rFonts w:hint="eastAsia" w:ascii="仿宋_GB2312" w:hAnsi="仿宋_GB2312" w:eastAsia="仿宋_GB2312" w:cs="仿宋_GB2312"/>
          <w:spacing w:val="-13"/>
          <w:sz w:val="32"/>
          <w:szCs w:val="32"/>
          <w:lang w:eastAsia="zh-CN"/>
        </w:rPr>
        <w:t>羊舍</w:t>
      </w:r>
      <w:r>
        <w:rPr>
          <w:rFonts w:hint="eastAsia" w:ascii="仿宋_GB2312" w:hAnsi="仿宋_GB2312" w:eastAsia="仿宋_GB2312" w:cs="仿宋_GB2312"/>
          <w:spacing w:val="-13"/>
          <w:sz w:val="32"/>
          <w:szCs w:val="32"/>
        </w:rPr>
        <w:t>，由此造成的损失由乙方自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</w:rPr>
        <w:t>行承担，且押金不予退回。</w:t>
      </w:r>
    </w:p>
    <w:p>
      <w:pPr>
        <w:spacing w:before="218" w:line="240" w:lineRule="auto"/>
        <w:ind w:left="89" w:right="403" w:firstLine="669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7. 乙方不能随意更改本合同内租赁物的主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要构造物的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7"/>
          <w:sz w:val="32"/>
          <w:szCs w:val="32"/>
        </w:rPr>
        <w:t>结构形式，若确实需要改造的，需正式文件征求甲方同</w:t>
      </w:r>
      <w:r>
        <w:rPr>
          <w:rFonts w:hint="eastAsia" w:ascii="仿宋_GB2312" w:hAnsi="仿宋_GB2312" w:eastAsia="仿宋_GB2312" w:cs="仿宋_GB2312"/>
          <w:spacing w:val="-18"/>
          <w:sz w:val="32"/>
          <w:szCs w:val="32"/>
        </w:rPr>
        <w:t>意，</w:t>
      </w:r>
    </w:p>
    <w:p>
      <w:pPr>
        <w:spacing w:before="183" w:line="240" w:lineRule="auto"/>
        <w:ind w:left="29" w:right="114" w:firstLine="59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5"/>
          <w:sz w:val="32"/>
          <w:szCs w:val="32"/>
        </w:rPr>
        <w:t>得到甲方书面同意后方可施工，施工单位须具备相应资质，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3"/>
          <w:sz w:val="32"/>
          <w:szCs w:val="32"/>
        </w:rPr>
        <w:t>并向有关部门备案，施工期间和施工后出现任何事情均与甲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方无关，所有责任均由乙方自行承担，若造成甲方损失的，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3"/>
          <w:sz w:val="32"/>
          <w:szCs w:val="32"/>
        </w:rPr>
        <w:t>乙方需赔偿甲方因此遭受的所有损失。如未经同意私自施工、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违反建筑、质量有关规定违法施工的，经甲方书面通知</w:t>
      </w:r>
      <w:r>
        <w:rPr>
          <w:rFonts w:hint="eastAsia" w:ascii="仿宋_GB2312" w:hAnsi="仿宋_GB2312" w:eastAsia="仿宋_GB2312" w:cs="仿宋_GB2312"/>
          <w:spacing w:val="-13"/>
          <w:sz w:val="32"/>
          <w:szCs w:val="32"/>
        </w:rPr>
        <w:t>仍不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停止施工行为的，甲方有权提前解除合同收回租赁的场地，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乙方已支付的租金、押金不予退还并承担甲方的相应损失。</w:t>
      </w:r>
    </w:p>
    <w:p>
      <w:pPr>
        <w:spacing w:before="239" w:line="240" w:lineRule="auto"/>
        <w:ind w:right="402" w:firstLine="609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sectPr>
          <w:footerReference r:id="rId6" w:type="default"/>
          <w:pgSz w:w="11900" w:h="16840"/>
          <w:pgMar w:top="1440" w:right="1800" w:bottom="1440" w:left="1800" w:header="0" w:footer="924" w:gutter="0"/>
          <w:pgNumType w:fmt="decimal"/>
          <w:cols w:space="720" w:num="1"/>
        </w:sectPr>
      </w:pP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8.</w:t>
      </w:r>
      <w:r>
        <w:rPr>
          <w:rFonts w:hint="eastAsia" w:ascii="仿宋_GB2312" w:hAnsi="仿宋_GB2312" w:eastAsia="仿宋_GB2312" w:cs="仿宋_GB2312"/>
          <w:spacing w:val="51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乙方承租期间，负责对</w:t>
      </w:r>
      <w:r>
        <w:rPr>
          <w:rFonts w:hint="eastAsia" w:ascii="仿宋_GB2312" w:hAnsi="仿宋_GB2312" w:eastAsia="仿宋_GB2312" w:cs="仿宋_GB2312"/>
          <w:spacing w:val="-12"/>
          <w:sz w:val="32"/>
          <w:szCs w:val="32"/>
          <w:lang w:eastAsia="zh-CN"/>
        </w:rPr>
        <w:t>羊舍</w:t>
      </w: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的维修、维护和保养，确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保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  <w:lang w:eastAsia="zh-CN"/>
        </w:rPr>
        <w:t>羊舍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处于安全、正常使用状态。因乙方使用不当</w:t>
      </w: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造成</w:t>
      </w:r>
      <w:r>
        <w:rPr>
          <w:rFonts w:hint="eastAsia" w:ascii="仿宋_GB2312" w:hAnsi="仿宋_GB2312" w:eastAsia="仿宋_GB2312" w:cs="仿宋_GB2312"/>
          <w:spacing w:val="-12"/>
          <w:sz w:val="32"/>
          <w:szCs w:val="32"/>
          <w:lang w:eastAsia="zh-CN"/>
        </w:rPr>
        <w:t>羊舍</w:t>
      </w:r>
    </w:p>
    <w:p>
      <w:pPr>
        <w:spacing w:before="64" w:line="240" w:lineRule="auto"/>
        <w:ind w:right="256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5"/>
          <w:sz w:val="32"/>
          <w:szCs w:val="32"/>
        </w:rPr>
        <w:t>损坏的，乙方应及时修复，如未能修复甲方有权自行修</w:t>
      </w:r>
      <w:r>
        <w:rPr>
          <w:rFonts w:hint="eastAsia" w:ascii="仿宋_GB2312" w:hAnsi="仿宋_GB2312" w:eastAsia="仿宋_GB2312" w:cs="仿宋_GB2312"/>
          <w:spacing w:val="18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>复，修复资金由乙方支付。</w:t>
      </w:r>
    </w:p>
    <w:p>
      <w:pPr>
        <w:spacing w:before="4" w:line="240" w:lineRule="auto"/>
        <w:ind w:left="104" w:right="505" w:firstLine="629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9.</w:t>
      </w:r>
      <w:r>
        <w:rPr>
          <w:rFonts w:hint="eastAsia" w:ascii="仿宋_GB2312" w:hAnsi="仿宋_GB2312" w:eastAsia="仿宋_GB2312" w:cs="仿宋_GB2312"/>
          <w:spacing w:val="-1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1"/>
          <w:sz w:val="32"/>
          <w:szCs w:val="32"/>
        </w:rPr>
        <w:t>如合作期满，乙方不再租赁所涉场所，乙方可将可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2"/>
          <w:sz w:val="32"/>
          <w:szCs w:val="32"/>
        </w:rPr>
        <w:t>移动的设备设施搬离，其余不可移动的设备设施、装修等</w:t>
      </w:r>
      <w:r>
        <w:rPr>
          <w:rFonts w:hint="eastAsia" w:ascii="仿宋_GB2312" w:hAnsi="仿宋_GB2312" w:eastAsia="仿宋_GB2312" w:cs="仿宋_GB2312"/>
          <w:spacing w:val="18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5"/>
          <w:sz w:val="32"/>
          <w:szCs w:val="32"/>
        </w:rPr>
        <w:t>方面投入形成的资产无偿归甲方。</w:t>
      </w:r>
    </w:p>
    <w:p>
      <w:pPr>
        <w:spacing w:before="34" w:line="240" w:lineRule="auto"/>
        <w:ind w:left="109"/>
        <w:jc w:val="both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</w:rPr>
        <w:t>第七条：违约责任和合同终止的赔偿措施</w:t>
      </w:r>
    </w:p>
    <w:p>
      <w:pPr>
        <w:spacing w:before="133" w:line="240" w:lineRule="auto"/>
        <w:ind w:left="104" w:right="293" w:firstLine="629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1.因不可抗力原因造成承租人无法使用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eastAsia="zh-CN"/>
        </w:rPr>
        <w:t>羊舍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时，双方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9"/>
          <w:sz w:val="32"/>
          <w:szCs w:val="32"/>
        </w:rPr>
        <w:t>互不承担责任，合同终止。</w:t>
      </w:r>
    </w:p>
    <w:p>
      <w:pPr>
        <w:spacing w:before="105" w:line="240" w:lineRule="auto"/>
        <w:ind w:left="104" w:right="475" w:firstLine="629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7"/>
          <w:sz w:val="32"/>
          <w:szCs w:val="32"/>
        </w:rPr>
        <w:t>2. 如因乙方原因致使合同解除，或者其他原因致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使甲方承担其他损失的，还应当赔偿因此给甲方造成的</w:t>
      </w:r>
      <w:r>
        <w:rPr>
          <w:rFonts w:hint="eastAsia" w:ascii="仿宋_GB2312" w:hAnsi="仿宋_GB2312" w:eastAsia="仿宋_GB2312" w:cs="仿宋_GB2312"/>
          <w:spacing w:val="16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</w:rPr>
        <w:t>其他损失，包括且不限于实际损失费、律师费、诉讼费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3"/>
          <w:sz w:val="32"/>
          <w:szCs w:val="32"/>
        </w:rPr>
        <w:t>、差旅费等。</w:t>
      </w:r>
    </w:p>
    <w:p>
      <w:pPr>
        <w:spacing w:before="155" w:line="240" w:lineRule="auto"/>
        <w:ind w:left="104" w:right="183" w:firstLine="629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3.合同到期终止后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乙方需将租赁的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  <w:lang w:eastAsia="zh-CN"/>
        </w:rPr>
        <w:t>羊舍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恢复原状</w:t>
      </w:r>
      <w:r>
        <w:rPr>
          <w:rFonts w:hint="eastAsia" w:ascii="仿宋_GB2312" w:hAnsi="仿宋_GB2312" w:eastAsia="仿宋_GB2312" w:cs="仿宋_GB2312"/>
          <w:spacing w:val="14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返还甲方，乙方在租赁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羊舍</w:t>
      </w:r>
      <w:r>
        <w:rPr>
          <w:rFonts w:hint="eastAsia" w:ascii="仿宋_GB2312" w:hAnsi="仿宋_GB2312" w:eastAsia="仿宋_GB2312" w:cs="仿宋_GB2312"/>
          <w:sz w:val="32"/>
          <w:szCs w:val="32"/>
        </w:rPr>
        <w:t>期间进行的装修修缮及添置建设的附属设施设备、生物性资产等，均由乙方自行清理搬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迁，甲方无需给予任何补偿；若在合同到期终止后五日内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,乙方未自行清理搬迁的，则留在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eastAsia="zh-CN"/>
        </w:rPr>
        <w:t>羊舍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 xml:space="preserve">上的任何资产视为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乙方遗弃物，甲方有权自行处置，收益归甲方所有。</w:t>
      </w:r>
    </w:p>
    <w:p>
      <w:pPr>
        <w:spacing w:before="233" w:line="240" w:lineRule="auto"/>
        <w:ind w:left="109"/>
        <w:jc w:val="both"/>
        <w:outlineLvl w:val="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第八条：其它</w:t>
      </w:r>
    </w:p>
    <w:p>
      <w:pPr>
        <w:spacing w:before="110" w:line="240" w:lineRule="auto"/>
        <w:ind w:left="104" w:right="304" w:firstLine="629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1. 本合同自双方签字盖章之日起生效，一式叁份，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甲方执贰份，乙方执壹份，具有同等法律效力。</w:t>
      </w:r>
    </w:p>
    <w:p>
      <w:pPr>
        <w:spacing w:before="123" w:line="240" w:lineRule="auto"/>
        <w:ind w:left="104" w:right="208" w:firstLine="629"/>
        <w:jc w:val="both"/>
        <w:rPr>
          <w:rFonts w:hint="eastAsia" w:ascii="仿宋_GB2312" w:hAnsi="仿宋_GB2312" w:eastAsia="仿宋_GB2312" w:cs="仿宋_GB2312"/>
          <w:spacing w:val="-35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3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13"/>
          <w:sz w:val="32"/>
          <w:szCs w:val="32"/>
        </w:rPr>
        <w:t>本合同履行过程中产生的任何争议，应友好协商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30"/>
          <w:sz w:val="32"/>
          <w:szCs w:val="32"/>
        </w:rPr>
        <w:t>解决。协商不成的，任何一方均有权依法白沙县人民法院</w:t>
      </w:r>
      <w:r>
        <w:rPr>
          <w:rFonts w:hint="eastAsia" w:ascii="仿宋_GB2312" w:hAnsi="仿宋_GB2312" w:eastAsia="仿宋_GB2312" w:cs="仿宋_GB2312"/>
          <w:spacing w:val="15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-35"/>
          <w:sz w:val="32"/>
          <w:szCs w:val="32"/>
        </w:rPr>
        <w:t>起诉。</w:t>
      </w:r>
    </w:p>
    <w:p>
      <w:pPr>
        <w:spacing w:before="62" w:line="240" w:lineRule="auto"/>
        <w:ind w:right="170" w:firstLine="752" w:firstLineChars="200"/>
        <w:jc w:val="both"/>
        <w:rPr>
          <w:rFonts w:hint="eastAsia" w:ascii="仿宋_GB2312" w:hAnsi="仿宋_GB2312" w:eastAsia="仿宋_GB2312" w:cs="仿宋_GB2312"/>
          <w:spacing w:val="-35"/>
          <w:sz w:val="32"/>
          <w:szCs w:val="32"/>
        </w:rPr>
        <w:sectPr>
          <w:footerReference r:id="rId7" w:type="default"/>
          <w:pgSz w:w="11900" w:h="16840"/>
          <w:pgMar w:top="1440" w:right="1800" w:bottom="1440" w:left="1800" w:header="0" w:footer="1176" w:gutter="0"/>
          <w:pgNumType w:fmt="decimal"/>
          <w:cols w:space="720" w:num="1"/>
        </w:sectPr>
      </w:pPr>
      <w:r>
        <w:rPr>
          <w:rFonts w:hint="eastAsia" w:ascii="仿宋_GB2312" w:hAnsi="仿宋_GB2312" w:eastAsia="仿宋_GB2312" w:cs="仿宋_GB2312"/>
          <w:spacing w:val="28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pacing w:val="59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pacing w:val="28"/>
          <w:sz w:val="32"/>
          <w:szCs w:val="32"/>
        </w:rPr>
        <w:t>本合同若有未尽事宜，经双方协商一致后可签订</w:t>
      </w:r>
      <w:r>
        <w:rPr>
          <w:rFonts w:hint="eastAsia" w:ascii="仿宋_GB2312" w:hAnsi="仿宋_GB2312" w:eastAsia="仿宋_GB2312" w:cs="仿宋_GB2312"/>
          <w:spacing w:val="20"/>
          <w:sz w:val="32"/>
          <w:szCs w:val="32"/>
        </w:rPr>
        <w:t>补充协议，补充协议与本合同具有同等法律效力。</w:t>
      </w:r>
    </w:p>
    <w:p>
      <w:pPr>
        <w:spacing w:before="174" w:line="240" w:lineRule="auto"/>
        <w:ind w:left="2279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3"/>
          <w:sz w:val="32"/>
          <w:szCs w:val="32"/>
        </w:rPr>
        <w:t>(以下为签署页，无正文。)</w:t>
      </w:r>
    </w:p>
    <w:p>
      <w:pPr>
        <w:pStyle w:val="2"/>
        <w:spacing w:line="24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spacing w:line="24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spacing w:line="24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spacing w:line="24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spacing w:line="24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before="98" w:line="240" w:lineRule="auto"/>
        <w:ind w:left="275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39"/>
          <w:sz w:val="32"/>
          <w:szCs w:val="32"/>
        </w:rPr>
        <w:t>甲方(签章):</w:t>
      </w:r>
    </w:p>
    <w:p>
      <w:pPr>
        <w:pStyle w:val="2"/>
        <w:spacing w:line="24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spacing w:line="24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before="104" w:line="240" w:lineRule="auto"/>
        <w:ind w:left="275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8"/>
          <w:sz w:val="32"/>
          <w:szCs w:val="32"/>
        </w:rPr>
        <w:t>法定代表人：</w:t>
      </w:r>
    </w:p>
    <w:p>
      <w:pPr>
        <w:pStyle w:val="2"/>
        <w:spacing w:line="24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spacing w:line="24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before="104" w:line="240" w:lineRule="auto"/>
        <w:ind w:left="275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9"/>
          <w:sz w:val="32"/>
          <w:szCs w:val="32"/>
        </w:rPr>
        <w:t>电话：</w:t>
      </w:r>
      <w:r>
        <w:rPr>
          <w:rFonts w:hint="eastAsia" w:ascii="仿宋_GB2312" w:hAnsi="仿宋_GB2312" w:eastAsia="仿宋_GB2312" w:cs="仿宋_GB2312"/>
          <w:spacing w:val="-19"/>
          <w:sz w:val="32"/>
          <w:szCs w:val="32"/>
          <w:lang w:val="en-US" w:eastAsia="zh-CN"/>
        </w:rPr>
        <w:t>13976406321</w:t>
      </w:r>
    </w:p>
    <w:p>
      <w:pPr>
        <w:pStyle w:val="2"/>
        <w:spacing w:line="24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spacing w:line="24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spacing w:line="24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spacing w:line="24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spacing w:line="24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spacing w:line="24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before="104" w:line="240" w:lineRule="auto"/>
        <w:ind w:left="205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29"/>
          <w:sz w:val="32"/>
          <w:szCs w:val="32"/>
        </w:rPr>
        <w:t>乙方(签章):</w:t>
      </w:r>
    </w:p>
    <w:p>
      <w:pPr>
        <w:pStyle w:val="2"/>
        <w:spacing w:line="24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spacing w:line="24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before="104" w:line="240" w:lineRule="auto"/>
        <w:ind w:left="205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6"/>
          <w:sz w:val="32"/>
          <w:szCs w:val="32"/>
        </w:rPr>
        <w:t>身份证号码</w:t>
      </w:r>
      <w:r>
        <w:rPr>
          <w:rFonts w:hint="eastAsia" w:ascii="仿宋_GB2312" w:hAnsi="仿宋_GB2312" w:eastAsia="仿宋_GB2312" w:cs="仿宋_GB2312"/>
          <w:spacing w:val="-26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26"/>
          <w:sz w:val="32"/>
          <w:szCs w:val="32"/>
        </w:rPr>
        <w:t>：</w:t>
      </w:r>
    </w:p>
    <w:p>
      <w:pPr>
        <w:pStyle w:val="2"/>
        <w:spacing w:line="24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spacing w:line="24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before="114" w:line="240" w:lineRule="auto"/>
        <w:ind w:left="205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8"/>
          <w:sz w:val="32"/>
          <w:szCs w:val="32"/>
        </w:rPr>
        <w:t>电话</w:t>
      </w:r>
      <w:r>
        <w:rPr>
          <w:rFonts w:hint="eastAsia" w:ascii="仿宋_GB2312" w:hAnsi="仿宋_GB2312" w:eastAsia="仿宋_GB2312" w:cs="仿宋_GB2312"/>
          <w:spacing w:val="-48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48"/>
          <w:sz w:val="32"/>
          <w:szCs w:val="32"/>
        </w:rPr>
        <w:t>：</w:t>
      </w:r>
    </w:p>
    <w:p>
      <w:pPr>
        <w:pStyle w:val="2"/>
        <w:spacing w:line="24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spacing w:line="24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spacing w:line="24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spacing w:line="240" w:lineRule="auto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6"/>
          <w:sz w:val="32"/>
          <w:szCs w:val="32"/>
        </w:rPr>
        <w:t>签约时间：     年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 xml:space="preserve">      </w:t>
      </w:r>
      <w:r>
        <w:rPr>
          <w:rFonts w:hint="eastAsia" w:ascii="仿宋_GB2312" w:hAnsi="仿宋_GB2312" w:eastAsia="仿宋_GB2312" w:cs="仿宋_GB2312"/>
          <w:spacing w:val="-16"/>
          <w:position w:val="1"/>
          <w:sz w:val="32"/>
          <w:szCs w:val="32"/>
        </w:rPr>
        <w:t xml:space="preserve">月 </w:t>
      </w:r>
      <w:r>
        <w:rPr>
          <w:rFonts w:hint="eastAsia" w:ascii="仿宋_GB2312" w:hAnsi="仿宋_GB2312" w:eastAsia="仿宋_GB2312" w:cs="仿宋_GB2312"/>
          <w:spacing w:val="-16"/>
          <w:position w:val="1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-16"/>
          <w:position w:val="1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pacing w:val="-16"/>
          <w:position w:val="1"/>
          <w:sz w:val="32"/>
          <w:szCs w:val="32"/>
          <w:lang w:val="en-US" w:eastAsia="zh-CN"/>
        </w:rPr>
        <w:t>日</w:t>
      </w:r>
    </w:p>
    <w:p>
      <w:pPr>
        <w:jc w:val="both"/>
        <w:rPr>
          <w:rFonts w:hint="eastAsia" w:ascii="宋体" w:hAnsi="宋体" w:eastAsia="宋体" w:cs="宋体"/>
        </w:rPr>
      </w:pPr>
    </w:p>
    <w:sectPr>
      <w:footerReference r:id="rId8" w:type="default"/>
      <w:pgSz w:w="11900" w:h="16840"/>
      <w:pgMar w:top="1440" w:right="1800" w:bottom="1440" w:left="1800" w:header="0" w:footer="815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8" w:lineRule="auto"/>
      <w:rPr>
        <w:rFonts w:ascii="宋体" w:hAnsi="宋体" w:eastAsia="宋体" w:cs="宋体"/>
        <w:sz w:val="17"/>
        <w:szCs w:val="17"/>
      </w:rPr>
    </w:pPr>
    <w:r>
      <w:rPr>
        <w:sz w:val="1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0" w:lineRule="auto"/>
      <w:ind w:left="3492"/>
      <w:rPr>
        <w:rFonts w:ascii="宋体" w:hAnsi="宋体" w:eastAsia="宋体" w:cs="宋体"/>
        <w:sz w:val="20"/>
        <w:szCs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0" w:lineRule="auto"/>
      <w:ind w:left="3704"/>
      <w:rPr>
        <w:rFonts w:ascii="宋体" w:hAnsi="宋体" w:eastAsia="宋体" w:cs="宋体"/>
        <w:sz w:val="17"/>
        <w:szCs w:val="17"/>
      </w:rPr>
    </w:pPr>
    <w:r>
      <w:rPr>
        <w:sz w:val="17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10" w:lineRule="auto"/>
      <w:ind w:left="3319"/>
      <w:rPr>
        <w:rFonts w:ascii="宋体" w:hAnsi="宋体" w:eastAsia="宋体" w:cs="宋体"/>
        <w:sz w:val="20"/>
        <w:szCs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09" w:lineRule="auto"/>
      <w:ind w:left="3445"/>
      <w:rPr>
        <w:rFonts w:ascii="宋体" w:hAnsi="宋体" w:eastAsia="宋体" w:cs="宋体"/>
        <w:sz w:val="19"/>
        <w:szCs w:val="19"/>
      </w:rPr>
    </w:pPr>
    <w:r>
      <w:rPr>
        <w:sz w:val="19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R1yZa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8" w:lineRule="auto"/>
      <w:rPr>
        <w:rFonts w:ascii="Times New Roman" w:hAnsi="Times New Roman" w:eastAsia="Times New Roman" w:cs="Times New Roman"/>
        <w:sz w:val="16"/>
        <w:szCs w:val="16"/>
      </w:rPr>
    </w:pPr>
    <w:r>
      <w:rPr>
        <w:sz w:val="1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2197100</wp:posOffset>
              </wp:positionH>
              <wp:positionV relativeFrom="paragraph">
                <wp:posOffset>-166370</wp:posOffset>
              </wp:positionV>
              <wp:extent cx="1828800" cy="20193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2019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73pt;margin-top:-13.1pt;height:15.9pt;width:144pt;mso-position-horizontal-relative:margin;mso-wrap-style:none;z-index:251664384;mso-width-relative:page;mso-height-relative:page;" filled="f" stroked="f" coordsize="21600,21600" o:gfxdata="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8Jozp2QAAAAkBAAAP&#10;AAAAAAAAAAEAIAAAACIAAABkcnMvZG93bnJldi54bWxQSwECFAAUAAAACACHTuJAWhjdiRcCAAAS&#10;BAAADgAAAAAAAAABACAAAAAo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E366B2"/>
    <w:rsid w:val="10474529"/>
    <w:rsid w:val="1B1A536B"/>
    <w:rsid w:val="28D83909"/>
    <w:rsid w:val="338955DA"/>
    <w:rsid w:val="46E366B2"/>
    <w:rsid w:val="49C9112B"/>
    <w:rsid w:val="4C090CC5"/>
    <w:rsid w:val="4EE61199"/>
    <w:rsid w:val="673448E0"/>
    <w:rsid w:val="68B24209"/>
    <w:rsid w:val="68DE4FFE"/>
    <w:rsid w:val="74157A86"/>
    <w:rsid w:val="742A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2438</Words>
  <Characters>2521</Characters>
  <Lines>0</Lines>
  <Paragraphs>0</Paragraphs>
  <TotalTime>0</TotalTime>
  <ScaleCrop>false</ScaleCrop>
  <LinksUpToDate>false</LinksUpToDate>
  <CharactersWithSpaces>2666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2026-07-17T08:17:00Z</dcterms:created>
  <dc:creator>有丸没丸</dc:creator>
  <cp:lastModifiedBy>ℳঞ ꦿ烈酒入人心 ໌້ᮨ꧔ꦿ᭄</cp:lastModifiedBy>
  <cp:lastPrinted>2026-09-02T03:55:44Z</cp:lastPrinted>
  <dcterms:modified xsi:type="dcterms:W3CDTF">2026-09-02T03:55:47Z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2D7431CFAC5241CE93E446B6BA8EF7F7_13</vt:lpwstr>
  </property>
  <property fmtid="{D5CDD505-2E9C-101B-9397-08002B2CF9AE}" pid="4" name="KSOTemplateDocerSaveRecord">
    <vt:lpwstr>eyJoZGlkIjoiY2VlNjkyYjVmMzNmYTNlNzE2YTVlZjc4NTRiOTAzMjkiLCJ1c2VySWQiOiI1MTI4MzMxNjkifQ==</vt:lpwstr>
  </property>
</Properties>
</file>