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bookmarkStart w:id="0" w:name="_Toc30739"/>
      <w:bookmarkStart w:id="1" w:name="_Toc21762"/>
      <w:bookmarkStart w:id="2" w:name="_Toc20910"/>
      <w:bookmarkStart w:id="3" w:name="_Toc11918"/>
      <w:bookmarkStart w:id="4" w:name="_Toc15737"/>
      <w:bookmarkStart w:id="5" w:name="_Toc24454"/>
      <w:bookmarkStart w:id="6" w:name="_Toc21422"/>
      <w:bookmarkStart w:id="7" w:name="_Toc32320"/>
      <w:bookmarkStart w:id="8" w:name="_Toc12789"/>
      <w:bookmarkStart w:id="9" w:name="_Toc7615"/>
      <w:bookmarkStart w:id="10" w:name="_Toc20033"/>
      <w:bookmarkStart w:id="11" w:name="_Toc24727"/>
      <w:bookmarkStart w:id="12" w:name="_Toc8396"/>
      <w:bookmarkStart w:id="13" w:name="_Toc25712"/>
      <w:bookmarkStart w:id="14" w:name="_Toc13462"/>
      <w:bookmarkStart w:id="15" w:name="_Toc24068"/>
      <w:bookmarkStart w:id="16" w:name="_Toc29002"/>
      <w:r>
        <w:rPr>
          <w:rFonts w:hint="eastAsia" w:asciiTheme="minorEastAsia" w:hAnsiTheme="minorEastAsia" w:eastAsiaTheme="minorEastAsia" w:cstheme="minorEastAsia"/>
          <w:b/>
          <w:bCs/>
          <w:color w:val="FF0000"/>
          <w:sz w:val="32"/>
          <w:szCs w:val="32"/>
        </w:rPr>
        <w:t>※权证信息页无需打印，只需用户提供对应身份的材料复印件即可。</w:t>
      </w:r>
    </w:p>
    <w:p w14:paraId="5E73D8B6">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r>
        <w:rPr>
          <w:rFonts w:hint="eastAsia" w:asciiTheme="minorEastAsia" w:hAnsiTheme="minorEastAsia" w:eastAsiaTheme="minorEastAsia" w:cstheme="minorEastAsia"/>
          <w:b/>
          <w:bCs/>
          <w:color w:val="FF0000"/>
          <w:sz w:val="32"/>
          <w:szCs w:val="32"/>
          <w:lang w:eastAsia="zh-CN"/>
        </w:rPr>
        <w:t>1.</w:t>
      </w:r>
      <w:r>
        <w:rPr>
          <w:rFonts w:hint="eastAsia" w:asciiTheme="minorEastAsia" w:hAnsiTheme="minorEastAsia" w:eastAsiaTheme="minorEastAsia" w:cstheme="minorEastAsia"/>
          <w:b/>
          <w:bCs/>
          <w:color w:val="FF0000"/>
          <w:sz w:val="32"/>
          <w:szCs w:val="32"/>
        </w:rPr>
        <w:t>权证信息（如身份证、营业执照、委托授权书等）</w:t>
      </w:r>
      <w:bookmarkEnd w:id="0"/>
    </w:p>
    <w:p w14:paraId="008127D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企业：</w:t>
      </w:r>
    </w:p>
    <w:p w14:paraId="6889B81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（1）营业执照复印件（加盖公章）；</w:t>
      </w:r>
    </w:p>
    <w:p w14:paraId="7DB2CA6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（2）法人身份证复印件（正反面，加盖公章）；</w:t>
      </w:r>
    </w:p>
    <w:p w14:paraId="543A3B8A">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（3）公司章程（加盖公章）；</w:t>
      </w:r>
    </w:p>
    <w:p w14:paraId="104E6F4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（4）企业内部决议（加盖公章）；</w:t>
      </w:r>
    </w:p>
    <w:p w14:paraId="5CA010B5">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（5）打款证明。[信息技术服务费、交易保证金(如需缴纳情况)]</w:t>
      </w:r>
    </w:p>
    <w:p w14:paraId="0B97578C">
      <w:pPr>
        <w:pStyle w:val="6"/>
        <w:spacing w:line="480" w:lineRule="exact"/>
        <w:jc w:val="left"/>
        <w:rPr>
          <w:rFonts w:hint="eastAsia" w:asciiTheme="minorEastAsia" w:hAnsiTheme="minorEastAsia" w:eastAsiaTheme="minorEastAsia" w:cstheme="minorEastAsia"/>
          <w:b/>
          <w:bCs/>
          <w:color w:val="000000"/>
          <w:sz w:val="32"/>
          <w:szCs w:val="32"/>
        </w:rPr>
      </w:pPr>
    </w:p>
    <w:p w14:paraId="69D75349">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个人：</w:t>
      </w:r>
    </w:p>
    <w:p w14:paraId="2DCBC8CD">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（1）法人身份证复印件（正反面，签字按手印）；</w:t>
      </w:r>
    </w:p>
    <w:p w14:paraId="6CFFBC9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（2）打款证明。[信息技术服务费、交易保证金(如需缴纳情况)]</w:t>
      </w:r>
    </w:p>
    <w:p w14:paraId="1C8514B8">
      <w:pPr>
        <w:pStyle w:val="6"/>
        <w:spacing w:line="480" w:lineRule="exact"/>
        <w:jc w:val="left"/>
        <w:rPr>
          <w:rFonts w:hint="eastAsia" w:asciiTheme="minorEastAsia" w:hAnsiTheme="minorEastAsia" w:eastAsiaTheme="minorEastAsia" w:cstheme="minorEastAsia"/>
          <w:b/>
          <w:bCs/>
          <w:color w:val="000000"/>
          <w:sz w:val="32"/>
          <w:szCs w:val="32"/>
        </w:rPr>
      </w:pPr>
    </w:p>
    <w:p w14:paraId="28F70FBA">
      <w:pPr>
        <w:pStyle w:val="6"/>
        <w:spacing w:line="480" w:lineRule="exact"/>
        <w:jc w:val="left"/>
        <w:rPr>
          <w:rFonts w:hint="eastAsia" w:asciiTheme="minorEastAsia" w:hAnsiTheme="minorEastAsia" w:eastAsiaTheme="minorEastAsia" w:cstheme="minorEastAsia"/>
          <w:b/>
          <w:bCs/>
          <w:color w:val="000000"/>
          <w:sz w:val="32"/>
          <w:szCs w:val="32"/>
        </w:rPr>
      </w:pPr>
    </w:p>
    <w:p w14:paraId="6A42982F">
      <w:pPr>
        <w:pStyle w:val="6"/>
        <w:spacing w:line="480" w:lineRule="exact"/>
        <w:jc w:val="left"/>
        <w:rPr>
          <w:rFonts w:hint="eastAsia" w:asciiTheme="minorEastAsia" w:hAnsiTheme="minorEastAsia" w:eastAsiaTheme="minorEastAsia" w:cstheme="minorEastAsia"/>
          <w:b/>
          <w:bCs/>
          <w:color w:val="000000"/>
          <w:sz w:val="32"/>
          <w:szCs w:val="32"/>
        </w:rPr>
      </w:pPr>
    </w:p>
    <w:p w14:paraId="18B5E919">
      <w:pPr>
        <w:pStyle w:val="6"/>
        <w:spacing w:line="480" w:lineRule="exact"/>
        <w:jc w:val="left"/>
        <w:rPr>
          <w:rFonts w:hint="eastAsia" w:asciiTheme="minorEastAsia" w:hAnsiTheme="minorEastAsia" w:eastAsiaTheme="minorEastAsia" w:cstheme="minorEastAsia"/>
          <w:b/>
          <w:bCs/>
          <w:color w:val="000000"/>
          <w:sz w:val="32"/>
          <w:szCs w:val="32"/>
        </w:rPr>
      </w:pPr>
    </w:p>
    <w:p w14:paraId="089BA98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如有经办人需提供，经办人身份证复印件及（正反面，加盖公章）：</w:t>
      </w:r>
    </w:p>
    <w:p w14:paraId="3193E17D">
      <w:pPr>
        <w:pStyle w:val="6"/>
        <w:spacing w:line="480" w:lineRule="exact"/>
        <w:jc w:val="left"/>
        <w:rPr>
          <w:rFonts w:hint="eastAsia" w:asciiTheme="minorEastAsia" w:hAnsiTheme="minorEastAsia" w:eastAsiaTheme="minorEastAsia" w:cstheme="minorEastAsia"/>
          <w:b/>
          <w:bCs/>
          <w:color w:val="000000"/>
          <w:sz w:val="32"/>
          <w:szCs w:val="32"/>
        </w:rPr>
      </w:pPr>
    </w:p>
    <w:p w14:paraId="69D30FC5">
      <w:pPr>
        <w:pStyle w:val="6"/>
        <w:spacing w:line="480" w:lineRule="exact"/>
        <w:jc w:val="left"/>
        <w:rPr>
          <w:rFonts w:hint="eastAsia" w:asciiTheme="minorEastAsia" w:hAnsiTheme="minorEastAsia" w:eastAsiaTheme="minorEastAsia" w:cstheme="minorEastAsia"/>
          <w:color w:val="000000"/>
          <w:sz w:val="30"/>
          <w:szCs w:val="30"/>
        </w:rPr>
      </w:pPr>
      <w:r>
        <w:rPr>
          <w:rFonts w:hint="eastAsia" w:asciiTheme="minorEastAsia" w:hAnsiTheme="minorEastAsia" w:eastAsiaTheme="minorEastAsia" w:cstheme="minorEastAsia"/>
          <w:b/>
          <w:bCs/>
          <w:color w:val="000000"/>
          <w:sz w:val="32"/>
          <w:szCs w:val="32"/>
        </w:rPr>
        <w:t>授权委托人书（正反面，加盖公章/个人情况下需签字按手印）</w:t>
      </w:r>
    </w:p>
    <w:p w14:paraId="1E08F0F0">
      <w:pPr>
        <w:pStyle w:val="6"/>
        <w:spacing w:line="480" w:lineRule="exact"/>
        <w:ind w:firstLine="600" w:firstLineChars="200"/>
        <w:jc w:val="left"/>
        <w:rPr>
          <w:rFonts w:hint="eastAsia" w:asciiTheme="minorEastAsia" w:hAnsiTheme="minorEastAsia" w:eastAsiaTheme="minorEastAsia" w:cstheme="minorEastAsia"/>
          <w:color w:val="000000"/>
          <w:sz w:val="30"/>
          <w:szCs w:val="30"/>
          <w:lang w:val="en-US" w:eastAsia="zh-CN"/>
        </w:rPr>
      </w:pPr>
      <w:r>
        <w:rPr>
          <w:rFonts w:hint="eastAsia" w:asciiTheme="minorEastAsia" w:hAnsiTheme="minorEastAsia" w:eastAsiaTheme="minorEastAsia" w:cstheme="minorEastAsia"/>
          <w:color w:val="000000"/>
          <w:sz w:val="30"/>
          <w:szCs w:val="30"/>
          <w:lang w:val="en-US" w:eastAsia="zh-CN"/>
        </w:rPr>
        <w:t xml:space="preserve">   </w:t>
      </w:r>
    </w:p>
    <w:p w14:paraId="18D8A322">
      <w:pPr>
        <w:pStyle w:val="6"/>
        <w:spacing w:line="480" w:lineRule="exact"/>
        <w:jc w:val="left"/>
        <w:rPr>
          <w:rFonts w:hint="eastAsia" w:asciiTheme="minorEastAsia" w:hAnsiTheme="minorEastAsia" w:eastAsiaTheme="minorEastAsia" w:cstheme="minorEastAsia"/>
          <w:color w:val="000000"/>
          <w:sz w:val="30"/>
          <w:szCs w:val="30"/>
        </w:rPr>
      </w:pPr>
    </w:p>
    <w:p w14:paraId="3F08CDE4">
      <w:pPr>
        <w:pStyle w:val="6"/>
        <w:spacing w:line="480" w:lineRule="exact"/>
        <w:jc w:val="left"/>
        <w:rPr>
          <w:rFonts w:hint="eastAsia" w:asciiTheme="minorEastAsia" w:hAnsiTheme="minorEastAsia" w:eastAsiaTheme="minorEastAsia" w:cstheme="minorEastAsia"/>
          <w:color w:val="000000"/>
          <w:sz w:val="30"/>
          <w:szCs w:val="30"/>
        </w:rPr>
      </w:pPr>
    </w:p>
    <w:p w14:paraId="1FCFE9A2">
      <w:pPr>
        <w:pStyle w:val="6"/>
        <w:spacing w:line="480" w:lineRule="exact"/>
        <w:jc w:val="left"/>
        <w:rPr>
          <w:rFonts w:hint="eastAsia" w:asciiTheme="minorEastAsia" w:hAnsiTheme="minorEastAsia" w:eastAsiaTheme="minorEastAsia" w:cstheme="minorEastAsia"/>
          <w:color w:val="000000"/>
          <w:sz w:val="30"/>
          <w:szCs w:val="30"/>
        </w:rPr>
      </w:pPr>
    </w:p>
    <w:p w14:paraId="5FD0CC0F">
      <w:pPr>
        <w:pStyle w:val="6"/>
        <w:spacing w:line="480" w:lineRule="exact"/>
        <w:jc w:val="left"/>
        <w:rPr>
          <w:rFonts w:hint="eastAsia" w:asciiTheme="minorEastAsia" w:hAnsiTheme="minorEastAsia" w:eastAsiaTheme="minorEastAsia" w:cstheme="minorEastAsia"/>
          <w:color w:val="000000"/>
          <w:sz w:val="30"/>
          <w:szCs w:val="30"/>
        </w:rPr>
      </w:pPr>
    </w:p>
    <w:p w14:paraId="2C6AAC7A">
      <w:pPr>
        <w:spacing w:line="480" w:lineRule="exact"/>
        <w:jc w:val="left"/>
        <w:rPr>
          <w:rFonts w:hint="eastAsia" w:asciiTheme="minorEastAsia" w:hAnsiTheme="minorEastAsia" w:cstheme="minorEastAsia"/>
        </w:rPr>
        <w:sectPr>
          <w:pgSz w:w="11906" w:h="16838"/>
          <w:pgMar w:top="1440" w:right="1800" w:bottom="1440" w:left="1800" w:header="851" w:footer="992" w:gutter="0"/>
          <w:cols w:space="425" w:num="1"/>
          <w:docGrid w:type="lines" w:linePitch="312" w:charSpace="0"/>
        </w:sectPr>
      </w:pPr>
    </w:p>
    <w:p w14:paraId="1236EE89">
      <w:pPr>
        <w:pStyle w:val="3"/>
        <w:spacing w:line="4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网络竞价须知</w:t>
      </w:r>
      <w:bookmarkEnd w:id="1"/>
      <w:bookmarkEnd w:id="2"/>
      <w:bookmarkEnd w:id="3"/>
      <w:bookmarkEnd w:id="4"/>
      <w:bookmarkEnd w:id="5"/>
      <w:bookmarkEnd w:id="6"/>
      <w:bookmarkEnd w:id="7"/>
    </w:p>
    <w:p w14:paraId="21F9C9E5">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highlight w:val="none"/>
          <w:u w:val="none"/>
          <w:lang w:val="en-US" w:eastAsia="zh-CN"/>
        </w:rPr>
        <w:t>一、</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秀英区石山镇道堂村委会300亩农用地 </w:t>
      </w:r>
      <w:r>
        <w:rPr>
          <w:rFonts w:hint="eastAsia" w:ascii="方正仿宋_GB2312" w:hAnsi="方正仿宋_GB2312" w:eastAsia="方正仿宋_GB2312" w:cs="方正仿宋_GB2312"/>
          <w:sz w:val="28"/>
          <w:szCs w:val="28"/>
          <w:u w:val="none"/>
          <w:lang w:val="en-US" w:eastAsia="zh-CN"/>
        </w:rPr>
        <w:t xml:space="preserve">（项目名称） </w:t>
      </w:r>
      <w:r>
        <w:rPr>
          <w:rFonts w:hint="eastAsia" w:ascii="方正仿宋_GB2312" w:hAnsi="方正仿宋_GB2312" w:eastAsia="方正仿宋_GB2312" w:cs="方正仿宋_GB2312"/>
          <w:sz w:val="28"/>
          <w:szCs w:val="28"/>
        </w:rPr>
        <w:t>《网络竞价须知》（以下简称《须知》），依据《</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网络竞价实施办法（试行）》及有关法律、法规的规定，制定本交易须知。</w:t>
      </w:r>
    </w:p>
    <w:p w14:paraId="3D930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1.</w:t>
      </w:r>
      <w:r>
        <w:rPr>
          <w:rFonts w:hint="eastAsia" w:ascii="方正仿宋_GB2312" w:hAnsi="方正仿宋_GB2312" w:eastAsia="方正仿宋_GB2312" w:cs="方正仿宋_GB2312"/>
          <w:b/>
          <w:bCs/>
          <w:sz w:val="28"/>
          <w:szCs w:val="28"/>
        </w:rPr>
        <w:t>凡参加平台网络竞价的竞买方必须遵守本交易须知、平台有关交易规则以及有关法律法规。</w:t>
      </w:r>
    </w:p>
    <w:p w14:paraId="25030C46">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海口</w:t>
      </w:r>
      <w:r>
        <w:rPr>
          <w:rFonts w:hint="eastAsia" w:ascii="方正仿宋_GB2312" w:hAnsi="方正仿宋_GB2312" w:eastAsia="方正仿宋_GB2312" w:cs="方正仿宋_GB2312"/>
          <w:b/>
          <w:bCs/>
          <w:sz w:val="28"/>
          <w:szCs w:val="28"/>
        </w:rPr>
        <w:t>农村产权交易</w:t>
      </w:r>
      <w:r>
        <w:rPr>
          <w:rFonts w:hint="eastAsia" w:ascii="方正仿宋_GB2312" w:hAnsi="方正仿宋_GB2312" w:eastAsia="方正仿宋_GB2312" w:cs="方正仿宋_GB2312"/>
          <w:b/>
          <w:bCs/>
          <w:sz w:val="28"/>
          <w:szCs w:val="28"/>
          <w:lang w:val="en-US" w:eastAsia="zh-CN"/>
        </w:rPr>
        <w:t>中心</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b/>
          <w:bCs/>
          <w:sz w:val="28"/>
          <w:szCs w:val="28"/>
        </w:rPr>
        <w:t>，以下简称“平台”）为指定的交易平台，竞买方应通过平台参与标的竞拍活动。</w:t>
      </w:r>
    </w:p>
    <w:p w14:paraId="5C39E69A">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3.</w:t>
      </w:r>
      <w:r>
        <w:rPr>
          <w:rFonts w:hint="eastAsia" w:ascii="方正仿宋_GB2312" w:hAnsi="方正仿宋_GB2312" w:eastAsia="方正仿宋_GB2312" w:cs="方正仿宋_GB2312"/>
          <w:sz w:val="28"/>
          <w:szCs w:val="28"/>
        </w:rPr>
        <w:t>项目公告披露的标的信息均由</w:t>
      </w:r>
      <w:r>
        <w:rPr>
          <w:rFonts w:hint="eastAsia" w:ascii="方正仿宋_GB2312" w:hAnsi="方正仿宋_GB2312" w:eastAsia="方正仿宋_GB2312" w:cs="方正仿宋_GB2312"/>
          <w:sz w:val="28"/>
          <w:szCs w:val="28"/>
          <w:lang w:val="en-US" w:eastAsia="zh-CN"/>
        </w:rPr>
        <w:t>转出</w:t>
      </w:r>
      <w:r>
        <w:rPr>
          <w:rFonts w:hint="eastAsia" w:ascii="方正仿宋_GB2312" w:hAnsi="方正仿宋_GB2312" w:eastAsia="方正仿宋_GB2312" w:cs="方正仿宋_GB2312"/>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4.</w:t>
      </w:r>
      <w:r>
        <w:rPr>
          <w:rFonts w:hint="eastAsia" w:ascii="方正仿宋_GB2312" w:hAnsi="方正仿宋_GB2312" w:eastAsia="方正仿宋_GB2312" w:cs="方正仿宋_GB2312"/>
          <w:sz w:val="28"/>
          <w:szCs w:val="28"/>
        </w:rPr>
        <w:t>竞买申请方可通过平台图片、文字描述、附件材料或按照交易公告指定的时间进行现场踏勘了解标的，对标的现状有异议的，应在提交竞买报名前提出书面意见。对竞价成功后的《</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》及合同的签署均无异议。</w:t>
      </w:r>
    </w:p>
    <w:p w14:paraId="0748015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5.</w:t>
      </w:r>
      <w:r>
        <w:rPr>
          <w:rFonts w:hint="eastAsia" w:ascii="方正仿宋_GB2312" w:hAnsi="方正仿宋_GB2312" w:eastAsia="方正仿宋_GB2312" w:cs="方正仿宋_GB2312"/>
          <w:sz w:val="28"/>
          <w:szCs w:val="28"/>
        </w:rPr>
        <w:t>竞买申请方一旦提交竞买报名，即视为其已完全了解标的物的相关情况、认可标的交易公告及附件的全部内容、对标的现状无异议、同意遵守平台有关交易规则和交易须知。</w:t>
      </w:r>
    </w:p>
    <w:p w14:paraId="1EDACA1E">
      <w:pPr>
        <w:numPr>
          <w:ilvl w:val="0"/>
          <w:numId w:val="0"/>
        </w:num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竞买申请方应当于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月</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17</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17点</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前</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签</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署并向平台提交本次网络竞价《网络竞价须知》《网络竞价承诺函》等竞价文件，并交纳信息技术服务费（文书费）300元及交易保证金后，由平台审核，竞买申请方必须用本人的银行账户</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（单位用户须用本单位公户）通过网银、手机银行、柜台转账等方式把交易保证金款项存入平台交易保证金结算账户，方取得竞拍资格。</w:t>
      </w:r>
    </w:p>
    <w:p w14:paraId="138368BB">
      <w:pPr>
        <w:spacing w:line="480" w:lineRule="exact"/>
        <w:ind w:firstLineChars="200"/>
        <w:jc w:val="both"/>
        <w:rPr>
          <w:rFonts w:hint="eastAsia" w:ascii="方正仿宋_GB2312" w:hAnsi="方正仿宋_GB2312" w:eastAsia="方正仿宋_GB2312" w:cs="方正仿宋_GB2312"/>
          <w:b/>
          <w:bCs/>
          <w:sz w:val="28"/>
          <w:szCs w:val="28"/>
        </w:rPr>
      </w:pPr>
    </w:p>
    <w:p w14:paraId="4E7691EB">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11DB8D49">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w:t>
      </w:r>
      <w:r>
        <w:rPr>
          <w:rFonts w:hint="eastAsia" w:ascii="方正仿宋_GB2312" w:hAnsi="方正仿宋_GB2312" w:eastAsia="方正仿宋_GB2312" w:cs="方正仿宋_GB2312"/>
          <w:sz w:val="28"/>
          <w:szCs w:val="28"/>
        </w:rPr>
        <w:t>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rPr>
        <w:t>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kinsoku w:val="0"/>
        <w:wordWrap w:val="0"/>
        <w:overflowPunct w:val="0"/>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rPr>
        <w:t>三、竞买方办理竞拍登记手续和交易保证金交纳，经资格确认后，竞买方应于网络竞价活动开始前，登录平台网站</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rPr>
        <w:t>即可操作。</w:t>
      </w:r>
    </w:p>
    <w:p w14:paraId="57BE63EE">
      <w:pPr>
        <w:spacing w:line="480" w:lineRule="exact"/>
        <w:ind w:firstLine="560" w:firstLineChars="200"/>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rPr>
        <w:t>本次网络竞价标的起拍价为人民币</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u w:val="single"/>
          <w:lang w:val="en-US" w:eastAsia="zh-CN"/>
        </w:rPr>
        <w:t>1000</w:t>
      </w:r>
      <w:r>
        <w:rPr>
          <w:rFonts w:hint="eastAsia" w:ascii="方正仿宋_GB2312" w:hAnsi="方正仿宋_GB2312" w:eastAsia="方正仿宋_GB2312" w:cs="方正仿宋_GB2312"/>
          <w:b w:val="0"/>
          <w:bCs w:val="0"/>
          <w:sz w:val="28"/>
          <w:szCs w:val="28"/>
          <w:lang w:val="en-US" w:eastAsia="zh-CN"/>
        </w:rPr>
        <w:t>元/亩/年。</w:t>
      </w:r>
    </w:p>
    <w:p w14:paraId="07C4A82E">
      <w:pPr>
        <w:spacing w:line="480" w:lineRule="exact"/>
        <w:ind w:firstLine="560" w:firstLineChars="200"/>
        <w:jc w:val="both"/>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2.</w:t>
      </w:r>
      <w:r>
        <w:rPr>
          <w:rFonts w:hint="eastAsia" w:ascii="方正仿宋_GB2312" w:hAnsi="方正仿宋_GB2312" w:eastAsia="方正仿宋_GB2312" w:cs="方正仿宋_GB2312"/>
          <w:b w:val="0"/>
          <w:bCs w:val="0"/>
          <w:sz w:val="28"/>
          <w:szCs w:val="28"/>
        </w:rPr>
        <w:t>本次网络竞价采用竞价方式（</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阶梯竞价、</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自由竞价）</w:t>
      </w:r>
      <w:r>
        <w:rPr>
          <w:rFonts w:hint="eastAsia" w:ascii="方正仿宋_GB2312" w:hAnsi="方正仿宋_GB2312" w:eastAsia="方正仿宋_GB2312" w:cs="方正仿宋_GB2312"/>
          <w:b w:val="0"/>
          <w:bCs w:val="0"/>
          <w:sz w:val="28"/>
          <w:szCs w:val="28"/>
          <w:lang w:eastAsia="zh-CN"/>
        </w:rPr>
        <w:t>。</w:t>
      </w:r>
    </w:p>
    <w:p w14:paraId="702AF66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3.</w:t>
      </w:r>
      <w:r>
        <w:rPr>
          <w:rFonts w:hint="eastAsia" w:ascii="方正仿宋_GB2312" w:hAnsi="方正仿宋_GB2312" w:eastAsia="方正仿宋_GB2312" w:cs="方正仿宋_GB2312"/>
          <w:b w:val="0"/>
          <w:bCs w:val="0"/>
          <w:sz w:val="28"/>
          <w:szCs w:val="28"/>
        </w:rPr>
        <w:t>竞买方接受</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确定的交易条件，通过平台的网络竞价系统进行动态递增（减）报价，将报价最高者确定为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方的竞价方式（反向竞价以报价最低者确定为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w:t>
      </w:r>
    </w:p>
    <w:p w14:paraId="2CC73AD7">
      <w:pPr>
        <w:spacing w:line="480" w:lineRule="exact"/>
        <w:ind w:firstLine="560" w:firstLineChars="200"/>
        <w:jc w:val="both"/>
        <w:rPr>
          <w:rFonts w:hint="eastAsia" w:ascii="方正仿宋_GB2312" w:hAnsi="方正仿宋_GB2312" w:eastAsia="方正仿宋_GB2312" w:cs="方正仿宋_GB2312"/>
          <w:b w:val="0"/>
          <w:bCs w:val="0"/>
          <w:sz w:val="28"/>
          <w:szCs w:val="28"/>
          <w:highlight w:val="none"/>
        </w:rPr>
      </w:pPr>
      <w:r>
        <w:rPr>
          <w:rFonts w:hint="eastAsia" w:ascii="方正仿宋_GB2312" w:hAnsi="方正仿宋_GB2312" w:eastAsia="方正仿宋_GB2312" w:cs="方正仿宋_GB2312"/>
          <w:b w:val="0"/>
          <w:bCs w:val="0"/>
          <w:sz w:val="28"/>
          <w:szCs w:val="28"/>
          <w:lang w:eastAsia="zh-CN"/>
        </w:rPr>
        <w:t>4.</w:t>
      </w:r>
      <w:r>
        <w:rPr>
          <w:rFonts w:hint="eastAsia" w:ascii="方正仿宋_GB2312" w:hAnsi="方正仿宋_GB2312" w:eastAsia="方正仿宋_GB2312" w:cs="方正仿宋_GB2312"/>
          <w:b w:val="0"/>
          <w:bCs w:val="0"/>
          <w:sz w:val="28"/>
          <w:szCs w:val="28"/>
        </w:rPr>
        <w:t>本次竞价加（减）价阶梯为人民币：</w:t>
      </w:r>
      <w:r>
        <w:rPr>
          <w:rFonts w:hint="eastAsia" w:ascii="方正仿宋_GB2312" w:hAnsi="方正仿宋_GB2312" w:eastAsia="方正仿宋_GB2312" w:cs="方正仿宋_GB2312"/>
          <w:b w:val="0"/>
          <w:bCs w:val="0"/>
          <w:sz w:val="28"/>
          <w:szCs w:val="28"/>
          <w:highlight w:val="none"/>
          <w:u w:val="single"/>
          <w:lang w:eastAsia="zh-CN"/>
        </w:rPr>
        <w:t xml:space="preserve"> </w:t>
      </w:r>
      <w:r>
        <w:rPr>
          <w:rFonts w:hint="eastAsia" w:ascii="方正仿宋_GB2312" w:hAnsi="方正仿宋_GB2312" w:eastAsia="方正仿宋_GB2312" w:cs="方正仿宋_GB2312"/>
          <w:b w:val="0"/>
          <w:bCs w:val="0"/>
          <w:sz w:val="28"/>
          <w:szCs w:val="28"/>
          <w:highlight w:val="none"/>
          <w:u w:val="single"/>
          <w:lang w:val="en-US" w:eastAsia="zh-CN"/>
        </w:rPr>
        <w:t xml:space="preserve">  100   </w:t>
      </w:r>
      <w:r>
        <w:rPr>
          <w:rFonts w:hint="eastAsia" w:ascii="方正仿宋_GB2312" w:hAnsi="方正仿宋_GB2312" w:eastAsia="方正仿宋_GB2312" w:cs="方正仿宋_GB2312"/>
          <w:b w:val="0"/>
          <w:bCs w:val="0"/>
          <w:sz w:val="28"/>
          <w:szCs w:val="28"/>
          <w:highlight w:val="none"/>
        </w:rPr>
        <w:t>元的整数倍（至少</w:t>
      </w:r>
      <w:r>
        <w:rPr>
          <w:rFonts w:hint="eastAsia" w:ascii="方正仿宋_GB2312" w:hAnsi="方正仿宋_GB2312" w:eastAsia="方正仿宋_GB2312" w:cs="方正仿宋_GB2312"/>
          <w:b w:val="0"/>
          <w:bCs w:val="0"/>
          <w:sz w:val="28"/>
          <w:szCs w:val="28"/>
          <w:highlight w:val="none"/>
          <w:u w:val="single"/>
          <w:lang w:val="en-US" w:eastAsia="zh-CN"/>
        </w:rPr>
        <w:t>100</w:t>
      </w:r>
      <w:r>
        <w:rPr>
          <w:rFonts w:hint="eastAsia" w:ascii="方正仿宋_GB2312" w:hAnsi="方正仿宋_GB2312" w:eastAsia="方正仿宋_GB2312" w:cs="方正仿宋_GB2312"/>
          <w:b w:val="0"/>
          <w:bCs w:val="0"/>
          <w:sz w:val="28"/>
          <w:szCs w:val="28"/>
          <w:highlight w:val="none"/>
        </w:rPr>
        <w:t>元）。</w:t>
      </w:r>
    </w:p>
    <w:p w14:paraId="3C70D65D">
      <w:pPr>
        <w:pStyle w:val="4"/>
        <w:spacing w:line="480" w:lineRule="exact"/>
        <w:ind w:left="0" w:leftChars="0"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5.</w:t>
      </w:r>
      <w:r>
        <w:rPr>
          <w:rFonts w:hint="eastAsia" w:ascii="方正仿宋_GB2312" w:hAnsi="方正仿宋_GB2312" w:eastAsia="方正仿宋_GB2312" w:cs="方正仿宋_GB2312"/>
          <w:b w:val="0"/>
          <w:bCs w:val="0"/>
          <w:sz w:val="28"/>
          <w:szCs w:val="28"/>
        </w:rPr>
        <w:t>本次网络竞价有自由报价期和延时报价期，两个竞价期组成。</w:t>
      </w:r>
    </w:p>
    <w:p w14:paraId="4C4B75B3">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6.</w:t>
      </w:r>
      <w:r>
        <w:rPr>
          <w:rFonts w:hint="eastAsia" w:ascii="方正仿宋_GB2312" w:hAnsi="方正仿宋_GB2312" w:eastAsia="方正仿宋_GB2312" w:cs="方正仿宋_GB2312"/>
          <w:b w:val="0"/>
          <w:bCs w:val="0"/>
          <w:sz w:val="28"/>
          <w:szCs w:val="28"/>
        </w:rPr>
        <w:t>竞价</w:t>
      </w:r>
      <w:r>
        <w:rPr>
          <w:rFonts w:hint="eastAsia" w:ascii="方正仿宋_GB2312" w:hAnsi="方正仿宋_GB2312" w:eastAsia="方正仿宋_GB2312" w:cs="方正仿宋_GB2312"/>
          <w:b w:val="0"/>
          <w:bCs w:val="0"/>
          <w:sz w:val="28"/>
          <w:szCs w:val="28"/>
          <w:lang w:val="en-US" w:eastAsia="zh-CN"/>
        </w:rPr>
        <w:t>期</w:t>
      </w:r>
      <w:r>
        <w:rPr>
          <w:rFonts w:hint="eastAsia" w:ascii="方正仿宋_GB2312" w:hAnsi="方正仿宋_GB2312" w:eastAsia="方正仿宋_GB2312" w:cs="方正仿宋_GB2312"/>
          <w:b w:val="0"/>
          <w:bCs w:val="0"/>
          <w:sz w:val="28"/>
          <w:szCs w:val="28"/>
        </w:rPr>
        <w:t>从</w:t>
      </w:r>
      <w:r>
        <w:rPr>
          <w:rFonts w:hint="eastAsia" w:ascii="方正仿宋_GB2312" w:hAnsi="方正仿宋_GB2312" w:eastAsia="方正仿宋_GB2312" w:cs="方正仿宋_GB2312"/>
          <w:b w:val="0"/>
          <w:bCs w:val="0"/>
          <w:color w:val="auto"/>
          <w:sz w:val="28"/>
          <w:szCs w:val="28"/>
          <w:highlight w:val="none"/>
          <w:u w:val="single"/>
          <w:lang w:val="en-US" w:eastAsia="zh-CN"/>
        </w:rPr>
        <w:t xml:space="preserve"> 2026年9月18日10点 </w:t>
      </w:r>
      <w:r>
        <w:rPr>
          <w:rFonts w:hint="eastAsia" w:ascii="方正仿宋_GB2312" w:hAnsi="方正仿宋_GB2312" w:eastAsia="方正仿宋_GB2312" w:cs="方正仿宋_GB2312"/>
          <w:b w:val="0"/>
          <w:bCs w:val="0"/>
          <w:sz w:val="28"/>
          <w:szCs w:val="28"/>
        </w:rPr>
        <w:t>准点开始（以竞价系统显示时间为准），自由竞价期结束后即进入延时报价期，竞价期可由多个延时竞价周期组成，每个延时竞价周期为</w:t>
      </w:r>
      <w:r>
        <w:rPr>
          <w:rFonts w:hint="eastAsia" w:ascii="方正仿宋_GB2312" w:hAnsi="方正仿宋_GB2312" w:eastAsia="方正仿宋_GB2312" w:cs="方正仿宋_GB2312"/>
          <w:b w:val="0"/>
          <w:bCs w:val="0"/>
          <w:sz w:val="28"/>
          <w:szCs w:val="28"/>
          <w:u w:val="single"/>
        </w:rPr>
        <w:t>5</w:t>
      </w:r>
      <w:r>
        <w:rPr>
          <w:rFonts w:hint="eastAsia" w:ascii="方正仿宋_GB2312" w:hAnsi="方正仿宋_GB2312" w:eastAsia="方正仿宋_GB2312" w:cs="方正仿宋_GB2312"/>
          <w:b w:val="0"/>
          <w:bCs w:val="0"/>
          <w:sz w:val="28"/>
          <w:szCs w:val="28"/>
        </w:rPr>
        <w:t>分钟。</w:t>
      </w:r>
    </w:p>
    <w:p w14:paraId="06CB732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7.</w:t>
      </w:r>
      <w:r>
        <w:rPr>
          <w:rFonts w:hint="eastAsia" w:ascii="方正仿宋_GB2312" w:hAnsi="方正仿宋_GB2312" w:eastAsia="方正仿宋_GB2312" w:cs="方正仿宋_GB2312"/>
          <w:b w:val="0"/>
          <w:bCs w:val="0"/>
          <w:sz w:val="28"/>
          <w:szCs w:val="28"/>
        </w:rPr>
        <w:t>在一个延时竞价周期内如未出现新的有效报价，则当前有效报价方成为该次网络竞价活动的最高（低）报价方。</w:t>
      </w:r>
    </w:p>
    <w:p w14:paraId="530B295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8.</w:t>
      </w:r>
      <w:r>
        <w:rPr>
          <w:rFonts w:hint="eastAsia" w:ascii="方正仿宋_GB2312" w:hAnsi="方正仿宋_GB2312" w:eastAsia="方正仿宋_GB2312" w:cs="方正仿宋_GB2312"/>
          <w:b w:val="0"/>
          <w:bCs w:val="0"/>
          <w:sz w:val="28"/>
          <w:szCs w:val="28"/>
        </w:rPr>
        <w:t>竞买方须谨慎在网络报价，网络报价一经提交并经平台记录即视为有效报价，竞买方不可变更或撤销。</w:t>
      </w:r>
    </w:p>
    <w:p w14:paraId="34865504">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9.</w:t>
      </w:r>
      <w:r>
        <w:rPr>
          <w:rFonts w:hint="eastAsia" w:ascii="方正仿宋_GB2312" w:hAnsi="方正仿宋_GB2312" w:eastAsia="方正仿宋_GB2312" w:cs="方正仿宋_GB2312"/>
          <w:b w:val="0"/>
          <w:bCs w:val="0"/>
          <w:sz w:val="28"/>
          <w:szCs w:val="28"/>
        </w:rPr>
        <w:t>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10.</w:t>
      </w:r>
      <w:r>
        <w:rPr>
          <w:rFonts w:hint="eastAsia" w:ascii="方正仿宋_GB2312" w:hAnsi="方正仿宋_GB2312" w:eastAsia="方正仿宋_GB2312" w:cs="方正仿宋_GB2312"/>
          <w:b w:val="0"/>
          <w:bCs w:val="0"/>
          <w:sz w:val="28"/>
          <w:szCs w:val="28"/>
        </w:rPr>
        <w:t>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11.</w:t>
      </w:r>
      <w:r>
        <w:rPr>
          <w:rFonts w:hint="eastAsia" w:ascii="方正仿宋_GB2312" w:hAnsi="方正仿宋_GB2312" w:eastAsia="方正仿宋_GB2312" w:cs="方正仿宋_GB2312"/>
          <w:b w:val="0"/>
          <w:bCs w:val="0"/>
          <w:sz w:val="28"/>
          <w:szCs w:val="28"/>
        </w:rPr>
        <w:t>竞买方应尽量避免在竞拍倒计时截止前的最后1分钟内进行竞买报价，以防止因网络延迟造成系统无法</w:t>
      </w:r>
      <w:r>
        <w:rPr>
          <w:rFonts w:hint="eastAsia" w:ascii="方正仿宋_GB2312" w:hAnsi="方正仿宋_GB2312" w:eastAsia="方正仿宋_GB2312" w:cs="方正仿宋_GB2312"/>
          <w:b w:val="0"/>
          <w:bCs w:val="0"/>
          <w:sz w:val="28"/>
          <w:szCs w:val="28"/>
          <w:lang w:eastAsia="zh-CN"/>
        </w:rPr>
        <w:t>接收</w:t>
      </w:r>
      <w:r>
        <w:rPr>
          <w:rFonts w:hint="eastAsia" w:ascii="方正仿宋_GB2312" w:hAnsi="方正仿宋_GB2312" w:eastAsia="方正仿宋_GB2312" w:cs="方正仿宋_GB2312"/>
          <w:b w:val="0"/>
          <w:bCs w:val="0"/>
          <w:sz w:val="28"/>
          <w:szCs w:val="28"/>
        </w:rPr>
        <w:t>报价导致报价无效。</w:t>
      </w:r>
    </w:p>
    <w:p w14:paraId="14366F4C">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12.</w:t>
      </w:r>
      <w:r>
        <w:rPr>
          <w:rFonts w:hint="eastAsia" w:ascii="方正仿宋_GB2312" w:hAnsi="方正仿宋_GB2312" w:eastAsia="方正仿宋_GB2312" w:cs="方正仿宋_GB2312"/>
          <w:b w:val="0"/>
          <w:bCs w:val="0"/>
          <w:sz w:val="28"/>
          <w:szCs w:val="28"/>
        </w:rPr>
        <w:t>竞拍最高（低）报价的结果以系统记录数据为准。</w:t>
      </w:r>
    </w:p>
    <w:p w14:paraId="42E978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13.</w:t>
      </w:r>
      <w:r>
        <w:rPr>
          <w:rFonts w:hint="eastAsia" w:ascii="方正仿宋_GB2312" w:hAnsi="方正仿宋_GB2312" w:eastAsia="方正仿宋_GB2312" w:cs="方正仿宋_GB2312"/>
          <w:b w:val="0"/>
          <w:bCs w:val="0"/>
          <w:sz w:val="28"/>
          <w:szCs w:val="28"/>
        </w:rPr>
        <w:t>因竞买方如下行为产生的一切后果，平台不承担任何责任：</w:t>
      </w:r>
    </w:p>
    <w:p w14:paraId="49A11E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（1）未及时关注平台发布的竞价活动相关信息的；</w:t>
      </w:r>
    </w:p>
    <w:p w14:paraId="74C076AA">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（2）所填写的信息不真实、不准确或不完整而造成注册账户无法使用或交易保证金无法退还的；</w:t>
      </w:r>
    </w:p>
    <w:p w14:paraId="123F948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（3）由所提交的信息不真实、不完善、不准确而导致自身未通过资格条件审核的；</w:t>
      </w:r>
    </w:p>
    <w:p w14:paraId="4D1076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（4）交易保证金交纳不及时的；</w:t>
      </w:r>
    </w:p>
    <w:p w14:paraId="42675DC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（5）由于竞买方自身的终端设备和网络异常等原因导致无法正常报价的；</w:t>
      </w:r>
    </w:p>
    <w:p w14:paraId="7516BDA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（6）网络竞价活动的时间以网络竞价系统服务器时间为准，由于竞买方自身终端设备时间与网络竞价服务器时间不符而</w:t>
      </w:r>
      <w:r>
        <w:rPr>
          <w:rFonts w:hint="eastAsia" w:ascii="方正仿宋_GB2312" w:hAnsi="方正仿宋_GB2312" w:eastAsia="方正仿宋_GB2312" w:cs="方正仿宋_GB2312"/>
          <w:b w:val="0"/>
          <w:bCs w:val="0"/>
          <w:sz w:val="28"/>
          <w:szCs w:val="28"/>
          <w:lang w:eastAsia="zh-CN"/>
        </w:rPr>
        <w:t>导致</w:t>
      </w:r>
      <w:r>
        <w:rPr>
          <w:rFonts w:hint="eastAsia" w:ascii="方正仿宋_GB2312" w:hAnsi="方正仿宋_GB2312" w:eastAsia="方正仿宋_GB2312" w:cs="方正仿宋_GB2312"/>
          <w:b w:val="0"/>
          <w:bCs w:val="0"/>
          <w:sz w:val="28"/>
          <w:szCs w:val="28"/>
        </w:rPr>
        <w:t>未按时参与报价的；</w:t>
      </w:r>
    </w:p>
    <w:p w14:paraId="36FEA9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14.</w:t>
      </w:r>
      <w:r>
        <w:rPr>
          <w:rFonts w:hint="eastAsia" w:ascii="方正仿宋_GB2312" w:hAnsi="方正仿宋_GB2312" w:eastAsia="方正仿宋_GB2312" w:cs="方正仿宋_GB2312"/>
          <w:b w:val="0"/>
          <w:bCs w:val="0"/>
          <w:sz w:val="28"/>
          <w:szCs w:val="28"/>
        </w:rPr>
        <w:t>网络竞价系统因不可抗力、软硬件故障、非法入侵、恶意攻击等原因而导致系统异常、竞价活动中断的，当次网络竞价结果无效。平台当即与</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（1）网络交易系统被黑客侵入、破坏导致无法正常运行；</w:t>
      </w:r>
    </w:p>
    <w:p w14:paraId="01CFA9A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（2）电信部门技术调整、电信线路或网络故障导致信息无法传递；</w:t>
      </w:r>
    </w:p>
    <w:p w14:paraId="41F20A2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（3）电力故障；</w:t>
      </w:r>
    </w:p>
    <w:p w14:paraId="37F1D95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（4）系统升级、系统设备故障；</w:t>
      </w:r>
    </w:p>
    <w:p w14:paraId="74E7CA32">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（5）平台服务器、平台运营单位办公区域出现不可抗力因素导致无法正常实施网络交易活动；</w:t>
      </w:r>
    </w:p>
    <w:p w14:paraId="00505CC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（6）因操作失误导致起拍价、加（减）价幅度、竞价期结束时间周期等设置错误的；</w:t>
      </w:r>
    </w:p>
    <w:p w14:paraId="757EF1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（7）经平台运营单位或委托人核实的其他原因；</w:t>
      </w:r>
    </w:p>
    <w:p w14:paraId="18EF3D7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（8）平台认为需要中止网络竞价活动的其他情形。</w:t>
      </w:r>
    </w:p>
    <w:p w14:paraId="1E2A0F0A">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val="0"/>
          <w:bCs w:val="0"/>
          <w:sz w:val="28"/>
          <w:szCs w:val="28"/>
          <w:lang w:eastAsia="zh-CN"/>
        </w:rPr>
        <w:t>15.</w:t>
      </w:r>
      <w:r>
        <w:rPr>
          <w:rFonts w:hint="eastAsia" w:ascii="方正仿宋_GB2312" w:hAnsi="方正仿宋_GB2312" w:eastAsia="方正仿宋_GB2312" w:cs="方正仿宋_GB2312"/>
          <w:b w:val="0"/>
          <w:bCs w:val="0"/>
          <w:sz w:val="28"/>
          <w:szCs w:val="28"/>
        </w:rPr>
        <w:t>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16.</w:t>
      </w:r>
      <w:r>
        <w:rPr>
          <w:rFonts w:hint="eastAsia" w:ascii="方正仿宋_GB2312" w:hAnsi="方正仿宋_GB2312" w:eastAsia="方正仿宋_GB2312" w:cs="方正仿宋_GB2312"/>
          <w:sz w:val="28"/>
          <w:szCs w:val="28"/>
        </w:rPr>
        <w:t>采取中止竞价活动的，平台将按照</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要求的时间和方式继续竞价或重新竞价，平台通知各竞买方。</w:t>
      </w:r>
    </w:p>
    <w:p w14:paraId="25958E9C">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17.</w:t>
      </w:r>
      <w:r>
        <w:rPr>
          <w:rFonts w:hint="eastAsia" w:ascii="方正仿宋_GB2312" w:hAnsi="方正仿宋_GB2312" w:eastAsia="方正仿宋_GB2312" w:cs="方正仿宋_GB2312"/>
          <w:sz w:val="28"/>
          <w:szCs w:val="28"/>
        </w:rPr>
        <w:t>因不可抗力、软硬件故障、非法入侵、恶意攻击等原因导致平台网站服务异常、竞价活动异常的，平台可以根据相关约定重新组织实施竞价或再次发布转让信息公告。</w:t>
      </w:r>
    </w:p>
    <w:p w14:paraId="57E255E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18.</w:t>
      </w:r>
      <w:r>
        <w:rPr>
          <w:rFonts w:hint="eastAsia" w:ascii="方正仿宋_GB2312" w:hAnsi="方正仿宋_GB2312" w:eastAsia="方正仿宋_GB2312" w:cs="方正仿宋_GB2312"/>
          <w:sz w:val="28"/>
          <w:szCs w:val="28"/>
        </w:rPr>
        <w:t>在竞拍开始前和竞拍期间，标的物出现下列情形的，平台运营单位应当终止平台交易活动，待问题解决后依程序重新实施竞拍活动：</w:t>
      </w:r>
    </w:p>
    <w:p w14:paraId="33401C8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（1）人民法院、检察院或其他有权机关向委托人及其上级主管部门书面通知冻结、查封标的土地的；</w:t>
      </w:r>
    </w:p>
    <w:p w14:paraId="0D04748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（2）有证据表明标的物存在权属争议的；</w:t>
      </w:r>
    </w:p>
    <w:p w14:paraId="7E646613">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（3）竞买方之间发生恶意串通、违规交易行为，经查证属实的；</w:t>
      </w:r>
    </w:p>
    <w:p w14:paraId="6FE419FF">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（4）因国家政策调整导致标的物原先确定的土地使用条件发生重大变化或无法实施的；</w:t>
      </w:r>
    </w:p>
    <w:p w14:paraId="477BC45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（5）平台或委托方核实的其他情形。</w:t>
      </w:r>
    </w:p>
    <w:p w14:paraId="115ED11B">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19.</w:t>
      </w:r>
      <w:r>
        <w:rPr>
          <w:rFonts w:hint="eastAsia" w:ascii="方正仿宋_GB2312" w:hAnsi="方正仿宋_GB2312" w:eastAsia="方正仿宋_GB2312" w:cs="方正仿宋_GB2312"/>
          <w:sz w:val="28"/>
          <w:szCs w:val="28"/>
        </w:rPr>
        <w:t>中止（冻结）竞拍活动，平台运营单位应当在平台发布相关信息。竞买方可以通过邮件、电话联系等方式或者直接向运营单位咨询，以获得标的中止（冻结）交易和解除冻结的相关信息。</w:t>
      </w:r>
    </w:p>
    <w:p w14:paraId="72E6C36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20.</w:t>
      </w:r>
      <w:r>
        <w:rPr>
          <w:rFonts w:hint="eastAsia" w:ascii="方正仿宋_GB2312" w:hAnsi="方正仿宋_GB2312" w:eastAsia="方正仿宋_GB2312" w:cs="方正仿宋_GB2312"/>
          <w:sz w:val="28"/>
          <w:szCs w:val="28"/>
        </w:rPr>
        <w:t>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（1）竞买方不按平台注册登记的要求提供有关文件材料、提供虚假文件或隐瞒事实的；</w:t>
      </w:r>
    </w:p>
    <w:p w14:paraId="0776C5C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（2）因竞买方原因未在规定的时间内与</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签订交易合同的；竞买方无故不推进交易或无故放弃受让的；</w:t>
      </w:r>
    </w:p>
    <w:p w14:paraId="44C91F7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（3）因竞买方原因未按照规定支付交易价款和交易服务费的；</w:t>
      </w:r>
    </w:p>
    <w:p w14:paraId="6287443E">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（4）竞买方违反公平竞争原则，实施串通竞价、恶意抬价、排挤其他竞买方，或者其他扰乱竞价交易活动秩序等侵害</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合法权益，违反法律、法规、规章规定的；</w:t>
      </w:r>
    </w:p>
    <w:p w14:paraId="22EAEB80">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（5）竞买方违反法律法规或相关规定给</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方、平台造成损失的；</w:t>
      </w:r>
    </w:p>
    <w:p w14:paraId="1AE49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（6）信息公告中约定的交易保证金不予退还的其他情形；</w:t>
      </w:r>
    </w:p>
    <w:p w14:paraId="37A976D9">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（7）同一自然人、法人或其他组织同时以竞买方和</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方的身份参与竞价交易活动的。</w:t>
      </w:r>
    </w:p>
    <w:p w14:paraId="5497835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1</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成交结果以平台出具的《</w:t>
      </w:r>
      <w:r>
        <w:rPr>
          <w:rFonts w:hint="eastAsia" w:ascii="方正仿宋_GB2312" w:hAnsi="方正仿宋_GB2312" w:eastAsia="方正仿宋_GB2312" w:cs="方正仿宋_GB2312"/>
          <w:b/>
          <w:bCs/>
          <w:sz w:val="28"/>
          <w:szCs w:val="28"/>
          <w:lang w:val="en-US" w:eastAsia="zh-CN"/>
        </w:rPr>
        <w:t>成交确认书</w:t>
      </w:r>
      <w:r>
        <w:rPr>
          <w:rFonts w:hint="eastAsia" w:ascii="方正仿宋_GB2312" w:hAnsi="方正仿宋_GB2312" w:eastAsia="方正仿宋_GB2312" w:cs="方正仿宋_GB2312"/>
          <w:b/>
          <w:bCs/>
          <w:sz w:val="28"/>
          <w:szCs w:val="28"/>
        </w:rPr>
        <w:t>》为准。平台在竞价结束</w:t>
      </w:r>
      <w:r>
        <w:rPr>
          <w:rFonts w:hint="eastAsia" w:ascii="方正仿宋_GB2312" w:hAnsi="方正仿宋_GB2312" w:eastAsia="方正仿宋_GB2312" w:cs="方正仿宋_GB2312"/>
          <w:b/>
          <w:bCs/>
          <w:sz w:val="28"/>
          <w:szCs w:val="28"/>
          <w:lang w:val="en-US" w:eastAsia="zh-CN"/>
        </w:rPr>
        <w:t>后</w:t>
      </w:r>
      <w:r>
        <w:rPr>
          <w:rFonts w:hint="eastAsia" w:ascii="方正仿宋_GB2312" w:hAnsi="方正仿宋_GB2312" w:eastAsia="方正仿宋_GB2312" w:cs="方正仿宋_GB2312"/>
          <w:b/>
          <w:bCs/>
          <w:sz w:val="28"/>
          <w:szCs w:val="28"/>
        </w:rPr>
        <w:t>向竞得方出具《</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竞得人凭《</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val="en-US" w:eastAsia="zh-CN"/>
        </w:rPr>
        <w:t>在交易结果公示期满无异议后，</w:t>
      </w:r>
      <w:r>
        <w:rPr>
          <w:rFonts w:hint="eastAsia" w:ascii="方正仿宋_GB2312" w:hAnsi="方正仿宋_GB2312" w:eastAsia="方正仿宋_GB2312" w:cs="方正仿宋_GB2312"/>
          <w:b/>
          <w:bCs/>
          <w:sz w:val="28"/>
          <w:szCs w:val="28"/>
        </w:rPr>
        <w:t>与</w:t>
      </w:r>
      <w:r>
        <w:rPr>
          <w:rFonts w:hint="eastAsia" w:ascii="方正仿宋_GB2312" w:hAnsi="方正仿宋_GB2312" w:eastAsia="方正仿宋_GB2312" w:cs="方正仿宋_GB2312"/>
          <w:b/>
          <w:bCs/>
          <w:sz w:val="28"/>
          <w:szCs w:val="28"/>
          <w:lang w:val="en-US" w:eastAsia="zh-CN"/>
        </w:rPr>
        <w:t>转出方</w:t>
      </w:r>
      <w:r>
        <w:rPr>
          <w:rFonts w:hint="eastAsia" w:ascii="方正仿宋_GB2312" w:hAnsi="方正仿宋_GB2312" w:eastAsia="方正仿宋_GB2312" w:cs="方正仿宋_GB2312"/>
          <w:b/>
          <w:bCs/>
          <w:sz w:val="28"/>
          <w:szCs w:val="28"/>
        </w:rPr>
        <w:t>在</w:t>
      </w:r>
      <w:r>
        <w:rPr>
          <w:rFonts w:hint="eastAsia" w:ascii="方正仿宋_GB2312" w:hAnsi="方正仿宋_GB2312" w:eastAsia="方正仿宋_GB2312" w:cs="方正仿宋_GB2312"/>
          <w:b/>
          <w:bCs/>
          <w:sz w:val="28"/>
          <w:szCs w:val="28"/>
          <w:lang w:val="en-US" w:eastAsia="zh-CN"/>
        </w:rPr>
        <w:t>7</w:t>
      </w:r>
      <w:r>
        <w:rPr>
          <w:rFonts w:hint="eastAsia" w:ascii="方正仿宋_GB2312" w:hAnsi="方正仿宋_GB2312" w:eastAsia="方正仿宋_GB2312" w:cs="方正仿宋_GB2312"/>
          <w:b/>
          <w:bCs/>
          <w:sz w:val="28"/>
          <w:szCs w:val="28"/>
        </w:rPr>
        <w:t>个工作日内（或按公告要求的时限）签订交易合同，平台对合同内容按规定进行形式审核，审核通过后解冻竞得人的交易保证金。竞得人需要在交易合同签订的</w:t>
      </w:r>
      <w:r>
        <w:rPr>
          <w:rFonts w:hint="eastAsia" w:ascii="方正仿宋_GB2312" w:hAnsi="方正仿宋_GB2312" w:eastAsia="方正仿宋_GB2312" w:cs="方正仿宋_GB2312"/>
          <w:b/>
          <w:bCs/>
          <w:sz w:val="28"/>
          <w:szCs w:val="28"/>
          <w:lang w:val="en-US" w:eastAsia="zh-CN"/>
        </w:rPr>
        <w:t>3</w:t>
      </w:r>
      <w:r>
        <w:rPr>
          <w:rFonts w:hint="eastAsia" w:ascii="方正仿宋_GB2312" w:hAnsi="方正仿宋_GB2312" w:eastAsia="方正仿宋_GB2312" w:cs="方正仿宋_GB2312"/>
          <w:b/>
          <w:bCs/>
          <w:sz w:val="28"/>
          <w:szCs w:val="28"/>
        </w:rPr>
        <w:t>个工作日内按规定标准缴纳交易服务费</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lang w:val="en-US" w:eastAsia="zh-CN"/>
        </w:rPr>
        <w:t>在双方签订合同、完成出租地块交接手续后 15 个工作日内向平台支付该项目交易价款（如有）</w:t>
      </w:r>
      <w:r>
        <w:rPr>
          <w:rFonts w:hint="eastAsia" w:ascii="方正仿宋_GB2312" w:hAnsi="方正仿宋_GB2312" w:eastAsia="方正仿宋_GB2312" w:cs="方正仿宋_GB2312"/>
          <w:b/>
          <w:bCs/>
          <w:sz w:val="28"/>
          <w:szCs w:val="28"/>
        </w:rPr>
        <w:t>。</w:t>
      </w:r>
    </w:p>
    <w:p w14:paraId="6780CF5A">
      <w:p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服务费收费标准：</w:t>
      </w:r>
    </w:p>
    <w:p w14:paraId="4D04D9C2">
      <w:pPr>
        <w:spacing w:line="480" w:lineRule="exact"/>
        <w:ind w:firstLine="562" w:firstLineChars="200"/>
        <w:jc w:val="both"/>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（1）</w:t>
      </w:r>
      <w:r>
        <w:rPr>
          <w:rFonts w:hint="eastAsia" w:ascii="方正仿宋_GB2312" w:hAnsi="方正仿宋_GB2312" w:eastAsia="方正仿宋_GB2312" w:cs="方正仿宋_GB2312"/>
          <w:b/>
          <w:bCs/>
          <w:color w:val="000000" w:themeColor="text1"/>
          <w:sz w:val="28"/>
          <w:szCs w:val="28"/>
          <w:shd w:val="clear" w:color="auto" w:fill="FFFFFF"/>
          <w:lang w:val="en-US" w:eastAsia="zh-CN"/>
          <w14:textFill>
            <w14:solidFill>
              <w14:schemeClr w14:val="tx1"/>
            </w14:solidFill>
          </w14:textFill>
        </w:rPr>
        <w:t>协议交易服务费</w:t>
      </w:r>
      <w:r>
        <w:rPr>
          <w:rFonts w:hint="eastAsia" w:ascii="方正仿宋_GB2312" w:hAnsi="方正仿宋_GB2312" w:eastAsia="方正仿宋_GB2312" w:cs="方正仿宋_GB2312"/>
          <w:color w:val="000000" w:themeColor="text1"/>
          <w:sz w:val="28"/>
          <w:szCs w:val="28"/>
          <w:shd w:val="clear" w:color="auto" w:fill="FFFFFF"/>
          <w14:textFill>
            <w14:solidFill>
              <w14:schemeClr w14:val="tx1"/>
            </w14:solidFill>
          </w14:textFill>
        </w:rPr>
        <w:t>的收费标准采用差额定率累进法方</w:t>
      </w:r>
      <w:r>
        <w:rPr>
          <w:rFonts w:hint="eastAsia" w:ascii="方正仿宋_GB2312" w:hAnsi="方正仿宋_GB2312" w:eastAsia="方正仿宋_GB2312" w:cs="方正仿宋_GB2312"/>
          <w:color w:val="333333"/>
          <w:sz w:val="28"/>
          <w:szCs w:val="28"/>
          <w:shd w:val="clear" w:color="auto" w:fill="FFFFFF"/>
        </w:rPr>
        <w:t>式计算，以成交</w:t>
      </w:r>
      <w:r>
        <w:rPr>
          <w:rFonts w:hint="eastAsia" w:ascii="方正仿宋_GB2312" w:hAnsi="方正仿宋_GB2312" w:eastAsia="方正仿宋_GB2312" w:cs="方正仿宋_GB2312"/>
          <w:color w:val="333333"/>
          <w:sz w:val="28"/>
          <w:szCs w:val="28"/>
          <w:shd w:val="clear" w:color="auto" w:fill="FFFFFF"/>
          <w:lang w:eastAsia="zh-CN"/>
        </w:rPr>
        <w:t>总</w:t>
      </w:r>
      <w:r>
        <w:rPr>
          <w:rFonts w:hint="eastAsia" w:ascii="方正仿宋_GB2312" w:hAnsi="方正仿宋_GB2312" w:eastAsia="方正仿宋_GB2312" w:cs="方正仿宋_GB2312"/>
          <w:color w:val="333333"/>
          <w:sz w:val="28"/>
          <w:szCs w:val="28"/>
          <w:shd w:val="clear" w:color="auto" w:fill="FFFFFF"/>
        </w:rPr>
        <w:t>金额为基数，双向收取，标准如下：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735" w:type="dxa"/>
            <w:shd w:val="clear" w:color="auto" w:fill="FFFFFF"/>
            <w:vAlign w:val="center"/>
          </w:tcPr>
          <w:p w14:paraId="28D83E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10（含）以下</w:t>
            </w:r>
          </w:p>
        </w:tc>
        <w:tc>
          <w:tcPr>
            <w:tcW w:w="3735" w:type="dxa"/>
            <w:shd w:val="clear" w:color="auto" w:fill="FFFFFF"/>
            <w:vAlign w:val="center"/>
          </w:tcPr>
          <w:p w14:paraId="56E9DE6B">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2</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10至100（含）</w:t>
            </w:r>
          </w:p>
        </w:tc>
        <w:tc>
          <w:tcPr>
            <w:tcW w:w="3735" w:type="dxa"/>
            <w:shd w:val="clear" w:color="auto" w:fill="FFFFFF"/>
            <w:vAlign w:val="center"/>
          </w:tcPr>
          <w:p w14:paraId="6FC982C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100至1000（含）</w:t>
            </w:r>
          </w:p>
        </w:tc>
        <w:tc>
          <w:tcPr>
            <w:tcW w:w="3735" w:type="dxa"/>
            <w:shd w:val="clear" w:color="auto" w:fill="FFFFFF"/>
            <w:vAlign w:val="center"/>
          </w:tcPr>
          <w:p w14:paraId="0B53674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735" w:type="dxa"/>
            <w:shd w:val="clear" w:color="auto" w:fill="FFFFFF"/>
            <w:vAlign w:val="center"/>
          </w:tcPr>
          <w:p w14:paraId="1056D46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6</w:t>
            </w:r>
          </w:p>
        </w:tc>
      </w:tr>
    </w:tbl>
    <w:p w14:paraId="33F8BCE2">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50AE125B">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1.每笔交易最低收费200元；</w:t>
      </w:r>
    </w:p>
    <w:p w14:paraId="1EFF5213">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2.转出方或受让方为农户个人或者村集体，免收该项费用，但农村小微工程项目除外；农村小微工程项目采取协议方式成交的，如招标方为农户个人或者村集体的，免收该项费用,中标方正常收取。</w:t>
      </w:r>
    </w:p>
    <w:p w14:paraId="6A4A2E36">
      <w:pPr>
        <w:pStyle w:val="12"/>
        <w:widowControl/>
        <w:shd w:val="clear" w:color="auto" w:fill="FFFFFF"/>
        <w:spacing w:beforeAutospacing="0" w:afterAutospacing="0" w:line="480" w:lineRule="exact"/>
        <w:ind w:firstLine="560" w:firstLineChars="200"/>
        <w:jc w:val="both"/>
        <w:rPr>
          <w:rFonts w:hint="eastAsia" w:ascii="方正仿宋_GB2312" w:hAnsi="方正仿宋_GB2312" w:eastAsia="方正仿宋_GB2312" w:cs="方正仿宋_GB2312"/>
          <w:color w:val="333333"/>
          <w:kern w:val="2"/>
          <w:sz w:val="28"/>
          <w:szCs w:val="28"/>
          <w:shd w:val="clear" w:color="auto" w:fill="FFFFFF"/>
        </w:rPr>
      </w:pPr>
      <w:r>
        <w:rPr>
          <w:rFonts w:hint="eastAsia" w:ascii="方正仿宋_GB2312" w:hAnsi="方正仿宋_GB2312" w:eastAsia="方正仿宋_GB2312" w:cs="方正仿宋_GB2312"/>
          <w:color w:val="000000" w:themeColor="text1"/>
          <w:kern w:val="2"/>
          <w:sz w:val="28"/>
          <w:szCs w:val="28"/>
          <w:shd w:val="clear" w:color="auto" w:fill="FFFFFF"/>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28"/>
          <w:szCs w:val="28"/>
          <w:shd w:val="clear" w:color="auto" w:fill="FFFFFF"/>
          <w14:textFill>
            <w14:solidFill>
              <w14:schemeClr w14:val="tx1"/>
            </w14:solidFill>
          </w14:textFill>
        </w:rPr>
        <w:t>竞价</w:t>
      </w:r>
      <w:r>
        <w:rPr>
          <w:rFonts w:hint="eastAsia" w:ascii="方正仿宋_GB2312" w:hAnsi="方正仿宋_GB2312" w:eastAsia="方正仿宋_GB2312" w:cs="方正仿宋_GB2312"/>
          <w:b/>
          <w:bCs/>
          <w:color w:val="000000" w:themeColor="text1"/>
          <w:kern w:val="2"/>
          <w:sz w:val="28"/>
          <w:szCs w:val="28"/>
          <w:shd w:val="clear" w:color="auto" w:fill="FFFFFF"/>
          <w:lang w:val="en-US" w:eastAsia="zh-CN"/>
          <w14:textFill>
            <w14:solidFill>
              <w14:schemeClr w14:val="tx1"/>
            </w14:solidFill>
          </w14:textFill>
        </w:rPr>
        <w:t>服务费</w:t>
      </w:r>
      <w:r>
        <w:rPr>
          <w:rFonts w:hint="eastAsia" w:ascii="方正仿宋_GB2312" w:hAnsi="方正仿宋_GB2312" w:eastAsia="方正仿宋_GB2312" w:cs="方正仿宋_GB2312"/>
          <w:b w:val="0"/>
          <w:bCs w:val="0"/>
          <w:color w:val="000000" w:themeColor="text1"/>
          <w:kern w:val="2"/>
          <w:sz w:val="28"/>
          <w:szCs w:val="28"/>
          <w:shd w:val="clear" w:color="auto" w:fill="FFFFFF"/>
          <w14:textFill>
            <w14:solidFill>
              <w14:schemeClr w14:val="tx1"/>
            </w14:solidFill>
          </w14:textFill>
        </w:rPr>
        <w:t>的收费标准采用差额定率累进法方式计</w:t>
      </w:r>
      <w:r>
        <w:rPr>
          <w:rFonts w:hint="eastAsia" w:ascii="方正仿宋_GB2312" w:hAnsi="方正仿宋_GB2312" w:eastAsia="方正仿宋_GB2312" w:cs="方正仿宋_GB2312"/>
          <w:b w:val="0"/>
          <w:bCs w:val="0"/>
          <w:color w:val="333333"/>
          <w:kern w:val="2"/>
          <w:sz w:val="28"/>
          <w:szCs w:val="28"/>
          <w:shd w:val="clear" w:color="auto" w:fill="FFFFFF"/>
        </w:rPr>
        <w:t>算，以成交</w:t>
      </w:r>
      <w:r>
        <w:rPr>
          <w:rFonts w:hint="eastAsia" w:ascii="方正仿宋_GB2312" w:hAnsi="方正仿宋_GB2312" w:eastAsia="方正仿宋_GB2312" w:cs="方正仿宋_GB2312"/>
          <w:b w:val="0"/>
          <w:bCs w:val="0"/>
          <w:color w:val="333333"/>
          <w:kern w:val="2"/>
          <w:sz w:val="28"/>
          <w:szCs w:val="28"/>
          <w:shd w:val="clear" w:color="auto" w:fill="FFFFFF"/>
          <w:lang w:eastAsia="zh-CN"/>
        </w:rPr>
        <w:t>总</w:t>
      </w:r>
      <w:r>
        <w:rPr>
          <w:rFonts w:hint="eastAsia" w:ascii="方正仿宋_GB2312" w:hAnsi="方正仿宋_GB2312" w:eastAsia="方正仿宋_GB2312" w:cs="方正仿宋_GB2312"/>
          <w:b w:val="0"/>
          <w:bCs w:val="0"/>
          <w:color w:val="333333"/>
          <w:kern w:val="2"/>
          <w:sz w:val="28"/>
          <w:szCs w:val="28"/>
          <w:shd w:val="clear" w:color="auto" w:fill="FFFFFF"/>
        </w:rPr>
        <w:t>金额为基数，双向收取，标准如下</w:t>
      </w:r>
      <w:r>
        <w:rPr>
          <w:rFonts w:hint="eastAsia" w:ascii="方正仿宋_GB2312" w:hAnsi="方正仿宋_GB2312" w:eastAsia="方正仿宋_GB2312" w:cs="方正仿宋_GB2312"/>
          <w:color w:val="333333"/>
          <w:kern w:val="2"/>
          <w:sz w:val="28"/>
          <w:szCs w:val="28"/>
          <w:shd w:val="clear" w:color="auto" w:fill="FFFFFF"/>
        </w:rPr>
        <w:t>：</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6"/>
        <w:gridCol w:w="3569"/>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4486" w:type="dxa"/>
            <w:shd w:val="clear" w:color="auto" w:fill="FFFFFF"/>
            <w:vAlign w:val="center"/>
          </w:tcPr>
          <w:p w14:paraId="5DD7143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569" w:type="dxa"/>
            <w:shd w:val="clear" w:color="auto" w:fill="FFFFFF"/>
            <w:vAlign w:val="center"/>
          </w:tcPr>
          <w:p w14:paraId="3B8B30F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8D6BCD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0以下（含</w:t>
            </w: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w:t>
            </w:r>
          </w:p>
        </w:tc>
        <w:tc>
          <w:tcPr>
            <w:tcW w:w="3569" w:type="dxa"/>
            <w:shd w:val="clear" w:color="auto" w:fill="FFFFFF"/>
            <w:vAlign w:val="center"/>
          </w:tcPr>
          <w:p w14:paraId="25C3E3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8</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0C95189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w:t>
            </w: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kern w:val="0"/>
                <w:sz w:val="28"/>
                <w:szCs w:val="28"/>
                <w:lang w:val="en-US" w:eastAsia="zh-CN"/>
              </w:rPr>
              <w:t>200</w:t>
            </w:r>
            <w:r>
              <w:rPr>
                <w:rFonts w:hint="eastAsia" w:ascii="方正仿宋_GB2312" w:hAnsi="方正仿宋_GB2312" w:eastAsia="方正仿宋_GB2312" w:cs="方正仿宋_GB2312"/>
                <w:color w:val="333333"/>
                <w:kern w:val="0"/>
                <w:sz w:val="28"/>
                <w:szCs w:val="28"/>
              </w:rPr>
              <w:t>）</w:t>
            </w:r>
          </w:p>
        </w:tc>
        <w:tc>
          <w:tcPr>
            <w:tcW w:w="3569" w:type="dxa"/>
            <w:shd w:val="clear" w:color="auto" w:fill="FFFFFF"/>
            <w:vAlign w:val="center"/>
          </w:tcPr>
          <w:p w14:paraId="105B6639">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5</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4486" w:type="dxa"/>
            <w:shd w:val="clear" w:color="auto" w:fill="FFFFFF"/>
            <w:vAlign w:val="center"/>
          </w:tcPr>
          <w:p w14:paraId="10346BFB">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5</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spacing w:val="0"/>
                <w:kern w:val="0"/>
                <w:sz w:val="28"/>
                <w:szCs w:val="28"/>
                <w:lang w:val="en-US" w:eastAsia="zh-CN"/>
              </w:rPr>
              <w:t>5</w:t>
            </w:r>
            <w:r>
              <w:rPr>
                <w:rFonts w:hint="eastAsia" w:ascii="方正仿宋_GB2312" w:hAnsi="方正仿宋_GB2312" w:eastAsia="方正仿宋_GB2312" w:cs="方正仿宋_GB2312"/>
                <w:color w:val="333333"/>
                <w:kern w:val="0"/>
                <w:sz w:val="28"/>
                <w:szCs w:val="28"/>
              </w:rPr>
              <w:t>00）</w:t>
            </w:r>
          </w:p>
        </w:tc>
        <w:tc>
          <w:tcPr>
            <w:tcW w:w="3569" w:type="dxa"/>
            <w:shd w:val="clear" w:color="auto" w:fill="FFFFFF"/>
            <w:vAlign w:val="center"/>
          </w:tcPr>
          <w:p w14:paraId="7DCE5D7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1.2</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2B26E27">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500以上至1000（含1000）</w:t>
            </w:r>
          </w:p>
        </w:tc>
        <w:tc>
          <w:tcPr>
            <w:tcW w:w="3569" w:type="dxa"/>
            <w:shd w:val="clear" w:color="auto" w:fill="FFFFFF"/>
            <w:vAlign w:val="center"/>
          </w:tcPr>
          <w:p w14:paraId="4516B2A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7239B84A">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569" w:type="dxa"/>
            <w:shd w:val="clear" w:color="auto" w:fill="FFFFFF"/>
            <w:vAlign w:val="center"/>
          </w:tcPr>
          <w:p w14:paraId="587DECB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bl>
    <w:p w14:paraId="190CFFE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660A1A9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1.每笔交易最低收费1000元；</w:t>
      </w:r>
    </w:p>
    <w:p w14:paraId="520837DF">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2.转出方或受让方为农户个人或者村集体，免收该项费用，但农村小微工程项目除外；农村小微工程项目采取竞价方式成交的，如招标方为农户个人或者村集体的，免收该项费用，中标方正常收取。</w:t>
      </w:r>
    </w:p>
    <w:p w14:paraId="046B24DB">
      <w:pPr>
        <w:spacing w:line="480" w:lineRule="exact"/>
        <w:ind w:firstLineChars="200"/>
        <w:jc w:val="both"/>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t>交易服务费收款账户：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38A6FAD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302D">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4A32">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0119910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B16B">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9DB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1467DB9D">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5022">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888B">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2BF04872">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未成交的竞买方交易保证金，平台将按《</w:t>
      </w:r>
      <w:r>
        <w:rPr>
          <w:rFonts w:hint="eastAsia" w:ascii="方正仿宋_GB2312" w:hAnsi="方正仿宋_GB2312" w:eastAsia="方正仿宋_GB2312" w:cs="方正仿宋_GB2312"/>
          <w:sz w:val="28"/>
          <w:szCs w:val="28"/>
          <w:lang w:val="en-US" w:eastAsia="zh-CN"/>
        </w:rPr>
        <w:t>海口农村产权交易中心交易保证金操作规则（试行）</w:t>
      </w:r>
      <w:r>
        <w:rPr>
          <w:rFonts w:hint="eastAsia" w:ascii="方正仿宋_GB2312" w:hAnsi="方正仿宋_GB2312" w:eastAsia="方正仿宋_GB2312" w:cs="方正仿宋_GB2312"/>
          <w:sz w:val="28"/>
          <w:szCs w:val="28"/>
        </w:rPr>
        <w:t>》有关规定办理。</w:t>
      </w:r>
      <w:r>
        <w:rPr>
          <w:rFonts w:hint="eastAsia" w:ascii="方正仿宋_GB2312" w:hAnsi="方正仿宋_GB2312" w:eastAsia="方正仿宋_GB2312" w:cs="方正仿宋_GB2312"/>
          <w:b/>
          <w:bCs/>
          <w:sz w:val="28"/>
          <w:szCs w:val="28"/>
        </w:rPr>
        <w:t>竞买方以银行转账方式缴付交易保证金的，其交易保证金退回原划款账户；竞买方以现金方式缴付交易保证金的，其交易保证金退还其提供的银行账户。</w:t>
      </w:r>
    </w:p>
    <w:p w14:paraId="1342F8D8">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4</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竞买方未按信息公告内容或交易流程要求履行交易程序的，平台有权扣除交易保证金作为相关方的补偿。</w:t>
      </w:r>
    </w:p>
    <w:p w14:paraId="166F2D9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highlight w:val="none"/>
          <w:lang w:eastAsia="zh-CN"/>
        </w:rPr>
        <w:t>2</w:t>
      </w:r>
      <w:r>
        <w:rPr>
          <w:rFonts w:hint="eastAsia" w:ascii="方正仿宋_GB2312" w:hAnsi="方正仿宋_GB2312" w:eastAsia="方正仿宋_GB2312" w:cs="方正仿宋_GB2312"/>
          <w:sz w:val="28"/>
          <w:szCs w:val="28"/>
          <w:highlight w:val="none"/>
          <w:lang w:val="en-US" w:eastAsia="zh-CN"/>
        </w:rPr>
        <w:t>5</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交易双方自行办理标的交割。有需要办理变更、过户</w:t>
      </w:r>
      <w:r>
        <w:rPr>
          <w:rFonts w:hint="eastAsia" w:ascii="方正仿宋_GB2312" w:hAnsi="方正仿宋_GB2312" w:eastAsia="方正仿宋_GB2312" w:cs="方正仿宋_GB2312"/>
          <w:sz w:val="28"/>
          <w:szCs w:val="28"/>
        </w:rPr>
        <w:t>登记手续的，交易双方凭交易合同等材料到相关部门办理。</w:t>
      </w:r>
    </w:p>
    <w:p w14:paraId="3C4BD40F">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其他未尽事宜，按照服务协议、交易细则、交易文件及有关规定执行。</w:t>
      </w:r>
    </w:p>
    <w:p w14:paraId="66844C15">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7</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本《网络竞价须知》有关条款的解释权归平台所有，平台有权根据相关</w:t>
      </w:r>
      <w:r>
        <w:rPr>
          <w:rFonts w:hint="eastAsia" w:ascii="方正仿宋_GB2312" w:hAnsi="方正仿宋_GB2312" w:eastAsia="方正仿宋_GB2312" w:cs="方正仿宋_GB2312"/>
          <w:sz w:val="28"/>
          <w:szCs w:val="28"/>
          <w:lang w:eastAsia="zh-CN"/>
        </w:rPr>
        <w:t>法律法规</w:t>
      </w:r>
      <w:r>
        <w:rPr>
          <w:rFonts w:hint="eastAsia" w:ascii="方正仿宋_GB2312" w:hAnsi="方正仿宋_GB2312" w:eastAsia="方正仿宋_GB2312" w:cs="方正仿宋_GB2312"/>
          <w:sz w:val="28"/>
          <w:szCs w:val="28"/>
        </w:rPr>
        <w:t>进行变更和修订。</w:t>
      </w:r>
    </w:p>
    <w:p w14:paraId="5A93A1A3">
      <w:pPr>
        <w:pStyle w:val="11"/>
        <w:spacing w:line="480" w:lineRule="exact"/>
        <w:ind w:left="2250" w:hanging="1200"/>
        <w:jc w:val="both"/>
        <w:rPr>
          <w:rFonts w:hint="eastAsia" w:ascii="方正仿宋_GB2312" w:hAnsi="方正仿宋_GB2312" w:eastAsia="方正仿宋_GB2312" w:cs="方正仿宋_GB2312"/>
          <w:sz w:val="28"/>
          <w:szCs w:val="28"/>
        </w:rPr>
      </w:pPr>
    </w:p>
    <w:p w14:paraId="104A9095">
      <w:pPr>
        <w:spacing w:line="480" w:lineRule="exact"/>
        <w:jc w:val="both"/>
        <w:rPr>
          <w:rFonts w:hint="eastAsia" w:ascii="方正仿宋_GB2312" w:hAnsi="方正仿宋_GB2312" w:eastAsia="方正仿宋_GB2312" w:cs="方正仿宋_GB2312"/>
          <w:sz w:val="28"/>
          <w:szCs w:val="28"/>
        </w:rPr>
      </w:pPr>
    </w:p>
    <w:p w14:paraId="459C366C">
      <w:pPr>
        <w:pStyle w:val="6"/>
        <w:spacing w:line="480" w:lineRule="exact"/>
        <w:jc w:val="both"/>
        <w:rPr>
          <w:rFonts w:hint="eastAsia" w:ascii="方正仿宋_GB2312" w:hAnsi="方正仿宋_GB2312" w:eastAsia="方正仿宋_GB2312" w:cs="方正仿宋_GB2312"/>
          <w:sz w:val="28"/>
          <w:szCs w:val="28"/>
        </w:rPr>
      </w:pPr>
    </w:p>
    <w:p w14:paraId="0ED0EB16">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已详细阅读此竞价须知，对此竞价须知无异议。</w:t>
      </w:r>
    </w:p>
    <w:p w14:paraId="24A1F7A8">
      <w:pPr>
        <w:spacing w:line="480" w:lineRule="exact"/>
        <w:ind w:firstLine="562" w:firstLineChars="200"/>
        <w:jc w:val="both"/>
        <w:rPr>
          <w:rFonts w:hint="eastAsia" w:ascii="方正仿宋_GB2312" w:hAnsi="方正仿宋_GB2312" w:eastAsia="方正仿宋_GB2312" w:cs="方正仿宋_GB2312"/>
          <w:b/>
          <w:bCs/>
          <w:sz w:val="28"/>
          <w:szCs w:val="28"/>
          <w:u w:val="single"/>
          <w:lang w:val="en-US" w:eastAsia="zh-CN"/>
        </w:rPr>
      </w:pPr>
      <w:r>
        <w:rPr>
          <w:rFonts w:hint="eastAsia" w:ascii="方正仿宋_GB2312" w:hAnsi="方正仿宋_GB2312" w:eastAsia="方正仿宋_GB2312" w:cs="方正仿宋_GB2312"/>
          <w:b/>
          <w:bCs/>
          <w:sz w:val="28"/>
          <w:szCs w:val="28"/>
        </w:rPr>
        <w:t>签字（盖章）确认：</w:t>
      </w:r>
    </w:p>
    <w:p w14:paraId="03C2418B">
      <w:pPr>
        <w:pStyle w:val="3"/>
        <w:spacing w:line="480" w:lineRule="exact"/>
        <w:jc w:val="right"/>
        <w:rPr>
          <w:rFonts w:hint="eastAsia" w:ascii="方正仿宋_GB2312" w:hAnsi="方正仿宋_GB2312" w:eastAsia="方正仿宋_GB2312" w:cs="方正仿宋_GB2312"/>
          <w:b w:val="0"/>
          <w:sz w:val="28"/>
          <w:szCs w:val="28"/>
        </w:rPr>
      </w:pPr>
    </w:p>
    <w:p w14:paraId="5DB21F06">
      <w:pPr>
        <w:pStyle w:val="3"/>
        <w:spacing w:line="480" w:lineRule="exact"/>
        <w:jc w:val="right"/>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val="0"/>
          <w:sz w:val="28"/>
          <w:szCs w:val="28"/>
        </w:rPr>
        <w:t>日期：</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年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月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日</w:t>
      </w:r>
    </w:p>
    <w:p w14:paraId="68A57F74">
      <w:pPr>
        <w:pStyle w:val="3"/>
        <w:spacing w:line="480" w:lineRule="exact"/>
        <w:jc w:val="both"/>
        <w:rPr>
          <w:rFonts w:hint="eastAsia" w:ascii="方正仿宋_GB2312" w:hAnsi="方正仿宋_GB2312" w:eastAsia="方正仿宋_GB2312" w:cs="方正仿宋_GB2312"/>
          <w:color w:val="000000"/>
          <w:sz w:val="32"/>
          <w:szCs w:val="32"/>
        </w:rPr>
      </w:pPr>
    </w:p>
    <w:p w14:paraId="099BCDBE">
      <w:pPr>
        <w:pStyle w:val="3"/>
        <w:spacing w:line="480" w:lineRule="exact"/>
        <w:jc w:val="both"/>
        <w:rPr>
          <w:rFonts w:hint="eastAsia" w:asciiTheme="minorEastAsia" w:hAnsiTheme="minorEastAsia" w:eastAsiaTheme="minorEastAsia" w:cstheme="minorEastAsia"/>
          <w:color w:val="000000"/>
        </w:rPr>
      </w:pPr>
    </w:p>
    <w:p w14:paraId="005F37CC">
      <w:pPr>
        <w:spacing w:line="480" w:lineRule="exact"/>
        <w:jc w:val="both"/>
        <w:rPr>
          <w:rFonts w:hint="eastAsia" w:asciiTheme="minorEastAsia" w:hAnsiTheme="minorEastAsia" w:cstheme="minorEastAsia"/>
          <w:color w:val="000000"/>
        </w:rPr>
      </w:pPr>
    </w:p>
    <w:p w14:paraId="154C8AD3">
      <w:pPr>
        <w:pStyle w:val="3"/>
        <w:spacing w:line="480" w:lineRule="exact"/>
        <w:jc w:val="both"/>
        <w:rPr>
          <w:rFonts w:hint="eastAsia" w:asciiTheme="minorEastAsia" w:hAnsiTheme="minorEastAsia" w:eastAsiaTheme="minorEastAsia" w:cstheme="minorEastAsia"/>
          <w:color w:val="000000"/>
        </w:rPr>
        <w:sectPr>
          <w:pgSz w:w="11906" w:h="16838"/>
          <w:pgMar w:top="1440" w:right="1689" w:bottom="1440" w:left="1689" w:header="851" w:footer="992" w:gutter="0"/>
          <w:cols w:space="0" w:num="1"/>
          <w:rtlGutter w:val="0"/>
          <w:docGrid w:type="lines" w:linePitch="312" w:charSpace="0"/>
        </w:sectPr>
      </w:pPr>
    </w:p>
    <w:p w14:paraId="610F48E4">
      <w:pPr>
        <w:pStyle w:val="3"/>
        <w:spacing w:line="480" w:lineRule="exact"/>
        <w:jc w:val="center"/>
        <w:rPr>
          <w:rStyle w:val="15"/>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sz w:val="44"/>
          <w:szCs w:val="44"/>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海口市农村产权交易中心</w:t>
      </w:r>
      <w:r>
        <w:rPr>
          <w:rFonts w:hint="eastAsia" w:ascii="方正仿宋_GB2312" w:hAnsi="方正仿宋_GB2312" w:eastAsia="方正仿宋_GB2312" w:cs="方正仿宋_GB2312"/>
          <w:sz w:val="28"/>
          <w:szCs w:val="28"/>
        </w:rPr>
        <w:t>有限公司：</w:t>
      </w:r>
    </w:p>
    <w:p w14:paraId="0CB73E2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本竞买方就</w:t>
      </w:r>
      <w:r>
        <w:rPr>
          <w:rFonts w:hint="eastAsia" w:ascii="方正仿宋_GB2312" w:hAnsi="方正仿宋_GB2312" w:eastAsia="方正仿宋_GB2312" w:cs="方正仿宋_GB2312"/>
          <w:sz w:val="28"/>
          <w:szCs w:val="28"/>
          <w:u w:val="none"/>
        </w:rPr>
        <w:t>参与“</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秀英区石山镇道堂村委会300亩农用地 </w:t>
      </w:r>
      <w:r>
        <w:rPr>
          <w:rFonts w:hint="eastAsia" w:ascii="方正仿宋_GB2312" w:hAnsi="方正仿宋_GB2312" w:eastAsia="方正仿宋_GB2312" w:cs="方正仿宋_GB2312"/>
          <w:sz w:val="28"/>
          <w:szCs w:val="28"/>
        </w:rPr>
        <w:t>”项目网络竞价活动作出如下承诺：</w:t>
      </w:r>
    </w:p>
    <w:p w14:paraId="57F01FFD">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一、本竞买方同意按照信息公告的要求，参加“</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秀英区石山镇道堂村委会300亩农用地</w:t>
      </w:r>
      <w:r>
        <w:rPr>
          <w:rFonts w:hint="eastAsia" w:ascii="方正仿宋_GB2312" w:hAnsi="方正仿宋_GB2312" w:eastAsia="方正仿宋_GB2312" w:cs="方正仿宋_GB2312"/>
          <w:sz w:val="28"/>
          <w:szCs w:val="28"/>
        </w:rPr>
        <w:t>”项目网络竞价活动，并参与报价。</w:t>
      </w:r>
    </w:p>
    <w:p w14:paraId="3A3EC4E8">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二、本竞买方对“</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秀英区石山镇道堂村委会300亩农用地 </w:t>
      </w:r>
      <w:r>
        <w:rPr>
          <w:rFonts w:hint="eastAsia" w:ascii="方正仿宋_GB2312" w:hAnsi="方正仿宋_GB2312" w:eastAsia="方正仿宋_GB2312" w:cs="方正仿宋_GB2312"/>
          <w:sz w:val="28"/>
          <w:szCs w:val="28"/>
        </w:rPr>
        <w:t>”项目和《</w:t>
      </w:r>
      <w:r>
        <w:rPr>
          <w:rFonts w:hint="eastAsia" w:ascii="方正仿宋_GB2312" w:hAnsi="方正仿宋_GB2312" w:eastAsia="方正仿宋_GB2312" w:cs="方正仿宋_GB2312"/>
          <w:sz w:val="28"/>
          <w:szCs w:val="28"/>
          <w:lang w:val="en-US" w:eastAsia="zh-CN"/>
        </w:rPr>
        <w:t>海口农村产权交易中心网络竞价实施办法（试行）》和</w:t>
      </w:r>
      <w:r>
        <w:rPr>
          <w:rFonts w:hint="eastAsia" w:ascii="方正仿宋_GB2312" w:hAnsi="方正仿宋_GB2312" w:eastAsia="方正仿宋_GB2312" w:cs="方正仿宋_GB2312"/>
          <w:sz w:val="28"/>
          <w:szCs w:val="28"/>
        </w:rPr>
        <w:t>《网络竞价须知》已充分了解，并自愿遵守文件中的相关规定。</w:t>
      </w:r>
    </w:p>
    <w:p w14:paraId="6B10A0C7">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本竞买方对转出方提供的本项目的档案文件及项目标的情况已充分知晓。本竞买方自行承担包括但不限于因所获取的表达信息不全面、错误或误解等而产生的相应后果，竞拍标的因权属、真伪、质量或使用性能等产生的问题与</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”）无关。</w:t>
      </w:r>
    </w:p>
    <w:p w14:paraId="063C2561">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四、本竞买方同意</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和</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有权根据《网络竞价须知》的规定扣除保证金。</w:t>
      </w:r>
    </w:p>
    <w:p w14:paraId="37BD2F0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五、本竞买方承诺在竞价成功后按照</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书面通知要求与</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签署交易合同，并按《</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》的约定支付交易价款。</w:t>
      </w:r>
    </w:p>
    <w:p w14:paraId="0C250454">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D3C48B8">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lang w:val="en-US" w:eastAsia="zh-CN"/>
        </w:rPr>
        <w:t xml:space="preserve"> </w:t>
      </w:r>
    </w:p>
    <w:p w14:paraId="60ADEFFC">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p>
    <w:p w14:paraId="5910089B">
      <w:pPr>
        <w:keepNext w:val="0"/>
        <w:keepLines w:val="0"/>
        <w:pageBreakBefore w:val="0"/>
        <w:widowControl w:val="0"/>
        <w:kinsoku/>
        <w:wordWrap/>
        <w:overflowPunct/>
        <w:topLinePunct w:val="0"/>
        <w:autoSpaceDE/>
        <w:autoSpaceDN/>
        <w:bidi w:val="0"/>
        <w:adjustRightInd/>
        <w:snapToGrid w:val="0"/>
        <w:spacing w:line="480" w:lineRule="exact"/>
        <w:ind w:firstLine="2800" w:firstLineChars="10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竞买方（签章）：</w:t>
      </w:r>
    </w:p>
    <w:p w14:paraId="0268E478">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方正仿宋_GB2312" w:hAnsi="方正仿宋_GB2312" w:eastAsia="方正仿宋_GB2312" w:cs="方正仿宋_GB2312"/>
          <w:sz w:val="28"/>
          <w:szCs w:val="28"/>
        </w:rPr>
      </w:pPr>
    </w:p>
    <w:p w14:paraId="5A6AFEEA">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宋体" w:hAnsi="宋体" w:cs="宋体"/>
          <w:sz w:val="44"/>
          <w:szCs w:val="44"/>
        </w:rPr>
      </w:pP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b/>
          <w:bCs/>
          <w:sz w:val="36"/>
          <w:szCs w:val="36"/>
          <w:lang w:val="en-US" w:eastAsia="zh-CN"/>
        </w:rPr>
        <w:br w:type="page"/>
      </w:r>
      <w:bookmarkStart w:id="17" w:name="_Toc21587"/>
      <w:bookmarkStart w:id="18" w:name="_Toc8991"/>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bookmarkEnd w:id="17"/>
      <w:bookmarkEnd w:id="18"/>
    </w:p>
    <w:p w14:paraId="17AB9ABD">
      <w:pPr>
        <w:pStyle w:val="16"/>
        <w:spacing w:line="520" w:lineRule="exact"/>
        <w:jc w:val="center"/>
        <w:rPr>
          <w:rFonts w:hint="eastAsia" w:ascii="宋体" w:hAnsi="宋体" w:eastAsia="宋体" w:cs="宋体"/>
          <w:sz w:val="44"/>
          <w:szCs w:val="44"/>
          <w:lang w:eastAsia="zh-CN"/>
        </w:rPr>
      </w:pPr>
      <w:r>
        <w:rPr>
          <w:rFonts w:hint="eastAsia" w:ascii="宋体" w:hAnsi="宋体" w:cs="宋体"/>
          <w:sz w:val="44"/>
          <w:szCs w:val="44"/>
          <w:lang w:eastAsia="zh-CN"/>
        </w:rPr>
        <w:t>（</w:t>
      </w:r>
      <w:r>
        <w:rPr>
          <w:rFonts w:hint="eastAsia" w:ascii="宋体" w:hAnsi="宋体" w:cs="宋体"/>
          <w:sz w:val="44"/>
          <w:szCs w:val="44"/>
          <w:lang w:val="en-US" w:eastAsia="zh-CN"/>
        </w:rPr>
        <w:t>通用版</w:t>
      </w:r>
      <w:r>
        <w:rPr>
          <w:rFonts w:hint="eastAsia" w:ascii="宋体" w:hAnsi="宋体" w:cs="宋体"/>
          <w:sz w:val="44"/>
          <w:szCs w:val="44"/>
          <w:lang w:eastAsia="zh-CN"/>
        </w:rPr>
        <w:t>）</w:t>
      </w:r>
    </w:p>
    <w:p w14:paraId="7B12C1B3">
      <w:pPr>
        <w:spacing w:line="360" w:lineRule="auto"/>
        <w:jc w:val="center"/>
        <w:rPr>
          <w:rFonts w:ascii="Times New Roman" w:hAnsi="Times New Roman"/>
          <w:sz w:val="28"/>
        </w:rPr>
      </w:pPr>
    </w:p>
    <w:p w14:paraId="2B293ADF">
      <w:pPr>
        <w:spacing w:line="360" w:lineRule="auto"/>
        <w:ind w:firstLine="470" w:firstLineChars="147"/>
        <w:rPr>
          <w:rFonts w:ascii="Times New Roman" w:hAnsi="Times New Roman"/>
          <w:bCs/>
          <w:sz w:val="28"/>
          <w:u w:val="single"/>
        </w:rPr>
      </w:pPr>
      <w:r>
        <w:rPr>
          <w:rFonts w:ascii="Times New Roman" w:hAnsi="Times New Roman"/>
          <w:bCs/>
          <w:sz w:val="32"/>
        </w:rPr>
        <w:t>申请人</w:t>
      </w:r>
      <w:r>
        <w:rPr>
          <w:rFonts w:ascii="Times New Roman" w:hAnsi="Times New Roman"/>
          <w:bCs/>
          <w:sz w:val="28"/>
        </w:rPr>
        <w:t>：</w:t>
      </w:r>
      <w:r>
        <w:rPr>
          <w:rFonts w:ascii="Times New Roman" w:hAnsi="Times New Roman"/>
          <w:bCs/>
          <w:sz w:val="28"/>
          <w:u w:val="single"/>
        </w:rPr>
        <w:t xml:space="preserve">                                           </w:t>
      </w:r>
    </w:p>
    <w:p w14:paraId="74B4D8FF">
      <w:pPr>
        <w:spacing w:line="360" w:lineRule="auto"/>
        <w:rPr>
          <w:rFonts w:ascii="Times New Roman" w:hAnsi="Times New Roman"/>
          <w:bCs/>
          <w:sz w:val="32"/>
        </w:rPr>
      </w:pPr>
    </w:p>
    <w:p w14:paraId="6D0A5E64">
      <w:pPr>
        <w:spacing w:line="360" w:lineRule="auto"/>
        <w:ind w:firstLine="470" w:firstLineChars="147"/>
        <w:rPr>
          <w:rFonts w:ascii="Times New Roman" w:hAnsi="Times New Roman"/>
          <w:sz w:val="32"/>
        </w:rPr>
      </w:pPr>
      <w:r>
        <w:rPr>
          <w:rFonts w:hint="eastAsia" w:ascii="Times New Roman" w:hAnsi="Times New Roman"/>
          <w:bCs/>
          <w:sz w:val="32"/>
        </w:rPr>
        <w:t>负责人</w:t>
      </w:r>
      <w:r>
        <w:rPr>
          <w:rFonts w:ascii="Times New Roman" w:hAnsi="Times New Roman"/>
          <w:bCs/>
          <w:sz w:val="28"/>
        </w:rPr>
        <w:t>：</w:t>
      </w:r>
      <w:r>
        <w:rPr>
          <w:rFonts w:ascii="Times New Roman" w:hAnsi="Times New Roman"/>
          <w:bCs/>
          <w:sz w:val="28"/>
          <w:u w:val="single"/>
        </w:rPr>
        <w:t xml:space="preserve">                                            </w:t>
      </w:r>
      <w:r>
        <w:rPr>
          <w:rFonts w:ascii="Times New Roman" w:hAnsi="Times New Roman"/>
          <w:sz w:val="32"/>
        </w:rPr>
        <w:tab/>
      </w:r>
    </w:p>
    <w:tbl>
      <w:tblPr>
        <w:tblStyle w:val="13"/>
        <w:tblpPr w:leftFromText="180" w:rightFromText="180" w:vertAnchor="text" w:horzAnchor="page" w:tblpX="2207" w:tblpY="1243"/>
        <w:tblOverlap w:val="never"/>
        <w:tblW w:w="0" w:type="auto"/>
        <w:tblInd w:w="0" w:type="dxa"/>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5"/>
      </w:tblGrid>
      <w:tr w14:paraId="20DE879C">
        <w:tblPrEx>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4136" w:hRule="atLeast"/>
        </w:trPr>
        <w:tc>
          <w:tcPr>
            <w:tcW w:w="7905" w:type="dxa"/>
            <w:tcBorders>
              <w:top w:val="dotDash" w:color="auto" w:sz="4" w:space="0"/>
              <w:left w:val="dotDash" w:color="auto" w:sz="4" w:space="0"/>
              <w:bottom w:val="dotDash" w:color="auto" w:sz="4" w:space="0"/>
              <w:right w:val="dotDash" w:color="auto" w:sz="4" w:space="0"/>
            </w:tcBorders>
            <w:noWrap w:val="0"/>
            <w:vAlign w:val="top"/>
          </w:tcPr>
          <w:p w14:paraId="4FDB7D15">
            <w:pPr>
              <w:spacing w:line="360" w:lineRule="auto"/>
              <w:jc w:val="center"/>
              <w:rPr>
                <w:rFonts w:ascii="Times New Roman" w:hAnsi="Times New Roman"/>
                <w:b/>
                <w:bCs/>
                <w:sz w:val="36"/>
              </w:rPr>
            </w:pPr>
            <w:r>
              <w:rPr>
                <w:rFonts w:ascii="Times New Roman" w:hAnsi="Times New Roman"/>
                <w:b/>
                <w:bCs/>
                <w:sz w:val="36"/>
              </w:rPr>
              <w:t>敬  告</w:t>
            </w:r>
          </w:p>
          <w:p w14:paraId="6FB05F80">
            <w:pPr>
              <w:numPr>
                <w:ilvl w:val="0"/>
                <w:numId w:val="1"/>
              </w:numPr>
              <w:spacing w:line="360" w:lineRule="auto"/>
              <w:rPr>
                <w:rFonts w:ascii="Times New Roman" w:hAnsi="Times New Roman"/>
                <w:sz w:val="24"/>
              </w:rPr>
            </w:pPr>
            <w:r>
              <w:rPr>
                <w:rFonts w:ascii="Times New Roman" w:hAnsi="Times New Roman"/>
                <w:sz w:val="24"/>
              </w:rPr>
              <w:t>申请人在填表前，应认真阅读并理解</w:t>
            </w:r>
            <w:r>
              <w:rPr>
                <w:rFonts w:hint="eastAsia" w:ascii="Times New Roman" w:hAnsi="Times New Roman"/>
                <w:sz w:val="24"/>
                <w:lang w:eastAsia="zh-CN"/>
              </w:rPr>
              <w:t>《</w:t>
            </w:r>
            <w:r>
              <w:rPr>
                <w:rFonts w:hint="eastAsia" w:ascii="Times New Roman" w:hAnsi="Times New Roman"/>
                <w:sz w:val="24"/>
                <w:lang w:val="en-US" w:eastAsia="zh-CN"/>
              </w:rPr>
              <w:t>海口市农村产权交易管理暂行办法</w:t>
            </w:r>
            <w:r>
              <w:rPr>
                <w:rFonts w:hint="eastAsia" w:ascii="Times New Roman" w:hAnsi="Times New Roman"/>
                <w:sz w:val="24"/>
                <w:lang w:eastAsia="zh-CN"/>
              </w:rPr>
              <w:t>》</w:t>
            </w:r>
            <w:r>
              <w:rPr>
                <w:rFonts w:hint="eastAsia" w:ascii="Times New Roman" w:hAnsi="Times New Roman"/>
                <w:sz w:val="24"/>
                <w:lang w:val="en-US" w:eastAsia="zh-CN"/>
              </w:rPr>
              <w:t xml:space="preserve"> </w:t>
            </w:r>
            <w:r>
              <w:rPr>
                <w:rFonts w:ascii="Times New Roman" w:hAnsi="Times New Roman"/>
                <w:sz w:val="24"/>
              </w:rPr>
              <w:t>《</w:t>
            </w:r>
            <w:r>
              <w:rPr>
                <w:rFonts w:hint="eastAsia" w:ascii="宋体" w:hAnsi="宋体"/>
                <w:sz w:val="24"/>
              </w:rPr>
              <w:t>海口农村产权交易中心农村产权交易规则（试行）</w:t>
            </w:r>
            <w:r>
              <w:rPr>
                <w:rFonts w:ascii="Times New Roman" w:hAnsi="Times New Roman"/>
                <w:sz w:val="24"/>
              </w:rPr>
              <w:t>》及相关规定。</w:t>
            </w:r>
          </w:p>
          <w:p w14:paraId="75624C15">
            <w:pPr>
              <w:numPr>
                <w:ilvl w:val="0"/>
                <w:numId w:val="1"/>
              </w:numPr>
              <w:spacing w:line="360" w:lineRule="auto"/>
              <w:rPr>
                <w:rFonts w:ascii="Times New Roman" w:hAnsi="Times New Roman"/>
                <w:sz w:val="24"/>
              </w:rPr>
            </w:pPr>
            <w:r>
              <w:rPr>
                <w:rFonts w:ascii="Times New Roman" w:hAnsi="Times New Roman"/>
                <w:sz w:val="24"/>
              </w:rPr>
              <w:t>申请书各项内容务请如实、准确填写。</w:t>
            </w:r>
          </w:p>
          <w:p w14:paraId="75D30767">
            <w:pPr>
              <w:numPr>
                <w:ilvl w:val="0"/>
                <w:numId w:val="1"/>
              </w:numPr>
              <w:spacing w:line="360" w:lineRule="auto"/>
              <w:rPr>
                <w:rFonts w:ascii="Times New Roman" w:hAnsi="Times New Roman"/>
                <w:sz w:val="24"/>
              </w:rPr>
            </w:pPr>
            <w:r>
              <w:rPr>
                <w:rFonts w:ascii="Times New Roman" w:hAnsi="Times New Roman"/>
                <w:sz w:val="24"/>
              </w:rPr>
              <w:t>填写时请使用蓝黑或黑色墨水</w:t>
            </w:r>
            <w:r>
              <w:rPr>
                <w:rFonts w:hint="eastAsia" w:ascii="Times New Roman" w:hAnsi="Times New Roman"/>
                <w:sz w:val="24"/>
                <w:lang w:val="en-US" w:eastAsia="zh-CN"/>
              </w:rPr>
              <w:t>笔</w:t>
            </w:r>
            <w:r>
              <w:rPr>
                <w:rFonts w:ascii="Times New Roman" w:hAnsi="Times New Roman"/>
                <w:sz w:val="24"/>
              </w:rPr>
              <w:t>，字迹工整，不得涂改。</w:t>
            </w:r>
          </w:p>
          <w:p w14:paraId="343567BD">
            <w:pPr>
              <w:numPr>
                <w:ilvl w:val="0"/>
                <w:numId w:val="1"/>
              </w:numPr>
              <w:spacing w:line="360" w:lineRule="auto"/>
              <w:rPr>
                <w:rFonts w:ascii="Times New Roman" w:hAnsi="Times New Roman"/>
                <w:sz w:val="24"/>
              </w:rPr>
            </w:pPr>
            <w:r>
              <w:rPr>
                <w:rFonts w:ascii="Times New Roman" w:hAnsi="Times New Roman"/>
                <w:sz w:val="24"/>
              </w:rPr>
              <w:t>本申请书请申请人加盖骑缝章。</w:t>
            </w:r>
          </w:p>
          <w:p w14:paraId="7CEA011B">
            <w:pPr>
              <w:tabs>
                <w:tab w:val="left" w:pos="5250"/>
              </w:tabs>
              <w:spacing w:line="360" w:lineRule="auto"/>
              <w:jc w:val="left"/>
              <w:rPr>
                <w:rFonts w:ascii="Times New Roman" w:hAnsi="Times New Roman"/>
                <w:b/>
                <w:bCs/>
                <w:sz w:val="32"/>
              </w:rPr>
            </w:pPr>
          </w:p>
        </w:tc>
      </w:tr>
    </w:tbl>
    <w:p w14:paraId="3B7072E8">
      <w:pPr>
        <w:tabs>
          <w:tab w:val="left" w:pos="6090"/>
        </w:tabs>
        <w:spacing w:line="360" w:lineRule="auto"/>
        <w:rPr>
          <w:rFonts w:ascii="Times New Roman" w:hAnsi="Times New Roman"/>
          <w:sz w:val="32"/>
        </w:rPr>
      </w:pPr>
    </w:p>
    <w:p w14:paraId="10BD05DA">
      <w:pPr>
        <w:tabs>
          <w:tab w:val="left" w:pos="5250"/>
        </w:tabs>
        <w:spacing w:line="360" w:lineRule="auto"/>
        <w:jc w:val="center"/>
        <w:rPr>
          <w:rFonts w:ascii="Times New Roman" w:hAnsi="Times New Roman"/>
          <w:b/>
          <w:bCs/>
          <w:sz w:val="32"/>
        </w:rPr>
      </w:pPr>
    </w:p>
    <w:p w14:paraId="1C07328E">
      <w:pPr>
        <w:tabs>
          <w:tab w:val="left" w:pos="5250"/>
        </w:tabs>
        <w:spacing w:line="360" w:lineRule="auto"/>
        <w:jc w:val="center"/>
        <w:rPr>
          <w:rFonts w:ascii="Times New Roman" w:hAnsi="Times New Roman"/>
          <w:b/>
          <w:bCs/>
          <w:sz w:val="32"/>
        </w:rPr>
      </w:pPr>
    </w:p>
    <w:p w14:paraId="69527E3D">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海口农村产权交易中心有限公司制</w:t>
      </w:r>
    </w:p>
    <w:p w14:paraId="45E6676E">
      <w:pPr>
        <w:tabs>
          <w:tab w:val="left" w:pos="5250"/>
        </w:tabs>
        <w:spacing w:line="360" w:lineRule="auto"/>
        <w:jc w:val="center"/>
        <w:rPr>
          <w:rFonts w:hint="eastAsia" w:ascii="仿宋" w:hAnsi="仿宋" w:eastAsia="仿宋" w:cs="仿宋"/>
          <w:sz w:val="32"/>
        </w:rPr>
      </w:pPr>
    </w:p>
    <w:p w14:paraId="431A9424">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 xml:space="preserve">   年   月</w:t>
      </w:r>
    </w:p>
    <w:p w14:paraId="17A17D69">
      <w:pPr>
        <w:pStyle w:val="16"/>
        <w:spacing w:line="520" w:lineRule="exact"/>
        <w:jc w:val="center"/>
        <w:rPr>
          <w:rFonts w:hint="eastAsia" w:ascii="宋体" w:hAnsi="宋体" w:cs="宋体"/>
          <w:sz w:val="44"/>
          <w:szCs w:val="44"/>
        </w:rPr>
      </w:pPr>
      <w:r>
        <w:rPr>
          <w:rFonts w:ascii="Times New Roman" w:hAnsi="Times New Roman"/>
          <w:b w:val="0"/>
          <w:bCs/>
          <w:sz w:val="32"/>
        </w:rPr>
        <w:br w:type="page"/>
      </w:r>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p>
    <w:p w14:paraId="0505D893">
      <w:pPr>
        <w:spacing w:line="360" w:lineRule="auto"/>
        <w:jc w:val="center"/>
        <w:rPr>
          <w:rFonts w:ascii="Times New Roman" w:hAnsi="Times New Roman"/>
          <w:b/>
          <w:bCs/>
          <w:sz w:val="32"/>
        </w:rPr>
      </w:pPr>
    </w:p>
    <w:p w14:paraId="0BAFAAFE">
      <w:pPr>
        <w:spacing w:line="360" w:lineRule="auto"/>
        <w:rPr>
          <w:rFonts w:ascii="Times New Roman" w:hAnsi="Times New Roman"/>
          <w:bCs/>
          <w:sz w:val="24"/>
        </w:rPr>
      </w:pPr>
      <w:r>
        <w:rPr>
          <w:rFonts w:hint="eastAsia" w:ascii="Times New Roman" w:hAnsi="Times New Roman"/>
          <w:bCs/>
          <w:sz w:val="24"/>
        </w:rPr>
        <w:t>海口农村产权交易中心有限公司</w:t>
      </w:r>
      <w:r>
        <w:rPr>
          <w:rFonts w:ascii="Times New Roman" w:hAnsi="Times New Roman"/>
          <w:bCs/>
          <w:sz w:val="24"/>
        </w:rPr>
        <w:t>：</w:t>
      </w:r>
    </w:p>
    <w:p w14:paraId="27335771">
      <w:pPr>
        <w:spacing w:line="360" w:lineRule="auto"/>
        <w:ind w:firstLine="420" w:firstLineChars="200"/>
        <w:rPr>
          <w:rFonts w:hint="eastAsia" w:ascii="Times New Roman" w:hAnsi="Times New Roman"/>
          <w:sz w:val="24"/>
          <w:u w:val="single"/>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EnCae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59264;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YAfm8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bCs/>
          <w:sz w:val="24"/>
        </w:rPr>
        <w:t>根据有关</w:t>
      </w:r>
      <w:r>
        <w:rPr>
          <w:rFonts w:hint="eastAsia" w:ascii="Times New Roman" w:hAnsi="Times New Roman"/>
          <w:bCs/>
          <w:sz w:val="24"/>
        </w:rPr>
        <w:t>农村产权流转交易</w:t>
      </w:r>
      <w:r>
        <w:rPr>
          <w:rFonts w:ascii="Times New Roman" w:hAnsi="Times New Roman"/>
          <w:bCs/>
          <w:sz w:val="24"/>
        </w:rPr>
        <w:t>的法律、法规及政策规定，本意向受让方</w:t>
      </w:r>
      <w:r>
        <w:rPr>
          <w:rFonts w:hint="eastAsia" w:ascii="Times New Roman" w:hAnsi="Times New Roman"/>
          <w:bCs/>
          <w:sz w:val="24"/>
        </w:rPr>
        <w:t>现</w:t>
      </w:r>
      <w:r>
        <w:rPr>
          <w:rFonts w:ascii="Times New Roman" w:hAnsi="Times New Roman"/>
          <w:bCs/>
          <w:sz w:val="24"/>
        </w:rPr>
        <w:t>向</w:t>
      </w:r>
      <w:r>
        <w:rPr>
          <w:rFonts w:hint="eastAsia" w:ascii="Times New Roman" w:hAnsi="Times New Roman"/>
          <w:bCs/>
          <w:sz w:val="24"/>
        </w:rPr>
        <w:t>贵平台</w:t>
      </w:r>
      <w:r>
        <w:rPr>
          <w:rFonts w:ascii="Times New Roman" w:hAnsi="Times New Roman"/>
          <w:bCs/>
          <w:sz w:val="24"/>
        </w:rPr>
        <w:t>申请受让</w:t>
      </w:r>
      <w:r>
        <w:rPr>
          <w:rFonts w:hint="eastAsia" w:ascii="Times New Roman" w:hAnsi="Times New Roman"/>
          <w:bCs/>
          <w:sz w:val="24"/>
          <w:u w:val="single"/>
          <w:lang w:eastAsia="zh-CN"/>
        </w:rPr>
        <w:t xml:space="preserve"> </w:t>
      </w:r>
      <w:r>
        <w:rPr>
          <w:rFonts w:hint="eastAsia" w:ascii="Times New Roman" w:hAnsi="Times New Roman"/>
          <w:bCs/>
          <w:sz w:val="24"/>
          <w:u w:val="single"/>
          <w:lang w:val="en-US" w:eastAsia="zh-CN"/>
        </w:rPr>
        <w:t xml:space="preserve">秀英区石山镇道堂村委会300亩农用地 </w:t>
      </w:r>
      <w:r>
        <w:rPr>
          <w:rFonts w:ascii="Times New Roman" w:hAnsi="Times New Roman"/>
          <w:bCs/>
          <w:sz w:val="24"/>
        </w:rPr>
        <w:t>（项目编号：</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w:t>
      </w:r>
      <w:r>
        <w:rPr>
          <w:rFonts w:hint="eastAsia" w:ascii="Times New Roman" w:hAnsi="Times New Roman"/>
          <w:bCs/>
          <w:sz w:val="24"/>
        </w:rPr>
        <w:t>，</w:t>
      </w:r>
      <w:r>
        <w:rPr>
          <w:rFonts w:ascii="Times New Roman" w:hAnsi="Times New Roman"/>
          <w:bCs/>
          <w:sz w:val="24"/>
        </w:rPr>
        <w:t>并承诺</w:t>
      </w:r>
      <w:r>
        <w:rPr>
          <w:rFonts w:hint="eastAsia" w:ascii="Times New Roman" w:hAnsi="Times New Roman"/>
          <w:bCs/>
          <w:sz w:val="24"/>
        </w:rPr>
        <w:t>：</w:t>
      </w:r>
    </w:p>
    <w:p w14:paraId="35CE7CB7">
      <w:pPr>
        <w:spacing w:line="360" w:lineRule="auto"/>
        <w:ind w:firstLine="480" w:firstLineChars="200"/>
        <w:rPr>
          <w:rFonts w:ascii="Times New Roman" w:hAnsi="Times New Roman"/>
          <w:bCs/>
          <w:sz w:val="24"/>
        </w:rPr>
      </w:pPr>
      <w:r>
        <w:rPr>
          <w:rFonts w:ascii="Times New Roman" w:hAnsi="Times New Roman"/>
          <w:bCs/>
          <w:sz w:val="24"/>
        </w:rPr>
        <w:t>1、本意向受让方申请受让本项目，并接受项目公开挂牌信息所载的全部受让要求，本受让行为已经过相应的有效内部决策并得到相应批准；</w:t>
      </w:r>
    </w:p>
    <w:p w14:paraId="611E3D2E">
      <w:pPr>
        <w:spacing w:line="360" w:lineRule="auto"/>
        <w:ind w:firstLine="480" w:firstLineChars="200"/>
        <w:rPr>
          <w:rFonts w:ascii="Times New Roman" w:hAnsi="Times New Roman"/>
          <w:bCs/>
          <w:sz w:val="24"/>
        </w:rPr>
      </w:pPr>
      <w:r>
        <w:rPr>
          <w:rFonts w:ascii="Times New Roman" w:hAnsi="Times New Roman"/>
          <w:bCs/>
          <w:sz w:val="24"/>
        </w:rPr>
        <w:t>2、本意向受让方具有良好的财务状况、商业信用和农业投资经营能力，符合</w:t>
      </w:r>
      <w:r>
        <w:rPr>
          <w:rFonts w:hint="eastAsia" w:ascii="Times New Roman" w:hAnsi="Times New Roman"/>
          <w:bCs/>
          <w:sz w:val="24"/>
        </w:rPr>
        <w:t>农村产权</w:t>
      </w:r>
      <w:r>
        <w:rPr>
          <w:rFonts w:ascii="Times New Roman" w:hAnsi="Times New Roman"/>
          <w:bCs/>
          <w:sz w:val="24"/>
        </w:rPr>
        <w:t>相关法律、法规及政策对受让方条件的规定；</w:t>
      </w:r>
    </w:p>
    <w:p w14:paraId="426DFF9A">
      <w:pPr>
        <w:spacing w:line="360" w:lineRule="auto"/>
        <w:ind w:firstLine="480" w:firstLineChars="200"/>
        <w:rPr>
          <w:rFonts w:ascii="Times New Roman" w:hAnsi="Times New Roman"/>
          <w:bCs/>
          <w:sz w:val="24"/>
        </w:rPr>
      </w:pPr>
      <w:r>
        <w:rPr>
          <w:rFonts w:hint="eastAsia" w:ascii="Times New Roman" w:hAnsi="Times New Roman"/>
          <w:bCs/>
          <w:sz w:val="24"/>
        </w:rPr>
        <w:t>3、成功受让后严格按照转出方</w:t>
      </w:r>
      <w:r>
        <w:rPr>
          <w:rFonts w:hint="eastAsia" w:ascii="Times New Roman" w:hAnsi="Times New Roman"/>
          <w:bCs/>
          <w:sz w:val="24"/>
          <w:lang w:val="en-US" w:eastAsia="zh-CN"/>
        </w:rPr>
        <w:t>及法律法规</w:t>
      </w:r>
      <w:r>
        <w:rPr>
          <w:rFonts w:hint="eastAsia" w:ascii="Times New Roman" w:hAnsi="Times New Roman"/>
          <w:bCs/>
          <w:sz w:val="24"/>
        </w:rPr>
        <w:t>的要求予以开发利用，不破坏农业综合生产能力，不破坏生态环境，对于需提供开发利用规划的，及时提交规划文件。</w:t>
      </w:r>
    </w:p>
    <w:p w14:paraId="54DFCB66">
      <w:pPr>
        <w:spacing w:line="360" w:lineRule="auto"/>
        <w:ind w:firstLine="480" w:firstLineChars="200"/>
        <w:rPr>
          <w:rFonts w:ascii="Times New Roman" w:hAnsi="Times New Roman"/>
          <w:bCs/>
          <w:sz w:val="24"/>
        </w:rPr>
      </w:pPr>
      <w:r>
        <w:rPr>
          <w:rFonts w:hint="eastAsia" w:ascii="Times New Roman" w:hAnsi="Times New Roman"/>
          <w:bCs/>
          <w:sz w:val="24"/>
        </w:rPr>
        <w:t>4</w:t>
      </w:r>
      <w:r>
        <w:rPr>
          <w:rFonts w:ascii="Times New Roman" w:hAnsi="Times New Roman"/>
          <w:bCs/>
          <w:sz w:val="24"/>
        </w:rPr>
        <w:t>、本意向受让方对所填写的内容及提交的所有材料（包括原件、复印件）的真实性、合法性、有效性、完整性承担责任；</w:t>
      </w:r>
    </w:p>
    <w:p w14:paraId="24C66091">
      <w:pPr>
        <w:spacing w:line="360" w:lineRule="auto"/>
        <w:ind w:firstLine="480" w:firstLineChars="200"/>
        <w:rPr>
          <w:rFonts w:ascii="Times New Roman" w:hAnsi="Times New Roman"/>
          <w:bCs/>
          <w:sz w:val="24"/>
        </w:rPr>
      </w:pPr>
      <w:r>
        <w:rPr>
          <w:rFonts w:hint="eastAsia" w:ascii="Times New Roman" w:hAnsi="Times New Roman"/>
          <w:bCs/>
          <w:sz w:val="24"/>
        </w:rPr>
        <w:t>5</w:t>
      </w:r>
      <w:r>
        <w:rPr>
          <w:rFonts w:ascii="Times New Roman" w:hAnsi="Times New Roman"/>
          <w:bCs/>
          <w:sz w:val="24"/>
        </w:rPr>
        <w:t>、已知悉</w:t>
      </w:r>
      <w:r>
        <w:rPr>
          <w:rFonts w:hint="eastAsia" w:ascii="Times New Roman" w:hAnsi="Times New Roman"/>
          <w:bCs/>
          <w:sz w:val="24"/>
        </w:rPr>
        <w:t>贵平台</w:t>
      </w:r>
      <w:r>
        <w:rPr>
          <w:rFonts w:ascii="Times New Roman" w:hAnsi="Times New Roman"/>
          <w:bCs/>
          <w:sz w:val="24"/>
        </w:rPr>
        <w:t>的交易规则，并充分理解和认可，同意按照</w:t>
      </w:r>
      <w:r>
        <w:rPr>
          <w:rFonts w:hint="eastAsia" w:ascii="Times New Roman" w:hAnsi="Times New Roman"/>
          <w:bCs/>
          <w:sz w:val="24"/>
        </w:rPr>
        <w:t>贵平台及</w:t>
      </w:r>
      <w:r>
        <w:rPr>
          <w:rFonts w:ascii="Times New Roman" w:hAnsi="Times New Roman"/>
          <w:bCs/>
          <w:sz w:val="24"/>
        </w:rPr>
        <w:t>《</w:t>
      </w:r>
      <w:r>
        <w:rPr>
          <w:rFonts w:hint="eastAsia" w:ascii="宋体" w:hAnsi="宋体"/>
          <w:sz w:val="24"/>
        </w:rPr>
        <w:t>海口市农村产权交易管理暂行办法</w:t>
      </w:r>
      <w:r>
        <w:rPr>
          <w:rFonts w:ascii="Times New Roman" w:hAnsi="Times New Roman"/>
          <w:bCs/>
          <w:sz w:val="24"/>
        </w:rPr>
        <w:t>》等相关规定实施</w:t>
      </w:r>
      <w:r>
        <w:rPr>
          <w:rFonts w:hint="eastAsia" w:ascii="Times New Roman" w:hAnsi="Times New Roman"/>
          <w:bCs/>
          <w:sz w:val="24"/>
        </w:rPr>
        <w:t>农村产权流转交易活动</w:t>
      </w:r>
      <w:r>
        <w:rPr>
          <w:rFonts w:ascii="Times New Roman" w:hAnsi="Times New Roman"/>
          <w:bCs/>
          <w:sz w:val="24"/>
        </w:rPr>
        <w:t>；</w:t>
      </w:r>
    </w:p>
    <w:p w14:paraId="2B7D5AC9">
      <w:pPr>
        <w:spacing w:line="360" w:lineRule="auto"/>
        <w:ind w:firstLine="480" w:firstLineChars="200"/>
        <w:rPr>
          <w:rFonts w:ascii="Times New Roman" w:hAnsi="Times New Roman"/>
          <w:bCs/>
          <w:sz w:val="24"/>
        </w:rPr>
      </w:pPr>
      <w:r>
        <w:rPr>
          <w:rFonts w:hint="eastAsia" w:ascii="Times New Roman" w:hAnsi="Times New Roman"/>
          <w:bCs/>
          <w:sz w:val="24"/>
        </w:rPr>
        <w:t>6</w:t>
      </w:r>
      <w:r>
        <w:rPr>
          <w:rFonts w:ascii="Times New Roman" w:hAnsi="Times New Roman"/>
          <w:bCs/>
          <w:sz w:val="24"/>
        </w:rPr>
        <w:t>、已知悉并认可</w:t>
      </w:r>
      <w:r>
        <w:rPr>
          <w:rFonts w:hint="eastAsia" w:ascii="Times New Roman" w:hAnsi="Times New Roman"/>
          <w:bCs/>
          <w:sz w:val="24"/>
        </w:rPr>
        <w:t>贵平台</w:t>
      </w:r>
      <w:r>
        <w:rPr>
          <w:rFonts w:ascii="Times New Roman" w:hAnsi="Times New Roman"/>
          <w:bCs/>
          <w:sz w:val="24"/>
        </w:rPr>
        <w:t>的收费项目及标准，同意按规定交纳相关费用；</w:t>
      </w:r>
    </w:p>
    <w:p w14:paraId="4D87562B">
      <w:pPr>
        <w:spacing w:line="360" w:lineRule="auto"/>
        <w:ind w:firstLine="480" w:firstLineChars="200"/>
        <w:rPr>
          <w:rFonts w:ascii="Times New Roman" w:hAnsi="Times New Roman"/>
          <w:bCs/>
          <w:sz w:val="24"/>
        </w:rPr>
      </w:pPr>
      <w:r>
        <w:rPr>
          <w:rFonts w:hint="eastAsia" w:ascii="Times New Roman" w:hAnsi="Times New Roman"/>
          <w:bCs/>
          <w:sz w:val="24"/>
        </w:rPr>
        <w:t>7</w:t>
      </w:r>
      <w:r>
        <w:rPr>
          <w:rFonts w:ascii="Times New Roman" w:hAnsi="Times New Roman"/>
          <w:bCs/>
          <w:sz w:val="24"/>
        </w:rPr>
        <w:t>、本受让申请系我方真实意愿，一经作出不予撤回或变更，我方将及时办理相关手续，配合接受资格审核，严格遵守有关交易规则；</w:t>
      </w:r>
    </w:p>
    <w:p w14:paraId="0FC85026">
      <w:pPr>
        <w:spacing w:line="360" w:lineRule="auto"/>
        <w:ind w:firstLine="480" w:firstLineChars="200"/>
        <w:rPr>
          <w:rFonts w:ascii="Times New Roman" w:hAnsi="Times New Roman"/>
          <w:bCs/>
          <w:sz w:val="24"/>
        </w:rPr>
      </w:pPr>
      <w:r>
        <w:rPr>
          <w:rFonts w:hint="eastAsia" w:ascii="Times New Roman" w:hAnsi="Times New Roman"/>
          <w:bCs/>
          <w:sz w:val="24"/>
        </w:rPr>
        <w:t>8</w:t>
      </w:r>
      <w:r>
        <w:rPr>
          <w:rFonts w:ascii="Times New Roman" w:hAnsi="Times New Roman"/>
          <w:bCs/>
          <w:sz w:val="24"/>
        </w:rPr>
        <w:t>、本受让方承诺不通过其他渠道进行本项目</w:t>
      </w:r>
      <w:r>
        <w:rPr>
          <w:rFonts w:hint="eastAsia" w:ascii="Times New Roman" w:hAnsi="Times New Roman"/>
          <w:bCs/>
          <w:sz w:val="24"/>
        </w:rPr>
        <w:t>流转</w:t>
      </w:r>
      <w:r>
        <w:rPr>
          <w:rFonts w:ascii="Times New Roman" w:hAnsi="Times New Roman"/>
          <w:bCs/>
          <w:sz w:val="24"/>
        </w:rPr>
        <w:t>交易。</w:t>
      </w:r>
    </w:p>
    <w:p w14:paraId="6BF4ED49">
      <w:pPr>
        <w:spacing w:line="360" w:lineRule="auto"/>
        <w:jc w:val="left"/>
        <w:rPr>
          <w:rFonts w:hint="eastAsia" w:ascii="Times New Roman" w:hAnsi="Times New Roman"/>
          <w:bCs/>
          <w:sz w:val="32"/>
        </w:rPr>
      </w:pPr>
    </w:p>
    <w:p w14:paraId="3B0CC98A">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申请人</w:t>
      </w:r>
      <w:r>
        <w:rPr>
          <w:rFonts w:hint="eastAsia" w:ascii="Times New Roman" w:hAnsi="Times New Roman"/>
          <w:b/>
          <w:bCs/>
          <w:sz w:val="24"/>
          <w:szCs w:val="24"/>
        </w:rPr>
        <w:t>盖章</w:t>
      </w:r>
      <w:r>
        <w:rPr>
          <w:rFonts w:ascii="Times New Roman" w:hAnsi="Times New Roman"/>
          <w:b/>
          <w:bCs/>
          <w:sz w:val="24"/>
          <w:szCs w:val="24"/>
        </w:rPr>
        <w:t xml:space="preserve">：                         </w:t>
      </w:r>
    </w:p>
    <w:p w14:paraId="38CD6F6D">
      <w:pPr>
        <w:spacing w:line="360" w:lineRule="auto"/>
        <w:jc w:val="left"/>
        <w:rPr>
          <w:rFonts w:hint="eastAsia" w:ascii="Times New Roman" w:hAnsi="Times New Roman"/>
          <w:b/>
          <w:bCs/>
          <w:sz w:val="24"/>
          <w:szCs w:val="24"/>
        </w:rPr>
      </w:pPr>
    </w:p>
    <w:p w14:paraId="1DED35FF">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ascii="Times New Roman" w:hAnsi="Times New Roman"/>
          <w:b/>
          <w:bCs/>
          <w:sz w:val="24"/>
          <w:szCs w:val="24"/>
        </w:rPr>
        <w:t xml:space="preserve">                                       法定代表人</w:t>
      </w:r>
      <w:r>
        <w:rPr>
          <w:rFonts w:hint="eastAsia" w:ascii="Times New Roman" w:hAnsi="Times New Roman"/>
          <w:b/>
          <w:bCs/>
          <w:sz w:val="24"/>
          <w:szCs w:val="24"/>
        </w:rPr>
        <w:t>/负责人</w:t>
      </w:r>
      <w:r>
        <w:rPr>
          <w:rFonts w:ascii="Times New Roman" w:hAnsi="Times New Roman"/>
          <w:b/>
          <w:bCs/>
          <w:sz w:val="24"/>
          <w:szCs w:val="24"/>
        </w:rPr>
        <w:t xml:space="preserve">签字：       </w:t>
      </w:r>
    </w:p>
    <w:p w14:paraId="2ED76736">
      <w:pPr>
        <w:spacing w:line="360" w:lineRule="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                                            </w:t>
      </w:r>
    </w:p>
    <w:p w14:paraId="02202F9C">
      <w:pPr>
        <w:spacing w:line="360" w:lineRule="auto"/>
        <w:ind w:firstLine="5542" w:firstLineChars="2300"/>
        <w:rPr>
          <w:rFonts w:hint="default" w:ascii="Times New Roman" w:hAnsi="Times New Roman" w:eastAsia="宋体"/>
          <w:b/>
          <w:bCs/>
          <w:sz w:val="24"/>
          <w:szCs w:val="24"/>
          <w:lang w:val="en-US" w:eastAsia="zh-CN"/>
        </w:rPr>
      </w:pPr>
      <w:r>
        <w:rPr>
          <w:rFonts w:hint="eastAsia" w:ascii="Times New Roman" w:hAnsi="Times New Roman"/>
          <w:b/>
          <w:bCs/>
          <w:sz w:val="24"/>
          <w:szCs w:val="24"/>
          <w:lang w:val="en-US" w:eastAsia="zh-CN"/>
        </w:rPr>
        <w:t>年   月   日</w:t>
      </w:r>
    </w:p>
    <w:p w14:paraId="3076A679">
      <w:pPr>
        <w:spacing w:line="360" w:lineRule="auto"/>
        <w:rPr>
          <w:rFonts w:hint="eastAsia" w:ascii="Times New Roman" w:hAnsi="Times New Roman"/>
          <w:bCs/>
          <w:sz w:val="24"/>
          <w:szCs w:val="24"/>
        </w:rPr>
      </w:pPr>
    </w:p>
    <w:p w14:paraId="37F1D74D">
      <w:pPr>
        <w:spacing w:line="360" w:lineRule="auto"/>
        <w:jc w:val="center"/>
        <w:rPr>
          <w:rFonts w:ascii="Times New Roman" w:hAnsi="Times New Roman"/>
          <w:b/>
          <w:bCs/>
          <w:sz w:val="44"/>
          <w:szCs w:val="44"/>
        </w:rPr>
      </w:pPr>
      <w:r>
        <w:rPr>
          <w:rFonts w:hint="eastAsia" w:ascii="Times New Roman" w:hAnsi="Times New Roman"/>
          <w:b/>
          <w:bCs/>
          <w:sz w:val="44"/>
          <w:szCs w:val="44"/>
        </w:rPr>
        <w:t>海口市农村产权流转交易</w:t>
      </w:r>
      <w:r>
        <w:rPr>
          <w:rFonts w:ascii="Times New Roman" w:hAnsi="Times New Roman"/>
          <w:b/>
          <w:bCs/>
          <w:sz w:val="44"/>
          <w:szCs w:val="44"/>
        </w:rPr>
        <w:t>意向受让登记表</w:t>
      </w:r>
    </w:p>
    <w:p w14:paraId="3E512BC4">
      <w:pPr>
        <w:spacing w:line="360" w:lineRule="auto"/>
        <w:jc w:val="center"/>
        <w:rPr>
          <w:rFonts w:ascii="Times New Roman" w:hAnsi="Times New Roman"/>
          <w:bCs/>
        </w:rPr>
      </w:pPr>
    </w:p>
    <w:tbl>
      <w:tblPr>
        <w:tblStyle w:val="13"/>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78"/>
        <w:gridCol w:w="1201"/>
        <w:gridCol w:w="142"/>
        <w:gridCol w:w="709"/>
        <w:gridCol w:w="331"/>
        <w:gridCol w:w="1112"/>
        <w:gridCol w:w="315"/>
        <w:gridCol w:w="480"/>
        <w:gridCol w:w="313"/>
        <w:gridCol w:w="827"/>
        <w:gridCol w:w="307"/>
        <w:gridCol w:w="698"/>
        <w:gridCol w:w="11"/>
        <w:gridCol w:w="1319"/>
      </w:tblGrid>
      <w:tr w14:paraId="6DE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0D2F81F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2052" w:type="dxa"/>
            <w:gridSpan w:val="3"/>
            <w:noWrap w:val="0"/>
            <w:vAlign w:val="center"/>
          </w:tcPr>
          <w:p w14:paraId="4A7697C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5713" w:type="dxa"/>
            <w:gridSpan w:val="10"/>
            <w:noWrap w:val="0"/>
            <w:vAlign w:val="center"/>
          </w:tcPr>
          <w:p w14:paraId="5B1BCF33">
            <w:pPr>
              <w:spacing w:line="360" w:lineRule="auto"/>
              <w:rPr>
                <w:rFonts w:hint="eastAsia" w:ascii="宋体" w:hAnsi="宋体" w:eastAsia="宋体" w:cs="宋体"/>
                <w:sz w:val="24"/>
                <w:szCs w:val="24"/>
              </w:rPr>
            </w:pPr>
          </w:p>
        </w:tc>
      </w:tr>
      <w:tr w14:paraId="45D5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C3D35DD">
            <w:pPr>
              <w:spacing w:line="360" w:lineRule="auto"/>
              <w:rPr>
                <w:rFonts w:hint="eastAsia" w:ascii="宋体" w:hAnsi="宋体" w:eastAsia="宋体" w:cs="宋体"/>
                <w:b/>
                <w:bCs/>
                <w:sz w:val="24"/>
                <w:szCs w:val="24"/>
              </w:rPr>
            </w:pPr>
          </w:p>
        </w:tc>
        <w:tc>
          <w:tcPr>
            <w:tcW w:w="2052" w:type="dxa"/>
            <w:gridSpan w:val="3"/>
            <w:noWrap w:val="0"/>
            <w:vAlign w:val="center"/>
          </w:tcPr>
          <w:p w14:paraId="47B2F51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5713" w:type="dxa"/>
            <w:gridSpan w:val="10"/>
            <w:noWrap w:val="0"/>
            <w:vAlign w:val="center"/>
          </w:tcPr>
          <w:p w14:paraId="1D6F700E">
            <w:pPr>
              <w:spacing w:line="360" w:lineRule="auto"/>
              <w:rPr>
                <w:rFonts w:hint="eastAsia" w:ascii="宋体" w:hAnsi="宋体" w:eastAsia="宋体" w:cs="宋体"/>
                <w:sz w:val="24"/>
                <w:szCs w:val="24"/>
              </w:rPr>
            </w:pPr>
          </w:p>
        </w:tc>
      </w:tr>
      <w:tr w14:paraId="6A31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446D440">
            <w:pPr>
              <w:spacing w:line="360" w:lineRule="auto"/>
              <w:rPr>
                <w:rFonts w:hint="eastAsia" w:ascii="宋体" w:hAnsi="宋体" w:eastAsia="宋体" w:cs="宋体"/>
                <w:b/>
                <w:bCs/>
                <w:sz w:val="24"/>
                <w:szCs w:val="24"/>
              </w:rPr>
            </w:pPr>
          </w:p>
        </w:tc>
        <w:tc>
          <w:tcPr>
            <w:tcW w:w="2052" w:type="dxa"/>
            <w:gridSpan w:val="3"/>
            <w:noWrap w:val="0"/>
            <w:vAlign w:val="top"/>
          </w:tcPr>
          <w:p w14:paraId="155377B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地址</w:t>
            </w:r>
          </w:p>
        </w:tc>
        <w:tc>
          <w:tcPr>
            <w:tcW w:w="5713" w:type="dxa"/>
            <w:gridSpan w:val="10"/>
            <w:noWrap w:val="0"/>
            <w:vAlign w:val="center"/>
          </w:tcPr>
          <w:p w14:paraId="0BE7B9A1">
            <w:pPr>
              <w:spacing w:line="360" w:lineRule="auto"/>
              <w:rPr>
                <w:rFonts w:hint="eastAsia" w:ascii="宋体" w:hAnsi="宋体" w:eastAsia="宋体" w:cs="宋体"/>
                <w:sz w:val="24"/>
                <w:szCs w:val="24"/>
              </w:rPr>
            </w:pPr>
          </w:p>
        </w:tc>
      </w:tr>
      <w:tr w14:paraId="6541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3251F1FE">
            <w:pPr>
              <w:spacing w:line="360" w:lineRule="auto"/>
              <w:rPr>
                <w:rFonts w:hint="eastAsia" w:ascii="宋体" w:hAnsi="宋体" w:eastAsia="宋体" w:cs="宋体"/>
                <w:b/>
                <w:bCs/>
                <w:sz w:val="24"/>
                <w:szCs w:val="24"/>
              </w:rPr>
            </w:pPr>
          </w:p>
        </w:tc>
        <w:tc>
          <w:tcPr>
            <w:tcW w:w="2052" w:type="dxa"/>
            <w:gridSpan w:val="3"/>
            <w:noWrap w:val="0"/>
            <w:vAlign w:val="top"/>
          </w:tcPr>
          <w:p w14:paraId="6C0159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2551" w:type="dxa"/>
            <w:gridSpan w:val="5"/>
            <w:noWrap w:val="0"/>
            <w:vAlign w:val="center"/>
          </w:tcPr>
          <w:p w14:paraId="310FE382">
            <w:pPr>
              <w:spacing w:line="360" w:lineRule="auto"/>
              <w:rPr>
                <w:rFonts w:hint="eastAsia" w:ascii="宋体" w:hAnsi="宋体" w:eastAsia="宋体" w:cs="宋体"/>
                <w:sz w:val="24"/>
                <w:szCs w:val="24"/>
              </w:rPr>
            </w:pPr>
          </w:p>
        </w:tc>
        <w:tc>
          <w:tcPr>
            <w:tcW w:w="1134" w:type="dxa"/>
            <w:gridSpan w:val="2"/>
            <w:noWrap w:val="0"/>
            <w:vAlign w:val="center"/>
          </w:tcPr>
          <w:p w14:paraId="499C70D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028" w:type="dxa"/>
            <w:gridSpan w:val="3"/>
            <w:noWrap w:val="0"/>
            <w:vAlign w:val="center"/>
          </w:tcPr>
          <w:p w14:paraId="1492DFF7">
            <w:pPr>
              <w:spacing w:line="360" w:lineRule="auto"/>
              <w:rPr>
                <w:rFonts w:hint="eastAsia" w:ascii="宋体" w:hAnsi="宋体" w:eastAsia="宋体" w:cs="宋体"/>
                <w:sz w:val="24"/>
                <w:szCs w:val="24"/>
              </w:rPr>
            </w:pPr>
          </w:p>
        </w:tc>
      </w:tr>
      <w:tr w14:paraId="6DEA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2E583A29">
            <w:pPr>
              <w:spacing w:line="360" w:lineRule="auto"/>
              <w:rPr>
                <w:rFonts w:hint="eastAsia" w:ascii="宋体" w:hAnsi="宋体" w:eastAsia="宋体" w:cs="宋体"/>
                <w:b/>
                <w:bCs/>
                <w:sz w:val="24"/>
                <w:szCs w:val="24"/>
              </w:rPr>
            </w:pPr>
          </w:p>
        </w:tc>
        <w:tc>
          <w:tcPr>
            <w:tcW w:w="2052" w:type="dxa"/>
            <w:gridSpan w:val="3"/>
            <w:noWrap w:val="0"/>
            <w:vAlign w:val="center"/>
          </w:tcPr>
          <w:p w14:paraId="283DB8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w:t>
            </w:r>
          </w:p>
        </w:tc>
        <w:tc>
          <w:tcPr>
            <w:tcW w:w="5713" w:type="dxa"/>
            <w:gridSpan w:val="10"/>
            <w:noWrap w:val="0"/>
            <w:vAlign w:val="center"/>
          </w:tcPr>
          <w:p w14:paraId="746F6D6B">
            <w:pPr>
              <w:spacing w:line="360" w:lineRule="auto"/>
              <w:rPr>
                <w:rFonts w:hint="eastAsia" w:ascii="宋体" w:hAnsi="宋体" w:eastAsia="宋体" w:cs="宋体"/>
                <w:sz w:val="24"/>
                <w:szCs w:val="24"/>
              </w:rPr>
            </w:pPr>
          </w:p>
        </w:tc>
      </w:tr>
      <w:tr w14:paraId="391B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noWrap w:val="0"/>
            <w:vAlign w:val="center"/>
          </w:tcPr>
          <w:p w14:paraId="1BF2A29E">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受让类型</w:t>
            </w:r>
          </w:p>
        </w:tc>
        <w:tc>
          <w:tcPr>
            <w:tcW w:w="7765" w:type="dxa"/>
            <w:gridSpan w:val="13"/>
            <w:noWrap w:val="0"/>
            <w:vAlign w:val="center"/>
          </w:tcPr>
          <w:p w14:paraId="4CD4C2FC">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□单独受让        □联合受让，联合受让方名称</w:t>
            </w:r>
            <w:r>
              <w:rPr>
                <w:rFonts w:hint="eastAsia" w:ascii="宋体" w:hAnsi="宋体" w:eastAsia="宋体" w:cs="宋体"/>
                <w:sz w:val="24"/>
                <w:szCs w:val="24"/>
                <w:u w:val="single"/>
              </w:rPr>
              <w:t xml:space="preserve">                          </w:t>
            </w:r>
          </w:p>
        </w:tc>
      </w:tr>
      <w:tr w14:paraId="736F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26310732">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经纪机构</w:t>
            </w:r>
          </w:p>
        </w:tc>
        <w:tc>
          <w:tcPr>
            <w:tcW w:w="1343" w:type="dxa"/>
            <w:gridSpan w:val="2"/>
            <w:noWrap w:val="0"/>
            <w:vAlign w:val="center"/>
          </w:tcPr>
          <w:p w14:paraId="11EBF80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3260" w:type="dxa"/>
            <w:gridSpan w:val="6"/>
            <w:noWrap w:val="0"/>
            <w:vAlign w:val="center"/>
          </w:tcPr>
          <w:p w14:paraId="4A3AC79C">
            <w:pPr>
              <w:spacing w:line="360" w:lineRule="auto"/>
              <w:rPr>
                <w:rFonts w:hint="eastAsia" w:ascii="宋体" w:hAnsi="宋体" w:eastAsia="宋体" w:cs="宋体"/>
                <w:sz w:val="24"/>
                <w:szCs w:val="24"/>
              </w:rPr>
            </w:pPr>
          </w:p>
        </w:tc>
        <w:tc>
          <w:tcPr>
            <w:tcW w:w="1134" w:type="dxa"/>
            <w:gridSpan w:val="2"/>
            <w:noWrap w:val="0"/>
            <w:vAlign w:val="center"/>
          </w:tcPr>
          <w:p w14:paraId="5C72E6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028" w:type="dxa"/>
            <w:gridSpan w:val="3"/>
            <w:noWrap w:val="0"/>
            <w:vAlign w:val="center"/>
          </w:tcPr>
          <w:p w14:paraId="0CF8AA2F">
            <w:pPr>
              <w:spacing w:line="360" w:lineRule="auto"/>
              <w:rPr>
                <w:rFonts w:hint="eastAsia" w:ascii="宋体" w:hAnsi="宋体" w:eastAsia="宋体" w:cs="宋体"/>
                <w:sz w:val="24"/>
                <w:szCs w:val="24"/>
              </w:rPr>
            </w:pPr>
          </w:p>
        </w:tc>
      </w:tr>
      <w:tr w14:paraId="46C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6316D71">
            <w:pPr>
              <w:spacing w:line="360" w:lineRule="auto"/>
              <w:jc w:val="center"/>
              <w:rPr>
                <w:rFonts w:hint="eastAsia" w:ascii="宋体" w:hAnsi="宋体" w:eastAsia="宋体" w:cs="宋体"/>
                <w:bCs/>
                <w:sz w:val="24"/>
                <w:szCs w:val="24"/>
              </w:rPr>
            </w:pPr>
          </w:p>
        </w:tc>
        <w:tc>
          <w:tcPr>
            <w:tcW w:w="1343" w:type="dxa"/>
            <w:gridSpan w:val="2"/>
            <w:noWrap w:val="0"/>
            <w:vAlign w:val="center"/>
          </w:tcPr>
          <w:p w14:paraId="05F72F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  址</w:t>
            </w:r>
          </w:p>
        </w:tc>
        <w:tc>
          <w:tcPr>
            <w:tcW w:w="3260" w:type="dxa"/>
            <w:gridSpan w:val="6"/>
            <w:noWrap w:val="0"/>
            <w:vAlign w:val="center"/>
          </w:tcPr>
          <w:p w14:paraId="4DBA345F">
            <w:pPr>
              <w:spacing w:line="360" w:lineRule="auto"/>
              <w:rPr>
                <w:rFonts w:hint="eastAsia" w:ascii="宋体" w:hAnsi="宋体" w:eastAsia="宋体" w:cs="宋体"/>
                <w:sz w:val="24"/>
                <w:szCs w:val="24"/>
              </w:rPr>
            </w:pPr>
          </w:p>
        </w:tc>
        <w:tc>
          <w:tcPr>
            <w:tcW w:w="1134" w:type="dxa"/>
            <w:gridSpan w:val="2"/>
            <w:noWrap w:val="0"/>
            <w:vAlign w:val="center"/>
          </w:tcPr>
          <w:p w14:paraId="77BAF3D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028" w:type="dxa"/>
            <w:gridSpan w:val="3"/>
            <w:noWrap w:val="0"/>
            <w:vAlign w:val="center"/>
          </w:tcPr>
          <w:p w14:paraId="6D488E77">
            <w:pPr>
              <w:spacing w:line="360" w:lineRule="auto"/>
              <w:rPr>
                <w:rFonts w:hint="eastAsia" w:ascii="宋体" w:hAnsi="宋体" w:eastAsia="宋体" w:cs="宋体"/>
                <w:sz w:val="24"/>
                <w:szCs w:val="24"/>
              </w:rPr>
            </w:pPr>
          </w:p>
        </w:tc>
      </w:tr>
      <w:tr w14:paraId="4502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restart"/>
            <w:noWrap w:val="0"/>
            <w:vAlign w:val="center"/>
          </w:tcPr>
          <w:p w14:paraId="71D606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基本情况</w:t>
            </w:r>
          </w:p>
        </w:tc>
        <w:tc>
          <w:tcPr>
            <w:tcW w:w="7765" w:type="dxa"/>
            <w:gridSpan w:val="13"/>
            <w:noWrap w:val="0"/>
            <w:vAlign w:val="center"/>
          </w:tcPr>
          <w:p w14:paraId="53C064A4">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法人或其他组织</w:t>
            </w:r>
          </w:p>
        </w:tc>
      </w:tr>
      <w:tr w14:paraId="0596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DA4BBBB">
            <w:pPr>
              <w:spacing w:line="360" w:lineRule="auto"/>
              <w:rPr>
                <w:rFonts w:hint="eastAsia" w:ascii="宋体" w:hAnsi="宋体" w:eastAsia="宋体" w:cs="宋体"/>
                <w:b/>
                <w:bCs/>
                <w:sz w:val="24"/>
                <w:szCs w:val="24"/>
              </w:rPr>
            </w:pPr>
          </w:p>
        </w:tc>
        <w:tc>
          <w:tcPr>
            <w:tcW w:w="1343" w:type="dxa"/>
            <w:gridSpan w:val="2"/>
            <w:noWrap w:val="0"/>
            <w:vAlign w:val="center"/>
          </w:tcPr>
          <w:p w14:paraId="74B747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详细地址</w:t>
            </w:r>
          </w:p>
        </w:tc>
        <w:tc>
          <w:tcPr>
            <w:tcW w:w="6422" w:type="dxa"/>
            <w:gridSpan w:val="11"/>
            <w:noWrap w:val="0"/>
            <w:vAlign w:val="bottom"/>
          </w:tcPr>
          <w:p w14:paraId="1A810569">
            <w:pPr>
              <w:spacing w:line="360" w:lineRule="auto"/>
              <w:rPr>
                <w:rFonts w:hint="eastAsia" w:ascii="宋体" w:hAnsi="宋体" w:eastAsia="宋体" w:cs="宋体"/>
                <w:sz w:val="24"/>
                <w:szCs w:val="24"/>
              </w:rPr>
            </w:pPr>
          </w:p>
        </w:tc>
      </w:tr>
      <w:tr w14:paraId="009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481D77C0">
            <w:pPr>
              <w:spacing w:line="360" w:lineRule="auto"/>
              <w:rPr>
                <w:rFonts w:hint="eastAsia" w:ascii="宋体" w:hAnsi="宋体" w:eastAsia="宋体" w:cs="宋体"/>
                <w:b/>
                <w:bCs/>
                <w:sz w:val="24"/>
                <w:szCs w:val="24"/>
              </w:rPr>
            </w:pPr>
          </w:p>
        </w:tc>
        <w:tc>
          <w:tcPr>
            <w:tcW w:w="1343" w:type="dxa"/>
            <w:gridSpan w:val="2"/>
            <w:noWrap w:val="0"/>
            <w:vAlign w:val="center"/>
          </w:tcPr>
          <w:p w14:paraId="34023C3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3260" w:type="dxa"/>
            <w:gridSpan w:val="6"/>
            <w:noWrap w:val="0"/>
            <w:vAlign w:val="bottom"/>
          </w:tcPr>
          <w:p w14:paraId="54523EF5">
            <w:pPr>
              <w:spacing w:line="360" w:lineRule="auto"/>
              <w:rPr>
                <w:rFonts w:hint="eastAsia" w:ascii="宋体" w:hAnsi="宋体" w:eastAsia="宋体" w:cs="宋体"/>
                <w:sz w:val="24"/>
                <w:szCs w:val="24"/>
              </w:rPr>
            </w:pPr>
          </w:p>
        </w:tc>
        <w:tc>
          <w:tcPr>
            <w:tcW w:w="1843" w:type="dxa"/>
            <w:gridSpan w:val="4"/>
            <w:noWrap w:val="0"/>
            <w:vAlign w:val="center"/>
          </w:tcPr>
          <w:p w14:paraId="223B5F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注册资本(万元)</w:t>
            </w:r>
          </w:p>
        </w:tc>
        <w:tc>
          <w:tcPr>
            <w:tcW w:w="1319" w:type="dxa"/>
            <w:noWrap w:val="0"/>
            <w:vAlign w:val="bottom"/>
          </w:tcPr>
          <w:p w14:paraId="602F5111">
            <w:pPr>
              <w:spacing w:line="360" w:lineRule="auto"/>
              <w:rPr>
                <w:rFonts w:hint="eastAsia" w:ascii="宋体" w:hAnsi="宋体" w:eastAsia="宋体" w:cs="宋体"/>
                <w:sz w:val="24"/>
                <w:szCs w:val="24"/>
              </w:rPr>
            </w:pPr>
          </w:p>
        </w:tc>
      </w:tr>
      <w:tr w14:paraId="742F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FFE52BD">
            <w:pPr>
              <w:spacing w:line="360" w:lineRule="auto"/>
              <w:rPr>
                <w:rFonts w:hint="eastAsia" w:ascii="宋体" w:hAnsi="宋体" w:eastAsia="宋体" w:cs="宋体"/>
                <w:b/>
                <w:bCs/>
                <w:sz w:val="24"/>
                <w:szCs w:val="24"/>
              </w:rPr>
            </w:pPr>
          </w:p>
        </w:tc>
        <w:tc>
          <w:tcPr>
            <w:tcW w:w="1343" w:type="dxa"/>
            <w:gridSpan w:val="2"/>
            <w:noWrap w:val="0"/>
            <w:vAlign w:val="center"/>
          </w:tcPr>
          <w:p w14:paraId="13C6D3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企业规模</w:t>
            </w:r>
          </w:p>
        </w:tc>
        <w:tc>
          <w:tcPr>
            <w:tcW w:w="3260" w:type="dxa"/>
            <w:gridSpan w:val="6"/>
            <w:noWrap w:val="0"/>
            <w:vAlign w:val="bottom"/>
          </w:tcPr>
          <w:p w14:paraId="0344B0A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□大型   □中型   □小型</w:t>
            </w:r>
          </w:p>
        </w:tc>
        <w:tc>
          <w:tcPr>
            <w:tcW w:w="1843" w:type="dxa"/>
            <w:gridSpan w:val="4"/>
            <w:noWrap w:val="0"/>
            <w:vAlign w:val="center"/>
          </w:tcPr>
          <w:p w14:paraId="4C917F5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1319" w:type="dxa"/>
            <w:noWrap w:val="0"/>
            <w:vAlign w:val="bottom"/>
          </w:tcPr>
          <w:p w14:paraId="1ABAAA3C">
            <w:pPr>
              <w:spacing w:line="360" w:lineRule="auto"/>
              <w:rPr>
                <w:rFonts w:hint="eastAsia" w:ascii="宋体" w:hAnsi="宋体" w:eastAsia="宋体" w:cs="宋体"/>
                <w:sz w:val="24"/>
                <w:szCs w:val="24"/>
              </w:rPr>
            </w:pPr>
          </w:p>
        </w:tc>
      </w:tr>
      <w:tr w14:paraId="7EA2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80" w:hRule="atLeast"/>
          <w:jc w:val="center"/>
        </w:trPr>
        <w:tc>
          <w:tcPr>
            <w:tcW w:w="1878" w:type="dxa"/>
            <w:vMerge w:val="continue"/>
            <w:noWrap w:val="0"/>
            <w:vAlign w:val="center"/>
          </w:tcPr>
          <w:p w14:paraId="32C5B6C8">
            <w:pPr>
              <w:spacing w:line="360" w:lineRule="auto"/>
              <w:rPr>
                <w:rFonts w:hint="eastAsia" w:ascii="宋体" w:hAnsi="宋体" w:eastAsia="宋体" w:cs="宋体"/>
                <w:sz w:val="24"/>
                <w:szCs w:val="24"/>
              </w:rPr>
            </w:pPr>
          </w:p>
        </w:tc>
        <w:tc>
          <w:tcPr>
            <w:tcW w:w="1343" w:type="dxa"/>
            <w:gridSpan w:val="2"/>
            <w:noWrap w:val="0"/>
            <w:vAlign w:val="center"/>
          </w:tcPr>
          <w:p w14:paraId="45A34E2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所属行业</w:t>
            </w:r>
          </w:p>
        </w:tc>
        <w:tc>
          <w:tcPr>
            <w:tcW w:w="6422" w:type="dxa"/>
            <w:gridSpan w:val="11"/>
            <w:noWrap w:val="0"/>
            <w:vAlign w:val="center"/>
          </w:tcPr>
          <w:p w14:paraId="152E3E9E">
            <w:pPr>
              <w:spacing w:line="360" w:lineRule="auto"/>
              <w:jc w:val="left"/>
              <w:rPr>
                <w:rFonts w:hint="eastAsia" w:ascii="宋体" w:hAnsi="宋体" w:eastAsia="宋体" w:cs="宋体"/>
                <w:sz w:val="24"/>
                <w:szCs w:val="24"/>
              </w:rPr>
            </w:pPr>
            <w:r>
              <w:rPr>
                <w:rFonts w:hint="eastAsia" w:ascii="宋体" w:hAnsi="宋体" w:eastAsia="宋体" w:cs="宋体"/>
                <w:sz w:val="24"/>
                <w:szCs w:val="24"/>
              </w:rPr>
              <w:t>□工业  □建筑业  □交通运输业  □通信业  □贸易业</w:t>
            </w:r>
          </w:p>
          <w:p w14:paraId="0B3AFBF2">
            <w:pPr>
              <w:spacing w:line="360" w:lineRule="auto"/>
              <w:jc w:val="left"/>
              <w:rPr>
                <w:rFonts w:hint="eastAsia" w:ascii="宋体" w:hAnsi="宋体" w:eastAsia="宋体" w:cs="宋体"/>
                <w:sz w:val="24"/>
                <w:szCs w:val="24"/>
              </w:rPr>
            </w:pPr>
            <w:r>
              <w:rPr>
                <w:rFonts w:hint="eastAsia" w:ascii="宋体" w:hAnsi="宋体" w:eastAsia="宋体" w:cs="宋体"/>
                <w:sz w:val="24"/>
                <w:szCs w:val="24"/>
              </w:rPr>
              <w:t>□社会服务业</w:t>
            </w:r>
          </w:p>
          <w:p w14:paraId="72F31643">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□地质勘探及水利业  □住宿餐饮及旅游业  □房地产</w:t>
            </w:r>
          </w:p>
          <w:p w14:paraId="07C9DEFF">
            <w:pPr>
              <w:spacing w:line="360" w:lineRule="auto"/>
              <w:jc w:val="left"/>
              <w:rPr>
                <w:rFonts w:hint="eastAsia" w:ascii="宋体" w:hAnsi="宋体" w:eastAsia="宋体" w:cs="宋体"/>
                <w:sz w:val="24"/>
                <w:szCs w:val="24"/>
              </w:rPr>
            </w:pPr>
            <w:r>
              <w:rPr>
                <w:rFonts w:hint="eastAsia" w:ascii="宋体" w:hAnsi="宋体" w:eastAsia="宋体" w:cs="宋体"/>
                <w:sz w:val="24"/>
                <w:szCs w:val="24"/>
              </w:rPr>
              <w:t>□教育文化广播业</w:t>
            </w:r>
          </w:p>
          <w:p w14:paraId="03EAF368">
            <w:pPr>
              <w:spacing w:line="360" w:lineRule="auto"/>
              <w:jc w:val="left"/>
              <w:rPr>
                <w:rFonts w:hint="eastAsia" w:ascii="宋体" w:hAnsi="宋体" w:eastAsia="宋体" w:cs="宋体"/>
                <w:sz w:val="24"/>
                <w:szCs w:val="24"/>
              </w:rPr>
            </w:pPr>
            <w:r>
              <w:rPr>
                <w:rFonts w:hint="eastAsia" w:ascii="宋体" w:hAnsi="宋体" w:eastAsia="宋体" w:cs="宋体"/>
                <w:sz w:val="24"/>
                <w:szCs w:val="24"/>
              </w:rPr>
              <w:t>□仓储业  □信息技术服务业  □农林牧渔业  □金融业</w:t>
            </w:r>
          </w:p>
          <w:p w14:paraId="47E8BBD2">
            <w:pPr>
              <w:spacing w:line="360" w:lineRule="auto"/>
              <w:jc w:val="left"/>
              <w:rPr>
                <w:rFonts w:hint="eastAsia" w:ascii="宋体" w:hAnsi="宋体" w:eastAsia="宋体" w:cs="宋体"/>
                <w:sz w:val="24"/>
                <w:szCs w:val="24"/>
              </w:rPr>
            </w:pPr>
            <w:r>
              <w:rPr>
                <w:rFonts w:hint="eastAsia" w:ascii="宋体" w:hAnsi="宋体" w:eastAsia="宋体" w:cs="宋体"/>
                <w:sz w:val="24"/>
                <w:szCs w:val="24"/>
              </w:rPr>
              <w:t>□科研及技术服务业</w:t>
            </w:r>
          </w:p>
          <w:p w14:paraId="2ED1272B">
            <w:pPr>
              <w:spacing w:line="360" w:lineRule="auto"/>
              <w:jc w:val="left"/>
              <w:rPr>
                <w:rFonts w:hint="eastAsia" w:ascii="宋体" w:hAnsi="宋体" w:eastAsia="宋体" w:cs="宋体"/>
                <w:sz w:val="24"/>
                <w:szCs w:val="24"/>
              </w:rPr>
            </w:pPr>
            <w:r>
              <w:rPr>
                <w:rFonts w:hint="eastAsia" w:ascii="宋体" w:hAnsi="宋体" w:eastAsia="宋体" w:cs="宋体"/>
                <w:sz w:val="24"/>
                <w:szCs w:val="24"/>
              </w:rPr>
              <w:t>□其他行业：</w:t>
            </w:r>
          </w:p>
        </w:tc>
      </w:tr>
      <w:tr w14:paraId="2D31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95" w:hRule="atLeast"/>
          <w:jc w:val="center"/>
        </w:trPr>
        <w:tc>
          <w:tcPr>
            <w:tcW w:w="1878" w:type="dxa"/>
            <w:vMerge w:val="continue"/>
            <w:noWrap w:val="0"/>
            <w:vAlign w:val="center"/>
          </w:tcPr>
          <w:p w14:paraId="738C1EF5">
            <w:pPr>
              <w:spacing w:line="360" w:lineRule="auto"/>
              <w:rPr>
                <w:rFonts w:hint="eastAsia" w:ascii="宋体" w:hAnsi="宋体" w:eastAsia="宋体" w:cs="宋体"/>
                <w:sz w:val="24"/>
                <w:szCs w:val="24"/>
              </w:rPr>
            </w:pPr>
          </w:p>
        </w:tc>
        <w:tc>
          <w:tcPr>
            <w:tcW w:w="1343" w:type="dxa"/>
            <w:gridSpan w:val="2"/>
            <w:noWrap w:val="0"/>
            <w:vAlign w:val="center"/>
          </w:tcPr>
          <w:p w14:paraId="35AC20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企业类别</w:t>
            </w:r>
          </w:p>
        </w:tc>
        <w:tc>
          <w:tcPr>
            <w:tcW w:w="6422" w:type="dxa"/>
            <w:gridSpan w:val="11"/>
            <w:noWrap w:val="0"/>
            <w:vAlign w:val="center"/>
          </w:tcPr>
          <w:p w14:paraId="7C958F3C">
            <w:pPr>
              <w:spacing w:line="360" w:lineRule="auto"/>
              <w:rPr>
                <w:rFonts w:hint="eastAsia" w:ascii="宋体" w:hAnsi="宋体" w:eastAsia="宋体" w:cs="宋体"/>
                <w:sz w:val="24"/>
                <w:szCs w:val="24"/>
              </w:rPr>
            </w:pPr>
            <w:r>
              <w:rPr>
                <w:rFonts w:hint="eastAsia" w:ascii="宋体" w:hAnsi="宋体" w:eastAsia="宋体" w:cs="宋体"/>
                <w:sz w:val="24"/>
                <w:szCs w:val="24"/>
              </w:rPr>
              <w:t>□国有独资公司（企业）  □国有控股企业  □国有参股企业</w:t>
            </w:r>
          </w:p>
          <w:p w14:paraId="1ADE8887">
            <w:pPr>
              <w:spacing w:line="360" w:lineRule="auto"/>
              <w:rPr>
                <w:rFonts w:hint="eastAsia" w:ascii="宋体" w:hAnsi="宋体" w:eastAsia="宋体" w:cs="宋体"/>
                <w:sz w:val="24"/>
                <w:szCs w:val="24"/>
              </w:rPr>
            </w:pPr>
            <w:r>
              <w:rPr>
                <w:rFonts w:hint="eastAsia" w:ascii="宋体" w:hAnsi="宋体" w:eastAsia="宋体" w:cs="宋体"/>
                <w:sz w:val="24"/>
                <w:szCs w:val="24"/>
              </w:rPr>
              <w:t>□国有事业单位、社会团体等  □内资民营企业  □民营社团</w:t>
            </w:r>
          </w:p>
          <w:p w14:paraId="35697CEB">
            <w:pPr>
              <w:spacing w:line="360" w:lineRule="auto"/>
              <w:rPr>
                <w:rFonts w:hint="eastAsia" w:ascii="宋体" w:hAnsi="宋体" w:eastAsia="宋体" w:cs="宋体"/>
                <w:sz w:val="24"/>
                <w:szCs w:val="24"/>
              </w:rPr>
            </w:pPr>
            <w:r>
              <w:rPr>
                <w:rFonts w:hint="eastAsia" w:ascii="宋体" w:hAnsi="宋体" w:eastAsia="宋体" w:cs="宋体"/>
                <w:sz w:val="24"/>
                <w:szCs w:val="24"/>
              </w:rPr>
              <w:t>□中外合资经营企业  □中外合作经营企业  □外商独资企业</w:t>
            </w:r>
          </w:p>
          <w:p w14:paraId="6EA2E42A">
            <w:pPr>
              <w:spacing w:line="360" w:lineRule="auto"/>
              <w:rPr>
                <w:rFonts w:hint="eastAsia" w:ascii="宋体" w:hAnsi="宋体" w:eastAsia="宋体" w:cs="宋体"/>
                <w:sz w:val="24"/>
                <w:szCs w:val="24"/>
              </w:rPr>
            </w:pPr>
            <w:r>
              <w:rPr>
                <w:rFonts w:hint="eastAsia" w:ascii="宋体" w:hAnsi="宋体" w:eastAsia="宋体" w:cs="宋体"/>
                <w:sz w:val="24"/>
                <w:szCs w:val="24"/>
              </w:rPr>
              <w:t>□其他类别：</w:t>
            </w:r>
            <w:r>
              <w:rPr>
                <w:rFonts w:hint="eastAsia" w:ascii="宋体" w:hAnsi="宋体" w:eastAsia="宋体" w:cs="宋体"/>
                <w:sz w:val="24"/>
                <w:szCs w:val="24"/>
                <w:u w:val="single"/>
              </w:rPr>
              <w:t xml:space="preserve">      </w:t>
            </w:r>
          </w:p>
        </w:tc>
      </w:tr>
      <w:tr w14:paraId="791A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C73ADFF">
            <w:pPr>
              <w:spacing w:line="360" w:lineRule="auto"/>
              <w:jc w:val="center"/>
              <w:rPr>
                <w:rFonts w:hint="eastAsia" w:ascii="宋体" w:hAnsi="宋体" w:eastAsia="宋体" w:cs="宋体"/>
                <w:sz w:val="24"/>
                <w:szCs w:val="24"/>
              </w:rPr>
            </w:pPr>
          </w:p>
        </w:tc>
        <w:tc>
          <w:tcPr>
            <w:tcW w:w="1343" w:type="dxa"/>
            <w:gridSpan w:val="2"/>
            <w:vMerge w:val="restart"/>
            <w:noWrap w:val="0"/>
            <w:vAlign w:val="center"/>
          </w:tcPr>
          <w:p w14:paraId="19FAA5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近期资产状况</w:t>
            </w:r>
          </w:p>
        </w:tc>
        <w:tc>
          <w:tcPr>
            <w:tcW w:w="4087" w:type="dxa"/>
            <w:gridSpan w:val="7"/>
            <w:noWrap w:val="0"/>
            <w:vAlign w:val="center"/>
          </w:tcPr>
          <w:p w14:paraId="12513978">
            <w:pPr>
              <w:spacing w:line="360" w:lineRule="auto"/>
              <w:rPr>
                <w:rFonts w:hint="eastAsia" w:ascii="宋体" w:hAnsi="宋体" w:eastAsia="宋体" w:cs="宋体"/>
                <w:sz w:val="24"/>
                <w:szCs w:val="24"/>
              </w:rPr>
            </w:pPr>
            <w:r>
              <w:rPr>
                <w:rFonts w:hint="eastAsia" w:ascii="宋体" w:hAnsi="宋体" w:eastAsia="宋体" w:cs="宋体"/>
                <w:sz w:val="24"/>
                <w:szCs w:val="24"/>
              </w:rPr>
              <w:t>以下数据出自：□审计报告 □财务报表</w:t>
            </w:r>
          </w:p>
        </w:tc>
        <w:tc>
          <w:tcPr>
            <w:tcW w:w="2335" w:type="dxa"/>
            <w:gridSpan w:val="4"/>
            <w:noWrap w:val="0"/>
            <w:vAlign w:val="center"/>
          </w:tcPr>
          <w:p w14:paraId="56A87AFD">
            <w:pPr>
              <w:spacing w:line="360" w:lineRule="auto"/>
              <w:ind w:left="48"/>
              <w:rPr>
                <w:rFonts w:hint="eastAsia" w:ascii="宋体" w:hAnsi="宋体" w:eastAsia="宋体" w:cs="宋体"/>
                <w:sz w:val="24"/>
                <w:szCs w:val="24"/>
              </w:rPr>
            </w:pPr>
            <w:r>
              <w:rPr>
                <w:rFonts w:hint="eastAsia" w:ascii="宋体" w:hAnsi="宋体" w:eastAsia="宋体" w:cs="宋体"/>
                <w:sz w:val="24"/>
                <w:szCs w:val="24"/>
              </w:rPr>
              <w:t>报表时间：</w:t>
            </w:r>
          </w:p>
        </w:tc>
      </w:tr>
      <w:tr w14:paraId="5BB8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65215C95">
            <w:pPr>
              <w:spacing w:line="360" w:lineRule="auto"/>
              <w:rPr>
                <w:rFonts w:hint="eastAsia" w:ascii="宋体" w:hAnsi="宋体" w:eastAsia="宋体" w:cs="宋体"/>
                <w:sz w:val="24"/>
                <w:szCs w:val="24"/>
              </w:rPr>
            </w:pPr>
          </w:p>
        </w:tc>
        <w:tc>
          <w:tcPr>
            <w:tcW w:w="1343" w:type="dxa"/>
            <w:gridSpan w:val="2"/>
            <w:vMerge w:val="continue"/>
            <w:noWrap w:val="0"/>
            <w:vAlign w:val="center"/>
          </w:tcPr>
          <w:p w14:paraId="3D507031">
            <w:pPr>
              <w:spacing w:line="360" w:lineRule="auto"/>
              <w:jc w:val="center"/>
              <w:rPr>
                <w:rFonts w:hint="eastAsia" w:ascii="宋体" w:hAnsi="宋体" w:eastAsia="宋体" w:cs="宋体"/>
                <w:sz w:val="24"/>
                <w:szCs w:val="24"/>
              </w:rPr>
            </w:pPr>
          </w:p>
        </w:tc>
        <w:tc>
          <w:tcPr>
            <w:tcW w:w="1040" w:type="dxa"/>
            <w:gridSpan w:val="2"/>
            <w:noWrap w:val="0"/>
            <w:vAlign w:val="center"/>
          </w:tcPr>
          <w:p w14:paraId="3369A876">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总资产</w:t>
            </w:r>
          </w:p>
          <w:p w14:paraId="00A5D1DD">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12" w:type="dxa"/>
            <w:noWrap w:val="0"/>
            <w:vAlign w:val="center"/>
          </w:tcPr>
          <w:p w14:paraId="36C234E2">
            <w:pPr>
              <w:pStyle w:val="17"/>
              <w:spacing w:line="360" w:lineRule="auto"/>
              <w:jc w:val="center"/>
              <w:rPr>
                <w:rFonts w:hint="eastAsia" w:ascii="宋体" w:hAnsi="宋体" w:eastAsia="宋体" w:cs="宋体"/>
                <w:sz w:val="24"/>
                <w:szCs w:val="24"/>
              </w:rPr>
            </w:pPr>
          </w:p>
        </w:tc>
        <w:tc>
          <w:tcPr>
            <w:tcW w:w="795" w:type="dxa"/>
            <w:gridSpan w:val="2"/>
            <w:noWrap w:val="0"/>
            <w:vAlign w:val="center"/>
          </w:tcPr>
          <w:p w14:paraId="1DA59FB4">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总负债</w:t>
            </w:r>
          </w:p>
          <w:p w14:paraId="5B973629">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40" w:type="dxa"/>
            <w:gridSpan w:val="2"/>
            <w:noWrap w:val="0"/>
            <w:vAlign w:val="center"/>
          </w:tcPr>
          <w:p w14:paraId="30FA8B92">
            <w:pPr>
              <w:pStyle w:val="17"/>
              <w:spacing w:line="360" w:lineRule="auto"/>
              <w:jc w:val="center"/>
              <w:rPr>
                <w:rFonts w:hint="eastAsia" w:ascii="宋体" w:hAnsi="宋体" w:eastAsia="宋体" w:cs="宋体"/>
                <w:sz w:val="24"/>
                <w:szCs w:val="24"/>
              </w:rPr>
            </w:pPr>
          </w:p>
        </w:tc>
        <w:tc>
          <w:tcPr>
            <w:tcW w:w="1005" w:type="dxa"/>
            <w:gridSpan w:val="2"/>
            <w:noWrap w:val="0"/>
            <w:vAlign w:val="center"/>
          </w:tcPr>
          <w:p w14:paraId="2DEACB72">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净资产</w:t>
            </w:r>
          </w:p>
          <w:p w14:paraId="62A61C3E">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330" w:type="dxa"/>
            <w:gridSpan w:val="2"/>
            <w:noWrap w:val="0"/>
            <w:vAlign w:val="center"/>
          </w:tcPr>
          <w:p w14:paraId="45AD25BF">
            <w:pPr>
              <w:pStyle w:val="17"/>
              <w:spacing w:line="360" w:lineRule="auto"/>
              <w:jc w:val="center"/>
              <w:rPr>
                <w:rFonts w:hint="eastAsia" w:ascii="宋体" w:hAnsi="宋体" w:eastAsia="宋体" w:cs="宋体"/>
                <w:sz w:val="24"/>
                <w:szCs w:val="24"/>
              </w:rPr>
            </w:pPr>
          </w:p>
        </w:tc>
      </w:tr>
      <w:tr w14:paraId="6770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498E270">
            <w:pPr>
              <w:spacing w:line="360" w:lineRule="auto"/>
              <w:jc w:val="center"/>
              <w:rPr>
                <w:rFonts w:hint="eastAsia" w:ascii="宋体" w:hAnsi="宋体" w:eastAsia="宋体" w:cs="宋体"/>
                <w:sz w:val="24"/>
                <w:szCs w:val="24"/>
              </w:rPr>
            </w:pPr>
          </w:p>
        </w:tc>
        <w:tc>
          <w:tcPr>
            <w:tcW w:w="7765" w:type="dxa"/>
            <w:gridSpan w:val="13"/>
            <w:noWrap w:val="0"/>
            <w:vAlign w:val="center"/>
          </w:tcPr>
          <w:p w14:paraId="4CED67E2">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自 然 人</w:t>
            </w:r>
          </w:p>
        </w:tc>
      </w:tr>
      <w:tr w14:paraId="45A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7231483B">
            <w:pPr>
              <w:spacing w:line="360" w:lineRule="auto"/>
              <w:jc w:val="center"/>
              <w:rPr>
                <w:rFonts w:hint="eastAsia" w:ascii="宋体" w:hAnsi="宋体" w:eastAsia="宋体" w:cs="宋体"/>
                <w:sz w:val="24"/>
                <w:szCs w:val="24"/>
              </w:rPr>
            </w:pPr>
          </w:p>
        </w:tc>
        <w:tc>
          <w:tcPr>
            <w:tcW w:w="1343" w:type="dxa"/>
            <w:gridSpan w:val="2"/>
            <w:noWrap w:val="0"/>
            <w:vAlign w:val="center"/>
          </w:tcPr>
          <w:p w14:paraId="68D4B7CC">
            <w:pPr>
              <w:jc w:val="center"/>
              <w:rPr>
                <w:rFonts w:hint="eastAsia" w:ascii="宋体" w:hAnsi="宋体" w:eastAsia="宋体" w:cs="宋体"/>
                <w:sz w:val="24"/>
                <w:szCs w:val="24"/>
              </w:rPr>
            </w:pPr>
            <w:r>
              <w:rPr>
                <w:rFonts w:hint="eastAsia" w:ascii="宋体" w:hAnsi="宋体" w:eastAsia="宋体" w:cs="宋体"/>
                <w:sz w:val="24"/>
                <w:szCs w:val="24"/>
              </w:rPr>
              <w:t>证件名称</w:t>
            </w:r>
          </w:p>
        </w:tc>
        <w:tc>
          <w:tcPr>
            <w:tcW w:w="2467" w:type="dxa"/>
            <w:gridSpan w:val="4"/>
            <w:noWrap w:val="0"/>
            <w:vAlign w:val="bottom"/>
          </w:tcPr>
          <w:p w14:paraId="5B6A72B2">
            <w:pPr>
              <w:spacing w:line="360" w:lineRule="auto"/>
              <w:rPr>
                <w:rFonts w:hint="eastAsia" w:ascii="宋体" w:hAnsi="宋体" w:eastAsia="宋体" w:cs="宋体"/>
                <w:sz w:val="24"/>
                <w:szCs w:val="24"/>
              </w:rPr>
            </w:pPr>
          </w:p>
        </w:tc>
        <w:tc>
          <w:tcPr>
            <w:tcW w:w="1620" w:type="dxa"/>
            <w:gridSpan w:val="3"/>
            <w:noWrap w:val="0"/>
            <w:vAlign w:val="center"/>
          </w:tcPr>
          <w:p w14:paraId="1AD5F31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证件号码</w:t>
            </w:r>
          </w:p>
        </w:tc>
        <w:tc>
          <w:tcPr>
            <w:tcW w:w="2335" w:type="dxa"/>
            <w:gridSpan w:val="4"/>
            <w:noWrap w:val="0"/>
            <w:vAlign w:val="bottom"/>
          </w:tcPr>
          <w:p w14:paraId="75F7127C">
            <w:pPr>
              <w:spacing w:line="360" w:lineRule="auto"/>
              <w:rPr>
                <w:rFonts w:hint="eastAsia" w:ascii="宋体" w:hAnsi="宋体" w:eastAsia="宋体" w:cs="宋体"/>
                <w:sz w:val="24"/>
                <w:szCs w:val="24"/>
              </w:rPr>
            </w:pPr>
          </w:p>
        </w:tc>
      </w:tr>
      <w:tr w14:paraId="6B28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5DBFF899">
            <w:pPr>
              <w:spacing w:line="360" w:lineRule="auto"/>
              <w:jc w:val="center"/>
              <w:rPr>
                <w:rFonts w:hint="eastAsia" w:ascii="宋体" w:hAnsi="宋体" w:eastAsia="宋体" w:cs="宋体"/>
                <w:sz w:val="24"/>
                <w:szCs w:val="24"/>
              </w:rPr>
            </w:pPr>
          </w:p>
        </w:tc>
        <w:tc>
          <w:tcPr>
            <w:tcW w:w="1343" w:type="dxa"/>
            <w:gridSpan w:val="2"/>
            <w:noWrap w:val="0"/>
            <w:vAlign w:val="center"/>
          </w:tcPr>
          <w:p w14:paraId="53BB254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工作单位</w:t>
            </w:r>
          </w:p>
        </w:tc>
        <w:tc>
          <w:tcPr>
            <w:tcW w:w="2467" w:type="dxa"/>
            <w:gridSpan w:val="4"/>
            <w:noWrap w:val="0"/>
            <w:vAlign w:val="bottom"/>
          </w:tcPr>
          <w:p w14:paraId="52073A0F">
            <w:pPr>
              <w:spacing w:line="360" w:lineRule="auto"/>
              <w:rPr>
                <w:rFonts w:hint="eastAsia" w:ascii="宋体" w:hAnsi="宋体" w:eastAsia="宋体" w:cs="宋体"/>
                <w:sz w:val="24"/>
                <w:szCs w:val="24"/>
              </w:rPr>
            </w:pPr>
          </w:p>
        </w:tc>
        <w:tc>
          <w:tcPr>
            <w:tcW w:w="1620" w:type="dxa"/>
            <w:gridSpan w:val="3"/>
            <w:noWrap w:val="0"/>
            <w:vAlign w:val="center"/>
          </w:tcPr>
          <w:p w14:paraId="1C8C455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2335" w:type="dxa"/>
            <w:gridSpan w:val="4"/>
            <w:noWrap w:val="0"/>
            <w:vAlign w:val="bottom"/>
          </w:tcPr>
          <w:p w14:paraId="61ADE69A">
            <w:pPr>
              <w:spacing w:line="360" w:lineRule="auto"/>
              <w:rPr>
                <w:rFonts w:hint="eastAsia" w:ascii="宋体" w:hAnsi="宋体" w:eastAsia="宋体" w:cs="宋体"/>
                <w:sz w:val="24"/>
                <w:szCs w:val="24"/>
              </w:rPr>
            </w:pPr>
          </w:p>
        </w:tc>
      </w:tr>
      <w:tr w14:paraId="2D86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FD77EB8">
            <w:pPr>
              <w:spacing w:line="360" w:lineRule="auto"/>
              <w:jc w:val="center"/>
              <w:rPr>
                <w:rFonts w:hint="eastAsia" w:ascii="宋体" w:hAnsi="宋体" w:eastAsia="宋体" w:cs="宋体"/>
                <w:sz w:val="24"/>
                <w:szCs w:val="24"/>
              </w:rPr>
            </w:pPr>
          </w:p>
        </w:tc>
        <w:tc>
          <w:tcPr>
            <w:tcW w:w="1343" w:type="dxa"/>
            <w:gridSpan w:val="2"/>
            <w:noWrap w:val="0"/>
            <w:vAlign w:val="center"/>
          </w:tcPr>
          <w:p w14:paraId="23C98B5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资金来源</w:t>
            </w:r>
          </w:p>
        </w:tc>
        <w:tc>
          <w:tcPr>
            <w:tcW w:w="6422" w:type="dxa"/>
            <w:gridSpan w:val="11"/>
            <w:noWrap w:val="0"/>
            <w:vAlign w:val="center"/>
          </w:tcPr>
          <w:p w14:paraId="2B9ED1C9">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□自有          □融资         □其他：</w:t>
            </w:r>
            <w:r>
              <w:rPr>
                <w:rFonts w:hint="eastAsia" w:ascii="宋体" w:hAnsi="宋体" w:eastAsia="宋体" w:cs="宋体"/>
                <w:sz w:val="24"/>
                <w:szCs w:val="24"/>
                <w:u w:val="single"/>
              </w:rPr>
              <w:t xml:space="preserve">             </w:t>
            </w:r>
          </w:p>
        </w:tc>
      </w:tr>
      <w:tr w14:paraId="2DA8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4" w:hRule="atLeast"/>
          <w:jc w:val="center"/>
        </w:trPr>
        <w:tc>
          <w:tcPr>
            <w:tcW w:w="1878" w:type="dxa"/>
            <w:noWrap w:val="0"/>
            <w:vAlign w:val="center"/>
          </w:tcPr>
          <w:p w14:paraId="029208F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流转用途</w:t>
            </w:r>
          </w:p>
        </w:tc>
        <w:tc>
          <w:tcPr>
            <w:tcW w:w="7765" w:type="dxa"/>
            <w:gridSpan w:val="13"/>
            <w:noWrap w:val="0"/>
            <w:vAlign w:val="center"/>
          </w:tcPr>
          <w:p w14:paraId="5A915A5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□粮油生产  □畜禽生产  □花卉种植  □果树种植  □茶桑种植  □水产养殖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林竹种植  □中药材种植  □休闲观光农业  </w:t>
            </w:r>
          </w:p>
          <w:p w14:paraId="74641FA6">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rPr>
              <w:t>□其他</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tc>
      </w:tr>
      <w:tr w14:paraId="41A8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4" w:hRule="atLeast"/>
          <w:jc w:val="center"/>
        </w:trPr>
        <w:tc>
          <w:tcPr>
            <w:tcW w:w="1878" w:type="dxa"/>
            <w:noWrap w:val="0"/>
            <w:vAlign w:val="center"/>
          </w:tcPr>
          <w:p w14:paraId="1DE35D0E">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受让意向描述</w:t>
            </w:r>
          </w:p>
        </w:tc>
        <w:tc>
          <w:tcPr>
            <w:tcW w:w="7765" w:type="dxa"/>
            <w:gridSpan w:val="13"/>
            <w:noWrap w:val="0"/>
            <w:vAlign w:val="center"/>
          </w:tcPr>
          <w:p w14:paraId="051C1251">
            <w:pPr>
              <w:spacing w:line="360" w:lineRule="auto"/>
              <w:rPr>
                <w:rFonts w:hint="eastAsia" w:ascii="宋体" w:hAnsi="宋体" w:eastAsia="宋体" w:cs="宋体"/>
                <w:sz w:val="24"/>
                <w:szCs w:val="24"/>
              </w:rPr>
            </w:pPr>
          </w:p>
          <w:p w14:paraId="7BD36866">
            <w:pPr>
              <w:spacing w:line="360" w:lineRule="auto"/>
              <w:rPr>
                <w:rFonts w:hint="eastAsia" w:ascii="宋体" w:hAnsi="宋体" w:eastAsia="宋体" w:cs="宋体"/>
                <w:sz w:val="24"/>
                <w:szCs w:val="24"/>
              </w:rPr>
            </w:pPr>
          </w:p>
          <w:p w14:paraId="37DE7A89">
            <w:pPr>
              <w:spacing w:line="360" w:lineRule="auto"/>
              <w:rPr>
                <w:rFonts w:hint="eastAsia" w:ascii="宋体" w:hAnsi="宋体" w:eastAsia="宋体" w:cs="宋体"/>
                <w:sz w:val="24"/>
                <w:szCs w:val="24"/>
              </w:rPr>
            </w:pPr>
          </w:p>
          <w:p w14:paraId="7862CB4E">
            <w:pPr>
              <w:spacing w:line="360" w:lineRule="auto"/>
              <w:rPr>
                <w:rFonts w:hint="eastAsia" w:ascii="宋体" w:hAnsi="宋体" w:eastAsia="宋体" w:cs="宋体"/>
                <w:sz w:val="24"/>
                <w:szCs w:val="24"/>
              </w:rPr>
            </w:pPr>
          </w:p>
        </w:tc>
      </w:tr>
      <w:tr w14:paraId="292C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restart"/>
            <w:noWrap w:val="0"/>
            <w:vAlign w:val="center"/>
          </w:tcPr>
          <w:p w14:paraId="69B7010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附件</w:t>
            </w:r>
          </w:p>
          <w:p w14:paraId="784075EA">
            <w:pPr>
              <w:spacing w:line="360" w:lineRule="auto"/>
              <w:jc w:val="center"/>
              <w:rPr>
                <w:rFonts w:hint="eastAsia" w:ascii="宋体" w:hAnsi="宋体" w:eastAsia="宋体" w:cs="宋体"/>
                <w:bCs/>
                <w:color w:val="000000"/>
                <w:sz w:val="24"/>
                <w:szCs w:val="24"/>
              </w:rPr>
            </w:pPr>
            <w:r>
              <w:rPr>
                <w:rFonts w:hint="eastAsia" w:ascii="宋体" w:hAnsi="宋体" w:eastAsia="宋体" w:cs="宋体"/>
                <w:bCs/>
                <w:sz w:val="24"/>
                <w:szCs w:val="24"/>
              </w:rPr>
              <w:t>（</w:t>
            </w:r>
            <w:r>
              <w:rPr>
                <w:rFonts w:hint="eastAsia" w:ascii="宋体" w:hAnsi="宋体" w:eastAsia="宋体" w:cs="宋体"/>
                <w:bCs/>
                <w:color w:val="000000"/>
                <w:sz w:val="24"/>
                <w:szCs w:val="24"/>
              </w:rPr>
              <w:t>附件是否齐全，</w:t>
            </w:r>
          </w:p>
          <w:p w14:paraId="3A5C2DF9">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如齐全，请在</w:t>
            </w:r>
          </w:p>
          <w:p w14:paraId="7CA4F510">
            <w:pPr>
              <w:spacing w:line="360" w:lineRule="auto"/>
              <w:jc w:val="center"/>
              <w:rPr>
                <w:rFonts w:hint="eastAsia" w:ascii="宋体" w:hAnsi="宋体" w:eastAsia="宋体" w:cs="宋体"/>
                <w:bCs/>
                <w:sz w:val="24"/>
                <w:szCs w:val="24"/>
              </w:rPr>
            </w:pPr>
            <w:r>
              <w:rPr>
                <w:rFonts w:hint="eastAsia" w:ascii="宋体" w:hAnsi="宋体" w:eastAsia="宋体" w:cs="宋体"/>
                <w:bCs/>
                <w:color w:val="000000"/>
                <w:sz w:val="24"/>
                <w:szCs w:val="24"/>
              </w:rPr>
              <w:t>相应材料前划√</w:t>
            </w:r>
            <w:r>
              <w:rPr>
                <w:rFonts w:hint="eastAsia" w:ascii="宋体" w:hAnsi="宋体" w:eastAsia="宋体" w:cs="宋体"/>
                <w:bCs/>
                <w:sz w:val="24"/>
                <w:szCs w:val="24"/>
              </w:rPr>
              <w:t>）</w:t>
            </w:r>
          </w:p>
          <w:p w14:paraId="0ACFB3AC">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7BE0485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自然人</w:t>
            </w:r>
          </w:p>
        </w:tc>
        <w:tc>
          <w:tcPr>
            <w:tcW w:w="6564" w:type="dxa"/>
            <w:gridSpan w:val="12"/>
            <w:noWrap w:val="0"/>
            <w:vAlign w:val="center"/>
          </w:tcPr>
          <w:p w14:paraId="21F7DA5A">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自然人身份证复印件</w:t>
            </w:r>
          </w:p>
        </w:tc>
      </w:tr>
      <w:tr w14:paraId="444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jc w:val="center"/>
        </w:trPr>
        <w:tc>
          <w:tcPr>
            <w:tcW w:w="1878" w:type="dxa"/>
            <w:vMerge w:val="continue"/>
            <w:noWrap w:val="0"/>
            <w:vAlign w:val="center"/>
          </w:tcPr>
          <w:p w14:paraId="3618554C">
            <w:pPr>
              <w:spacing w:line="360" w:lineRule="auto"/>
              <w:jc w:val="center"/>
              <w:rPr>
                <w:rFonts w:hint="eastAsia" w:ascii="宋体" w:hAnsi="宋体" w:eastAsia="宋体" w:cs="宋体"/>
                <w:sz w:val="24"/>
                <w:szCs w:val="24"/>
              </w:rPr>
            </w:pPr>
          </w:p>
        </w:tc>
        <w:tc>
          <w:tcPr>
            <w:tcW w:w="1201" w:type="dxa"/>
            <w:vMerge w:val="continue"/>
            <w:noWrap w:val="0"/>
            <w:vAlign w:val="center"/>
          </w:tcPr>
          <w:p w14:paraId="2AFFC396">
            <w:pPr>
              <w:spacing w:line="360" w:lineRule="auto"/>
              <w:jc w:val="center"/>
              <w:rPr>
                <w:rFonts w:hint="eastAsia" w:ascii="宋体" w:hAnsi="宋体" w:eastAsia="宋体" w:cs="宋体"/>
                <w:sz w:val="24"/>
                <w:szCs w:val="24"/>
              </w:rPr>
            </w:pPr>
          </w:p>
        </w:tc>
        <w:tc>
          <w:tcPr>
            <w:tcW w:w="6564" w:type="dxa"/>
            <w:gridSpan w:val="12"/>
            <w:noWrap w:val="0"/>
            <w:vAlign w:val="center"/>
          </w:tcPr>
          <w:p w14:paraId="7EA3ED92">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经办人授权委托书原件</w:t>
            </w:r>
          </w:p>
        </w:tc>
      </w:tr>
      <w:tr w14:paraId="6731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0" w:hRule="atLeast"/>
          <w:jc w:val="center"/>
        </w:trPr>
        <w:tc>
          <w:tcPr>
            <w:tcW w:w="1878" w:type="dxa"/>
            <w:vMerge w:val="continue"/>
            <w:noWrap w:val="0"/>
            <w:vAlign w:val="center"/>
          </w:tcPr>
          <w:p w14:paraId="76A6C7C8">
            <w:pPr>
              <w:spacing w:line="360" w:lineRule="auto"/>
              <w:jc w:val="center"/>
              <w:rPr>
                <w:rFonts w:hint="eastAsia" w:ascii="宋体" w:hAnsi="宋体" w:eastAsia="宋体" w:cs="宋体"/>
                <w:sz w:val="24"/>
                <w:szCs w:val="24"/>
              </w:rPr>
            </w:pPr>
          </w:p>
        </w:tc>
        <w:tc>
          <w:tcPr>
            <w:tcW w:w="1201" w:type="dxa"/>
            <w:vMerge w:val="continue"/>
            <w:noWrap w:val="0"/>
            <w:vAlign w:val="center"/>
          </w:tcPr>
          <w:p w14:paraId="3C3FD996">
            <w:pPr>
              <w:spacing w:line="360" w:lineRule="auto"/>
              <w:jc w:val="center"/>
              <w:rPr>
                <w:rFonts w:hint="eastAsia" w:ascii="宋体" w:hAnsi="宋体" w:eastAsia="宋体" w:cs="宋体"/>
                <w:sz w:val="24"/>
                <w:szCs w:val="24"/>
              </w:rPr>
            </w:pPr>
          </w:p>
        </w:tc>
        <w:tc>
          <w:tcPr>
            <w:tcW w:w="6564" w:type="dxa"/>
            <w:gridSpan w:val="12"/>
            <w:noWrap w:val="0"/>
            <w:vAlign w:val="center"/>
          </w:tcPr>
          <w:p w14:paraId="3B84D3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p>
        </w:tc>
      </w:tr>
      <w:tr w14:paraId="0033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30DC287">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821C3BD">
            <w:pPr>
              <w:spacing w:line="360" w:lineRule="auto"/>
              <w:jc w:val="center"/>
              <w:rPr>
                <w:rFonts w:hint="eastAsia" w:ascii="宋体" w:hAnsi="宋体" w:eastAsia="宋体" w:cs="宋体"/>
                <w:bCs/>
                <w:sz w:val="24"/>
                <w:szCs w:val="24"/>
              </w:rPr>
            </w:pPr>
          </w:p>
        </w:tc>
        <w:tc>
          <w:tcPr>
            <w:tcW w:w="6564" w:type="dxa"/>
            <w:gridSpan w:val="12"/>
            <w:noWrap w:val="0"/>
            <w:vAlign w:val="center"/>
          </w:tcPr>
          <w:p w14:paraId="0CD3949C">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w:t>
            </w:r>
            <w:bookmarkStart w:id="19" w:name="OLE_LINK12"/>
            <w:r>
              <w:rPr>
                <w:rFonts w:hint="eastAsia" w:ascii="宋体" w:hAnsi="宋体" w:eastAsia="宋体" w:cs="宋体"/>
                <w:sz w:val="24"/>
                <w:szCs w:val="24"/>
              </w:rPr>
              <w:t>（备注项目编号）</w:t>
            </w:r>
            <w:bookmarkEnd w:id="19"/>
            <w:r>
              <w:rPr>
                <w:rFonts w:hint="eastAsia" w:ascii="宋体" w:hAnsi="宋体" w:eastAsia="宋体" w:cs="宋体"/>
                <w:sz w:val="24"/>
                <w:szCs w:val="24"/>
              </w:rPr>
              <w:t>原件</w:t>
            </w:r>
          </w:p>
        </w:tc>
      </w:tr>
      <w:tr w14:paraId="3390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E7349B">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91EB0B4">
            <w:pPr>
              <w:spacing w:line="360" w:lineRule="auto"/>
              <w:jc w:val="center"/>
              <w:rPr>
                <w:rFonts w:hint="eastAsia" w:ascii="宋体" w:hAnsi="宋体" w:eastAsia="宋体" w:cs="宋体"/>
                <w:bCs/>
                <w:sz w:val="24"/>
                <w:szCs w:val="24"/>
              </w:rPr>
            </w:pPr>
          </w:p>
        </w:tc>
        <w:tc>
          <w:tcPr>
            <w:tcW w:w="6564" w:type="dxa"/>
            <w:gridSpan w:val="12"/>
            <w:noWrap w:val="0"/>
            <w:vAlign w:val="center"/>
          </w:tcPr>
          <w:p w14:paraId="7AEEA1A1">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1309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10259D2">
            <w:pPr>
              <w:spacing w:line="360" w:lineRule="auto"/>
              <w:jc w:val="center"/>
              <w:rPr>
                <w:rFonts w:hint="eastAsia" w:ascii="宋体" w:hAnsi="宋体" w:eastAsia="宋体" w:cs="宋体"/>
                <w:sz w:val="24"/>
                <w:szCs w:val="24"/>
              </w:rPr>
            </w:pPr>
          </w:p>
        </w:tc>
        <w:tc>
          <w:tcPr>
            <w:tcW w:w="1201" w:type="dxa"/>
            <w:vMerge w:val="restart"/>
            <w:noWrap w:val="0"/>
            <w:vAlign w:val="center"/>
          </w:tcPr>
          <w:p w14:paraId="1701099A">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法人/其他组织</w:t>
            </w:r>
          </w:p>
          <w:p w14:paraId="72FFE9A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（如农业企业，</w:t>
            </w:r>
          </w:p>
          <w:p w14:paraId="56739ED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农民专业</w:t>
            </w:r>
          </w:p>
          <w:p w14:paraId="50C6C0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合作社）</w:t>
            </w:r>
          </w:p>
        </w:tc>
        <w:tc>
          <w:tcPr>
            <w:tcW w:w="6564" w:type="dxa"/>
            <w:gridSpan w:val="12"/>
            <w:noWrap w:val="0"/>
            <w:vAlign w:val="center"/>
          </w:tcPr>
          <w:p w14:paraId="1003FD14">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□营业执照副本复印件（盖章，注明与原件一致）</w:t>
            </w:r>
          </w:p>
        </w:tc>
      </w:tr>
      <w:tr w14:paraId="17FA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6" w:hRule="atLeast"/>
          <w:jc w:val="center"/>
        </w:trPr>
        <w:tc>
          <w:tcPr>
            <w:tcW w:w="1878" w:type="dxa"/>
            <w:vMerge w:val="continue"/>
            <w:noWrap w:val="0"/>
            <w:vAlign w:val="center"/>
          </w:tcPr>
          <w:p w14:paraId="7F57DBBE">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869F611">
            <w:pPr>
              <w:spacing w:line="360" w:lineRule="auto"/>
              <w:jc w:val="center"/>
              <w:rPr>
                <w:rFonts w:hint="eastAsia" w:ascii="宋体" w:hAnsi="宋体" w:eastAsia="宋体" w:cs="宋体"/>
                <w:bCs/>
                <w:sz w:val="24"/>
                <w:szCs w:val="24"/>
              </w:rPr>
            </w:pPr>
          </w:p>
        </w:tc>
        <w:tc>
          <w:tcPr>
            <w:tcW w:w="6564" w:type="dxa"/>
            <w:gridSpan w:val="12"/>
            <w:noWrap w:val="0"/>
            <w:vAlign w:val="center"/>
          </w:tcPr>
          <w:p w14:paraId="31F2211B">
            <w:pPr>
              <w:spacing w:line="360" w:lineRule="auto"/>
              <w:jc w:val="left"/>
              <w:rPr>
                <w:rFonts w:hint="eastAsia" w:ascii="宋体" w:hAnsi="宋体" w:eastAsia="宋体" w:cs="宋体"/>
                <w:sz w:val="24"/>
                <w:szCs w:val="24"/>
              </w:rPr>
            </w:pPr>
            <w:r>
              <w:rPr>
                <w:rFonts w:hint="eastAsia" w:ascii="宋体" w:hAnsi="宋体" w:eastAsia="宋体" w:cs="宋体"/>
                <w:bCs/>
                <w:color w:val="000000"/>
                <w:sz w:val="24"/>
                <w:szCs w:val="24"/>
              </w:rPr>
              <w:t>□</w:t>
            </w:r>
            <w:r>
              <w:rPr>
                <w:rFonts w:hint="eastAsia" w:ascii="宋体" w:hAnsi="宋体" w:eastAsia="宋体" w:cs="宋体"/>
                <w:color w:val="000000"/>
                <w:sz w:val="24"/>
                <w:szCs w:val="24"/>
              </w:rPr>
              <w:t>法定代表人/负责人身份证复印件（盖章，注明与原件一致）</w:t>
            </w:r>
          </w:p>
        </w:tc>
      </w:tr>
      <w:tr w14:paraId="6482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6" w:hRule="atLeast"/>
          <w:jc w:val="center"/>
        </w:trPr>
        <w:tc>
          <w:tcPr>
            <w:tcW w:w="1878" w:type="dxa"/>
            <w:vMerge w:val="continue"/>
            <w:noWrap w:val="0"/>
            <w:vAlign w:val="center"/>
          </w:tcPr>
          <w:p w14:paraId="7FE98CB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EC674AD">
            <w:pPr>
              <w:spacing w:line="360" w:lineRule="auto"/>
              <w:jc w:val="center"/>
              <w:rPr>
                <w:rFonts w:hint="eastAsia" w:ascii="宋体" w:hAnsi="宋体" w:eastAsia="宋体" w:cs="宋体"/>
                <w:bCs/>
                <w:sz w:val="24"/>
                <w:szCs w:val="24"/>
              </w:rPr>
            </w:pPr>
          </w:p>
        </w:tc>
        <w:tc>
          <w:tcPr>
            <w:tcW w:w="6564" w:type="dxa"/>
            <w:gridSpan w:val="12"/>
            <w:noWrap w:val="0"/>
            <w:vAlign w:val="center"/>
          </w:tcPr>
          <w:p w14:paraId="43DBAF36">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□经办人授权委托书原件（盖章）</w:t>
            </w:r>
          </w:p>
        </w:tc>
      </w:tr>
      <w:tr w14:paraId="518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878" w:type="dxa"/>
            <w:vMerge w:val="continue"/>
            <w:noWrap w:val="0"/>
            <w:vAlign w:val="center"/>
          </w:tcPr>
          <w:p w14:paraId="621852B4">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611825A">
            <w:pPr>
              <w:spacing w:line="360" w:lineRule="auto"/>
              <w:jc w:val="center"/>
              <w:rPr>
                <w:rFonts w:hint="eastAsia" w:ascii="宋体" w:hAnsi="宋体" w:eastAsia="宋体" w:cs="宋体"/>
                <w:bCs/>
                <w:sz w:val="24"/>
                <w:szCs w:val="24"/>
              </w:rPr>
            </w:pPr>
          </w:p>
        </w:tc>
        <w:tc>
          <w:tcPr>
            <w:tcW w:w="6564" w:type="dxa"/>
            <w:gridSpan w:val="12"/>
            <w:noWrap w:val="0"/>
            <w:vAlign w:val="center"/>
          </w:tcPr>
          <w:p w14:paraId="27A3A783">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r>
              <w:rPr>
                <w:rFonts w:hint="eastAsia" w:ascii="宋体" w:hAnsi="宋体" w:eastAsia="宋体" w:cs="宋体"/>
                <w:sz w:val="24"/>
                <w:szCs w:val="24"/>
              </w:rPr>
              <w:t>（盖章</w:t>
            </w:r>
            <w:r>
              <w:rPr>
                <w:rFonts w:hint="eastAsia" w:ascii="宋体" w:hAnsi="宋体" w:eastAsia="宋体" w:cs="宋体"/>
                <w:color w:val="000000"/>
                <w:sz w:val="24"/>
                <w:szCs w:val="24"/>
              </w:rPr>
              <w:t>，注明与原件一致</w:t>
            </w:r>
            <w:r>
              <w:rPr>
                <w:rFonts w:hint="eastAsia" w:ascii="宋体" w:hAnsi="宋体" w:eastAsia="宋体" w:cs="宋体"/>
                <w:sz w:val="24"/>
                <w:szCs w:val="24"/>
              </w:rPr>
              <w:t>）</w:t>
            </w:r>
          </w:p>
        </w:tc>
      </w:tr>
      <w:tr w14:paraId="3EEC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C7D25D0">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2B356DC">
            <w:pPr>
              <w:spacing w:line="360" w:lineRule="auto"/>
              <w:jc w:val="center"/>
              <w:rPr>
                <w:rFonts w:hint="eastAsia" w:ascii="宋体" w:hAnsi="宋体" w:eastAsia="宋体" w:cs="宋体"/>
                <w:bCs/>
                <w:sz w:val="24"/>
                <w:szCs w:val="24"/>
              </w:rPr>
            </w:pPr>
          </w:p>
        </w:tc>
        <w:tc>
          <w:tcPr>
            <w:tcW w:w="6564" w:type="dxa"/>
            <w:gridSpan w:val="12"/>
            <w:noWrap w:val="0"/>
            <w:vAlign w:val="center"/>
          </w:tcPr>
          <w:p w14:paraId="4B731CE5">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同意受让的内部决策</w:t>
            </w:r>
            <w:r>
              <w:rPr>
                <w:rFonts w:hint="eastAsia" w:ascii="宋体" w:hAnsi="宋体" w:eastAsia="宋体" w:cs="宋体"/>
                <w:sz w:val="24"/>
                <w:szCs w:val="24"/>
              </w:rPr>
              <w:t>决议/股东会决议/董事会决议复印件</w:t>
            </w:r>
            <w:r>
              <w:rPr>
                <w:rFonts w:hint="eastAsia" w:ascii="宋体" w:hAnsi="宋体" w:eastAsia="宋体" w:cs="宋体"/>
                <w:color w:val="000000"/>
                <w:sz w:val="24"/>
                <w:szCs w:val="24"/>
              </w:rPr>
              <w:t>（盖章，注明与原件一致）</w:t>
            </w:r>
          </w:p>
        </w:tc>
      </w:tr>
      <w:tr w14:paraId="1985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70B323C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0474510A">
            <w:pPr>
              <w:spacing w:line="360" w:lineRule="auto"/>
              <w:jc w:val="center"/>
              <w:rPr>
                <w:rFonts w:hint="eastAsia" w:ascii="宋体" w:hAnsi="宋体" w:eastAsia="宋体" w:cs="宋体"/>
                <w:bCs/>
                <w:sz w:val="24"/>
                <w:szCs w:val="24"/>
              </w:rPr>
            </w:pPr>
          </w:p>
        </w:tc>
        <w:tc>
          <w:tcPr>
            <w:tcW w:w="6564" w:type="dxa"/>
            <w:gridSpan w:val="12"/>
            <w:noWrap w:val="0"/>
            <w:vAlign w:val="center"/>
          </w:tcPr>
          <w:p w14:paraId="779DECCE">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□打款证明（备注项目编号）原件</w:t>
            </w:r>
          </w:p>
        </w:tc>
      </w:tr>
      <w:tr w14:paraId="4229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22B5DBFD">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1826DC0">
            <w:pPr>
              <w:spacing w:line="360" w:lineRule="auto"/>
              <w:jc w:val="center"/>
              <w:rPr>
                <w:rFonts w:hint="eastAsia" w:ascii="宋体" w:hAnsi="宋体" w:eastAsia="宋体" w:cs="宋体"/>
                <w:bCs/>
                <w:sz w:val="24"/>
                <w:szCs w:val="24"/>
              </w:rPr>
            </w:pPr>
          </w:p>
        </w:tc>
        <w:tc>
          <w:tcPr>
            <w:tcW w:w="6564" w:type="dxa"/>
            <w:gridSpan w:val="12"/>
            <w:noWrap w:val="0"/>
            <w:vAlign w:val="center"/>
          </w:tcPr>
          <w:p w14:paraId="74515D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公司章程（盖章，注明与原件一致）</w:t>
            </w:r>
          </w:p>
        </w:tc>
      </w:tr>
      <w:tr w14:paraId="49B9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6B8501">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16B2591">
            <w:pPr>
              <w:spacing w:line="360" w:lineRule="auto"/>
              <w:jc w:val="center"/>
              <w:rPr>
                <w:rFonts w:hint="eastAsia" w:ascii="宋体" w:hAnsi="宋体" w:eastAsia="宋体" w:cs="宋体"/>
                <w:bCs/>
                <w:sz w:val="24"/>
                <w:szCs w:val="24"/>
              </w:rPr>
            </w:pPr>
          </w:p>
        </w:tc>
        <w:tc>
          <w:tcPr>
            <w:tcW w:w="6564" w:type="dxa"/>
            <w:gridSpan w:val="12"/>
            <w:noWrap w:val="0"/>
            <w:vAlign w:val="center"/>
          </w:tcPr>
          <w:p w14:paraId="5B54143A">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243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F9BC606">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04025AE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联合受让时还需提供</w:t>
            </w:r>
          </w:p>
        </w:tc>
        <w:tc>
          <w:tcPr>
            <w:tcW w:w="6564" w:type="dxa"/>
            <w:gridSpan w:val="12"/>
            <w:noWrap w:val="0"/>
            <w:vAlign w:val="center"/>
          </w:tcPr>
          <w:p w14:paraId="5246F78E">
            <w:pPr>
              <w:spacing w:line="360" w:lineRule="auto"/>
              <w:rPr>
                <w:rFonts w:hint="eastAsia" w:ascii="宋体" w:hAnsi="宋体" w:eastAsia="宋体" w:cs="宋体"/>
                <w:sz w:val="24"/>
                <w:szCs w:val="24"/>
              </w:rPr>
            </w:pPr>
            <w:r>
              <w:rPr>
                <w:rFonts w:hint="eastAsia" w:ascii="宋体" w:hAnsi="宋体" w:eastAsia="宋体" w:cs="宋体"/>
                <w:sz w:val="24"/>
                <w:szCs w:val="24"/>
              </w:rPr>
              <w:t>□联合受让协议书原件</w:t>
            </w:r>
          </w:p>
        </w:tc>
      </w:tr>
      <w:tr w14:paraId="0FD9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2305823">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7838067E">
            <w:pPr>
              <w:spacing w:line="360" w:lineRule="auto"/>
              <w:jc w:val="center"/>
              <w:rPr>
                <w:rFonts w:hint="eastAsia" w:ascii="宋体" w:hAnsi="宋体" w:eastAsia="宋体" w:cs="宋体"/>
                <w:bCs/>
                <w:sz w:val="24"/>
                <w:szCs w:val="24"/>
              </w:rPr>
            </w:pPr>
          </w:p>
        </w:tc>
        <w:tc>
          <w:tcPr>
            <w:tcW w:w="6564" w:type="dxa"/>
            <w:gridSpan w:val="12"/>
            <w:noWrap w:val="0"/>
            <w:vAlign w:val="center"/>
          </w:tcPr>
          <w:p w14:paraId="7A46A06C">
            <w:pPr>
              <w:spacing w:line="360" w:lineRule="auto"/>
              <w:rPr>
                <w:rFonts w:hint="eastAsia" w:ascii="宋体" w:hAnsi="宋体" w:eastAsia="宋体" w:cs="宋体"/>
                <w:sz w:val="24"/>
                <w:szCs w:val="24"/>
              </w:rPr>
            </w:pPr>
            <w:r>
              <w:rPr>
                <w:rFonts w:hint="eastAsia" w:ascii="宋体" w:hAnsi="宋体" w:eastAsia="宋体" w:cs="宋体"/>
                <w:sz w:val="24"/>
                <w:szCs w:val="24"/>
              </w:rPr>
              <w:t>□联合受让推举书原件</w:t>
            </w:r>
          </w:p>
        </w:tc>
      </w:tr>
      <w:tr w14:paraId="2B3A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58C1D4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7765" w:type="dxa"/>
            <w:gridSpan w:val="13"/>
            <w:noWrap w:val="0"/>
            <w:vAlign w:val="center"/>
          </w:tcPr>
          <w:p w14:paraId="22F36AC7">
            <w:pPr>
              <w:spacing w:line="360" w:lineRule="auto"/>
              <w:rPr>
                <w:rFonts w:hint="eastAsia" w:ascii="宋体" w:hAnsi="宋体" w:eastAsia="宋体" w:cs="宋体"/>
                <w:sz w:val="24"/>
                <w:szCs w:val="24"/>
              </w:rPr>
            </w:pPr>
          </w:p>
          <w:p w14:paraId="03C21997">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022415A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法定代表人/负责人签字：</w:t>
            </w:r>
          </w:p>
          <w:p w14:paraId="34E022BC">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年   月    日</w:t>
            </w:r>
          </w:p>
        </w:tc>
      </w:tr>
      <w:tr w14:paraId="2CAA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846577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经纪机构</w:t>
            </w:r>
          </w:p>
        </w:tc>
        <w:tc>
          <w:tcPr>
            <w:tcW w:w="7765" w:type="dxa"/>
            <w:gridSpan w:val="13"/>
            <w:noWrap w:val="0"/>
            <w:vAlign w:val="center"/>
          </w:tcPr>
          <w:p w14:paraId="063FC700">
            <w:pPr>
              <w:spacing w:line="360" w:lineRule="auto"/>
              <w:rPr>
                <w:rFonts w:hint="eastAsia" w:ascii="宋体" w:hAnsi="宋体" w:eastAsia="宋体" w:cs="宋体"/>
                <w:sz w:val="24"/>
                <w:szCs w:val="24"/>
              </w:rPr>
            </w:pPr>
            <w:r>
              <w:rPr>
                <w:rFonts w:hint="eastAsia" w:ascii="宋体" w:hAnsi="宋体" w:eastAsia="宋体" w:cs="宋体"/>
                <w:sz w:val="24"/>
                <w:szCs w:val="24"/>
              </w:rPr>
              <w:t>意见：</w:t>
            </w:r>
          </w:p>
          <w:p w14:paraId="21EEAB1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4D24FB5C">
            <w:pPr>
              <w:spacing w:line="360" w:lineRule="auto"/>
              <w:ind w:firstLine="4080" w:firstLineChars="1700"/>
              <w:rPr>
                <w:rFonts w:hint="eastAsia" w:ascii="宋体" w:hAnsi="宋体" w:eastAsia="宋体" w:cs="宋体"/>
                <w:bCs/>
                <w:sz w:val="24"/>
                <w:szCs w:val="24"/>
              </w:rPr>
            </w:pPr>
            <w:r>
              <w:rPr>
                <w:rFonts w:hint="eastAsia" w:ascii="宋体" w:hAnsi="宋体" w:eastAsia="宋体" w:cs="宋体"/>
                <w:bCs/>
                <w:sz w:val="24"/>
                <w:szCs w:val="24"/>
              </w:rPr>
              <w:t>法定代表人</w:t>
            </w:r>
            <w:r>
              <w:rPr>
                <w:rFonts w:hint="eastAsia" w:ascii="宋体" w:hAnsi="宋体" w:eastAsia="宋体" w:cs="宋体"/>
                <w:bCs/>
                <w:sz w:val="24"/>
                <w:szCs w:val="24"/>
                <w:lang w:val="en-US" w:eastAsia="zh-CN"/>
              </w:rPr>
              <w:t>/负责人</w:t>
            </w:r>
            <w:r>
              <w:rPr>
                <w:rFonts w:hint="eastAsia" w:ascii="宋体" w:hAnsi="宋体" w:eastAsia="宋体" w:cs="宋体"/>
                <w:bCs/>
                <w:sz w:val="24"/>
                <w:szCs w:val="24"/>
              </w:rPr>
              <w:t>签字：</w:t>
            </w:r>
          </w:p>
          <w:p w14:paraId="1BAEC7EA">
            <w:pPr>
              <w:spacing w:line="360" w:lineRule="auto"/>
              <w:ind w:firstLine="5040" w:firstLineChars="2100"/>
              <w:rPr>
                <w:rFonts w:hint="eastAsia" w:ascii="宋体" w:hAnsi="宋体" w:eastAsia="宋体" w:cs="宋体"/>
                <w:bCs/>
                <w:sz w:val="24"/>
                <w:szCs w:val="24"/>
              </w:rPr>
            </w:pPr>
            <w:r>
              <w:rPr>
                <w:rFonts w:hint="eastAsia" w:ascii="宋体" w:hAnsi="宋体" w:eastAsia="宋体" w:cs="宋体"/>
                <w:bCs/>
                <w:sz w:val="24"/>
                <w:szCs w:val="24"/>
              </w:rPr>
              <w:t>年   月   日</w:t>
            </w:r>
          </w:p>
        </w:tc>
      </w:tr>
    </w:tbl>
    <w:p w14:paraId="729574FC">
      <w:pPr>
        <w:rPr>
          <w:rFonts w:hint="eastAsia"/>
          <w:lang w:val="en-US" w:eastAsia="zh-CN"/>
        </w:rPr>
      </w:pPr>
      <w:r>
        <w:rPr>
          <w:rFonts w:hint="eastAsia"/>
          <w:lang w:val="en-US" w:eastAsia="zh-CN"/>
        </w:rPr>
        <w:br w:type="page"/>
      </w:r>
    </w:p>
    <w:p w14:paraId="591F5F30">
      <w:pPr>
        <w:spacing w:line="480" w:lineRule="exact"/>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秀英区石山镇道堂村委会300亩农用地</w:t>
      </w:r>
    </w:p>
    <w:p w14:paraId="4831AE65">
      <w:pPr>
        <w:spacing w:line="48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项目交易</w:t>
      </w:r>
      <w:r>
        <w:rPr>
          <w:rFonts w:hint="eastAsia" w:ascii="方正小标宋简体" w:hAnsi="方正小标宋简体" w:eastAsia="方正小标宋简体" w:cs="方正小标宋简体"/>
          <w:b/>
          <w:bCs/>
          <w:sz w:val="44"/>
          <w:szCs w:val="44"/>
        </w:rPr>
        <w:t>公示</w:t>
      </w:r>
    </w:p>
    <w:p w14:paraId="7A91C40F">
      <w:pPr>
        <w:spacing w:line="480" w:lineRule="exact"/>
        <w:ind w:firstLine="640" w:firstLineChars="200"/>
        <w:jc w:val="both"/>
        <w:rPr>
          <w:rFonts w:hint="eastAsia" w:asciiTheme="minorEastAsia" w:hAnsiTheme="minorEastAsia" w:eastAsiaTheme="minorEastAsia" w:cstheme="minorEastAsia"/>
          <w:sz w:val="32"/>
          <w:szCs w:val="32"/>
        </w:rPr>
      </w:pPr>
    </w:p>
    <w:p w14:paraId="7A295887">
      <w:pPr>
        <w:kinsoku w:val="0"/>
        <w:wordWrap w:val="0"/>
        <w:overflowPunct/>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经</w:t>
      </w:r>
      <w:r>
        <w:rPr>
          <w:rFonts w:hint="eastAsia" w:ascii="方正仿宋_GB2312" w:hAnsi="方正仿宋_GB2312" w:eastAsia="方正仿宋_GB2312" w:cs="方正仿宋_GB2312"/>
          <w:sz w:val="28"/>
          <w:szCs w:val="28"/>
          <w:highlight w:val="none"/>
          <w:u w:val="single"/>
          <w:lang w:val="en-US" w:eastAsia="zh-CN"/>
        </w:rPr>
        <w:t>石山镇道堂</w:t>
      </w:r>
      <w:r>
        <w:rPr>
          <w:rFonts w:hint="eastAsia" w:ascii="方正仿宋_GB2312" w:hAnsi="方正仿宋_GB2312" w:eastAsia="方正仿宋_GB2312" w:cs="方正仿宋_GB2312"/>
          <w:sz w:val="28"/>
          <w:szCs w:val="28"/>
          <w:u w:val="single"/>
          <w:lang w:val="en-US" w:eastAsia="zh-CN"/>
        </w:rPr>
        <w:t>村</w:t>
      </w:r>
      <w:r>
        <w:rPr>
          <w:rFonts w:hint="eastAsia" w:ascii="方正仿宋_GB2312" w:hAnsi="方正仿宋_GB2312" w:eastAsia="方正仿宋_GB2312" w:cs="方正仿宋_GB2312"/>
          <w:sz w:val="28"/>
          <w:szCs w:val="28"/>
        </w:rPr>
        <w:t>召开的会议决议，同意</w:t>
      </w:r>
      <w:r>
        <w:rPr>
          <w:rFonts w:hint="eastAsia" w:ascii="方正仿宋_GB2312" w:hAnsi="方正仿宋_GB2312" w:eastAsia="方正仿宋_GB2312" w:cs="方正仿宋_GB2312"/>
          <w:sz w:val="28"/>
          <w:szCs w:val="28"/>
          <w:u w:val="single"/>
          <w:lang w:val="en-US" w:eastAsia="zh-CN"/>
        </w:rPr>
        <w:t>秀英区石山镇道堂村委会300亩农用地</w:t>
      </w:r>
      <w:r>
        <w:rPr>
          <w:rFonts w:hint="eastAsia" w:ascii="方正仿宋_GB2312" w:hAnsi="方正仿宋_GB2312" w:eastAsia="方正仿宋_GB2312" w:cs="方正仿宋_GB2312"/>
          <w:sz w:val="28"/>
          <w:szCs w:val="28"/>
          <w:highlight w:val="none"/>
          <w:u w:val="none"/>
          <w:lang w:val="en-US" w:eastAsia="zh-CN"/>
        </w:rPr>
        <w:t>项目</w:t>
      </w:r>
      <w:r>
        <w:rPr>
          <w:rFonts w:hint="eastAsia" w:ascii="方正仿宋_GB2312" w:hAnsi="方正仿宋_GB2312" w:eastAsia="方正仿宋_GB2312" w:cs="方正仿宋_GB2312"/>
          <w:sz w:val="28"/>
          <w:szCs w:val="28"/>
        </w:rPr>
        <w:t>在</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”）进行出租交易，依据《</w:t>
      </w:r>
      <w:r>
        <w:rPr>
          <w:rFonts w:hint="eastAsia" w:ascii="方正仿宋_GB2312" w:hAnsi="方正仿宋_GB2312" w:eastAsia="方正仿宋_GB2312" w:cs="方正仿宋_GB2312"/>
          <w:sz w:val="28"/>
          <w:szCs w:val="28"/>
          <w:lang w:val="en-US" w:eastAsia="zh-CN"/>
        </w:rPr>
        <w:t>海南省</w:t>
      </w:r>
      <w:r>
        <w:rPr>
          <w:rFonts w:hint="eastAsia" w:ascii="方正仿宋_GB2312" w:hAnsi="方正仿宋_GB2312" w:eastAsia="方正仿宋_GB2312" w:cs="方正仿宋_GB2312"/>
          <w:sz w:val="28"/>
          <w:szCs w:val="28"/>
        </w:rPr>
        <w:t>农村产权流转交易管理办法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试行</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》规定在</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挂牌交易，现将公示如下：</w:t>
      </w:r>
    </w:p>
    <w:p w14:paraId="764625C3">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lang w:val="en-US" w:eastAsia="zh-CN"/>
        </w:rPr>
        <w:t>一、</w:t>
      </w:r>
      <w:r>
        <w:rPr>
          <w:rFonts w:hint="eastAsia" w:ascii="方正仿宋_GB2312" w:hAnsi="方正仿宋_GB2312" w:eastAsia="方正仿宋_GB2312" w:cs="方正仿宋_GB2312"/>
          <w:b/>
          <w:bCs/>
          <w:sz w:val="28"/>
          <w:szCs w:val="28"/>
        </w:rPr>
        <w:t>标的信息</w:t>
      </w:r>
    </w:p>
    <w:p w14:paraId="5B8A3A34">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标的名称：</w:t>
      </w:r>
      <w:r>
        <w:rPr>
          <w:rFonts w:hint="eastAsia" w:ascii="方正仿宋_GB2312" w:hAnsi="方正仿宋_GB2312" w:eastAsia="方正仿宋_GB2312" w:cs="方正仿宋_GB2312"/>
          <w:sz w:val="28"/>
          <w:szCs w:val="28"/>
          <w:highlight w:val="none"/>
          <w:lang w:val="en-US" w:eastAsia="zh-CN"/>
        </w:rPr>
        <w:t>秀英区石山镇道堂村委会300亩农用地</w:t>
      </w:r>
    </w:p>
    <w:p w14:paraId="4A41987D">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转出方：秀英区石山镇道堂村委会</w:t>
      </w:r>
    </w:p>
    <w:p w14:paraId="13C43078">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面积：</w:t>
      </w:r>
      <w:r>
        <w:rPr>
          <w:rFonts w:hint="eastAsia" w:ascii="方正仿宋_GB2312" w:hAnsi="方正仿宋_GB2312" w:eastAsia="方正仿宋_GB2312" w:cs="方正仿宋_GB2312"/>
          <w:sz w:val="28"/>
          <w:szCs w:val="28"/>
          <w:highlight w:val="none"/>
          <w:lang w:val="en-US" w:eastAsia="zh-CN"/>
        </w:rPr>
        <w:t>300亩</w:t>
      </w:r>
    </w:p>
    <w:p w14:paraId="30FACD5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期限</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20年</w:t>
      </w:r>
    </w:p>
    <w:p w14:paraId="7AA06F7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挂牌价格：</w:t>
      </w:r>
      <w:r>
        <w:rPr>
          <w:rFonts w:hint="eastAsia" w:ascii="方正仿宋_GB2312" w:hAnsi="方正仿宋_GB2312" w:eastAsia="方正仿宋_GB2312" w:cs="方正仿宋_GB2312"/>
          <w:sz w:val="28"/>
          <w:szCs w:val="28"/>
          <w:highlight w:val="none"/>
          <w:lang w:val="en-US" w:eastAsia="zh-CN"/>
        </w:rPr>
        <w:t>1000元/亩/年</w:t>
      </w:r>
      <w:bookmarkStart w:id="20" w:name="_GoBack"/>
      <w:bookmarkEnd w:id="20"/>
    </w:p>
    <w:p w14:paraId="0468A71C">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报名保证金：600000元</w:t>
      </w:r>
    </w:p>
    <w:p w14:paraId="714774FB">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报名时间：</w:t>
      </w:r>
      <w:r>
        <w:rPr>
          <w:rFonts w:hint="eastAsia" w:ascii="方正仿宋_GB2312" w:hAnsi="方正仿宋_GB2312" w:eastAsia="方正仿宋_GB2312" w:cs="方正仿宋_GB2312"/>
          <w:sz w:val="28"/>
          <w:szCs w:val="28"/>
          <w:highlight w:val="none"/>
          <w:lang w:val="en-US" w:eastAsia="zh-CN"/>
        </w:rPr>
        <w:t>2026</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lang w:val="en-US" w:eastAsia="zh-CN"/>
        </w:rPr>
        <w:t>9</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lang w:val="en-US" w:eastAsia="zh-CN"/>
        </w:rPr>
        <w:t>3</w:t>
      </w:r>
      <w:r>
        <w:rPr>
          <w:rFonts w:hint="eastAsia" w:ascii="方正仿宋_GB2312" w:hAnsi="方正仿宋_GB2312" w:eastAsia="方正仿宋_GB2312" w:cs="方正仿宋_GB2312"/>
          <w:sz w:val="28"/>
          <w:szCs w:val="28"/>
          <w:highlight w:val="none"/>
        </w:rPr>
        <w:t>日</w:t>
      </w:r>
      <w:r>
        <w:rPr>
          <w:rFonts w:hint="eastAsia" w:ascii="方正仿宋_GB2312" w:hAnsi="方正仿宋_GB2312" w:eastAsia="方正仿宋_GB2312" w:cs="方正仿宋_GB2312"/>
          <w:sz w:val="28"/>
          <w:szCs w:val="28"/>
          <w:highlight w:val="none"/>
          <w:lang w:val="en-US" w:eastAsia="zh-CN"/>
        </w:rPr>
        <w:t>17:00</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highlight w:val="none"/>
          <w:lang w:val="en-US" w:eastAsia="zh-CN"/>
        </w:rPr>
        <w:t>2026</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lang w:val="en-US" w:eastAsia="zh-CN"/>
        </w:rPr>
        <w:t>9</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lang w:val="en-US" w:eastAsia="zh-CN"/>
        </w:rPr>
        <w:t>17</w:t>
      </w:r>
      <w:r>
        <w:rPr>
          <w:rFonts w:hint="eastAsia" w:ascii="方正仿宋_GB2312" w:hAnsi="方正仿宋_GB2312" w:eastAsia="方正仿宋_GB2312" w:cs="方正仿宋_GB2312"/>
          <w:sz w:val="28"/>
          <w:szCs w:val="28"/>
          <w:highlight w:val="none"/>
        </w:rPr>
        <w:t>日</w:t>
      </w:r>
      <w:r>
        <w:rPr>
          <w:rFonts w:hint="eastAsia" w:ascii="方正仿宋_GB2312" w:hAnsi="方正仿宋_GB2312" w:eastAsia="方正仿宋_GB2312" w:cs="方正仿宋_GB2312"/>
          <w:sz w:val="28"/>
          <w:szCs w:val="28"/>
          <w:highlight w:val="none"/>
          <w:lang w:val="en-US" w:eastAsia="zh-CN"/>
        </w:rPr>
        <w:t>17:00</w:t>
      </w:r>
    </w:p>
    <w:p w14:paraId="0A79B823">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竞价时间：</w:t>
      </w:r>
      <w:r>
        <w:rPr>
          <w:rFonts w:hint="eastAsia" w:ascii="方正仿宋_GB2312" w:hAnsi="方正仿宋_GB2312" w:eastAsia="方正仿宋_GB2312" w:cs="方正仿宋_GB2312"/>
          <w:sz w:val="28"/>
          <w:szCs w:val="28"/>
          <w:highlight w:val="none"/>
          <w:lang w:val="en-US" w:eastAsia="zh-CN"/>
        </w:rPr>
        <w:t>2026年9月18日10:00-11：00</w:t>
      </w:r>
    </w:p>
    <w:p w14:paraId="0AD27C64">
      <w:pPr>
        <w:spacing w:line="480" w:lineRule="exact"/>
        <w:ind w:firstLine="560" w:firstLineChars="200"/>
        <w:jc w:val="both"/>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sz w:val="28"/>
          <w:szCs w:val="28"/>
          <w:highlight w:val="none"/>
        </w:rPr>
        <w:t>付款方式：</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网银、手机银行、柜台转账等</w:t>
      </w:r>
    </w:p>
    <w:p w14:paraId="56C8C4F1">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sz w:val="28"/>
          <w:szCs w:val="28"/>
          <w:highlight w:val="none"/>
        </w:rPr>
        <w:t>现场勘查联系方式：</w:t>
      </w:r>
      <w:r>
        <w:rPr>
          <w:rFonts w:hint="eastAsia" w:ascii="方正仿宋_GB2312" w:hAnsi="方正仿宋_GB2312" w:eastAsia="方正仿宋_GB2312" w:cs="方正仿宋_GB2312"/>
          <w:sz w:val="28"/>
          <w:szCs w:val="28"/>
          <w:highlight w:val="none"/>
          <w:lang w:val="en-US" w:eastAsia="zh-CN"/>
        </w:rPr>
        <w:t>13907691349</w:t>
      </w:r>
    </w:p>
    <w:p w14:paraId="4287C2B0">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二、流转交易渠道</w:t>
      </w:r>
    </w:p>
    <w:p w14:paraId="19596C8D">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项目将通过</w:t>
      </w:r>
      <w:r>
        <w:rPr>
          <w:rFonts w:hint="eastAsia" w:ascii="方正仿宋_GB2312" w:hAnsi="方正仿宋_GB2312" w:eastAsia="方正仿宋_GB2312" w:cs="方正仿宋_GB2312"/>
          <w:sz w:val="28"/>
          <w:szCs w:val="28"/>
          <w:lang w:val="en-US" w:eastAsia="zh-CN"/>
        </w:rPr>
        <w:t>海口农村产权交易中心</w:t>
      </w:r>
      <w:r>
        <w:rPr>
          <w:rFonts w:hint="eastAsia" w:ascii="方正仿宋_GB2312" w:hAnsi="方正仿宋_GB2312" w:eastAsia="方正仿宋_GB2312" w:cs="方正仿宋_GB2312"/>
          <w:sz w:val="28"/>
          <w:szCs w:val="28"/>
        </w:rPr>
        <w:t>流转交易。</w:t>
      </w:r>
    </w:p>
    <w:p w14:paraId="1119B01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监督电话：</w:t>
      </w:r>
      <w:r>
        <w:rPr>
          <w:rFonts w:hint="eastAsia" w:ascii="方正仿宋_GB2312" w:hAnsi="方正仿宋_GB2312" w:eastAsia="方正仿宋_GB2312" w:cs="方正仿宋_GB2312"/>
          <w:sz w:val="28"/>
          <w:szCs w:val="28"/>
          <w:lang w:val="en-US" w:eastAsia="zh-CN"/>
        </w:rPr>
        <w:t>0898-65827513</w:t>
      </w:r>
      <w:r>
        <w:rPr>
          <w:rFonts w:hint="eastAsia" w:ascii="方正仿宋_GB2312" w:hAnsi="方正仿宋_GB2312" w:eastAsia="方正仿宋_GB2312" w:cs="方正仿宋_GB2312"/>
          <w:sz w:val="28"/>
          <w:szCs w:val="28"/>
        </w:rPr>
        <w:t>（报名热线）</w:t>
      </w:r>
    </w:p>
    <w:p w14:paraId="43403DF4">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报名地址：海南省海口市琼山区滨江路436号响水湾度假公寓酒店及酒店式公寓商铺</w:t>
      </w:r>
    </w:p>
    <w:p w14:paraId="51A99CB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项目在平台挂网公告中，欢迎意向客户报名竞投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 xml:space="preserve">详情请登录 </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查看，以网站项目详情页为准。</w:t>
      </w:r>
    </w:p>
    <w:p w14:paraId="03499322">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已详细阅读此交易公示，对此交易公示内容无异议。</w:t>
      </w:r>
    </w:p>
    <w:p w14:paraId="7683F91B">
      <w:pPr>
        <w:pStyle w:val="6"/>
        <w:wordWrap w:val="0"/>
        <w:spacing w:line="480" w:lineRule="exact"/>
        <w:ind w:firstLine="562" w:firstLineChars="200"/>
        <w:jc w:val="both"/>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 xml:space="preserve">         </w:t>
      </w:r>
    </w:p>
    <w:p w14:paraId="3367141D">
      <w:pPr>
        <w:pStyle w:val="6"/>
        <w:wordWrap w:val="0"/>
        <w:spacing w:line="480" w:lineRule="exact"/>
        <w:ind w:firstLine="3654" w:firstLineChars="13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签字（盖章）确认：     </w:t>
      </w:r>
    </w:p>
    <w:p w14:paraId="27B1ECF4">
      <w:pPr>
        <w:spacing w:line="480" w:lineRule="exact"/>
        <w:jc w:val="right"/>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b/>
          <w:bCs/>
          <w:sz w:val="28"/>
          <w:szCs w:val="28"/>
        </w:rPr>
        <w:t>年</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月</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1" w:fontKey="{00267B56-3581-40F8-9D7C-3C547580FFC9}"/>
  </w:font>
  <w:font w:name="方正仿宋_GB2312">
    <w:panose1 w:val="02000000000000000000"/>
    <w:charset w:val="86"/>
    <w:family w:val="auto"/>
    <w:pitch w:val="default"/>
    <w:sig w:usb0="A00002BF" w:usb1="184F6CFA" w:usb2="00000012" w:usb3="00000000" w:csb0="00040001" w:csb1="00000000"/>
    <w:embedRegular r:id="rId2" w:fontKey="{E0C08889-441F-4568-9B66-C762E17A55A1}"/>
  </w:font>
  <w:font w:name="仿宋">
    <w:panose1 w:val="02010609060101010101"/>
    <w:charset w:val="86"/>
    <w:family w:val="modern"/>
    <w:pitch w:val="default"/>
    <w:sig w:usb0="800002BF" w:usb1="38CF7CFA" w:usb2="00000016" w:usb3="00000000" w:csb0="00040001" w:csb1="00000000"/>
    <w:embedRegular r:id="rId3" w:fontKey="{12DAF522-D356-44D5-99D2-2F65A0015812}"/>
  </w:font>
  <w:font w:name="Wingdings 2">
    <w:panose1 w:val="05020102010507070707"/>
    <w:charset w:val="02"/>
    <w:family w:val="auto"/>
    <w:pitch w:val="default"/>
    <w:sig w:usb0="00000000" w:usb1="00000000" w:usb2="00000000" w:usb3="00000000" w:csb0="80000000" w:csb1="00000000"/>
    <w:embedRegular r:id="rId4" w:fontKey="{AF10B834-4925-45BF-9B8E-E4E47171096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448CD"/>
    <w:rsid w:val="00CD7376"/>
    <w:rsid w:val="00E03B4E"/>
    <w:rsid w:val="00E541D7"/>
    <w:rsid w:val="03F7422E"/>
    <w:rsid w:val="044F652B"/>
    <w:rsid w:val="045F59B9"/>
    <w:rsid w:val="057E637C"/>
    <w:rsid w:val="05A40ABE"/>
    <w:rsid w:val="0A8721A0"/>
    <w:rsid w:val="0B7B2128"/>
    <w:rsid w:val="0B985CD3"/>
    <w:rsid w:val="0E9816ED"/>
    <w:rsid w:val="0F087682"/>
    <w:rsid w:val="10396E71"/>
    <w:rsid w:val="11001476"/>
    <w:rsid w:val="11C6514F"/>
    <w:rsid w:val="11DE52CB"/>
    <w:rsid w:val="129C4D19"/>
    <w:rsid w:val="150A3847"/>
    <w:rsid w:val="1548289D"/>
    <w:rsid w:val="161F3B80"/>
    <w:rsid w:val="163C5299"/>
    <w:rsid w:val="16403F09"/>
    <w:rsid w:val="17DD133D"/>
    <w:rsid w:val="18E10F33"/>
    <w:rsid w:val="18FF5A08"/>
    <w:rsid w:val="192A6D18"/>
    <w:rsid w:val="1A0C35CC"/>
    <w:rsid w:val="1A613D9E"/>
    <w:rsid w:val="1B40198A"/>
    <w:rsid w:val="1F0965C7"/>
    <w:rsid w:val="201E08BA"/>
    <w:rsid w:val="2042614B"/>
    <w:rsid w:val="2163678E"/>
    <w:rsid w:val="23547902"/>
    <w:rsid w:val="238B4703"/>
    <w:rsid w:val="23C4301C"/>
    <w:rsid w:val="27120052"/>
    <w:rsid w:val="2741574C"/>
    <w:rsid w:val="28E76B6C"/>
    <w:rsid w:val="29B41C95"/>
    <w:rsid w:val="2C765212"/>
    <w:rsid w:val="2DC33823"/>
    <w:rsid w:val="30B56AE1"/>
    <w:rsid w:val="327E6635"/>
    <w:rsid w:val="33FC039C"/>
    <w:rsid w:val="3516702D"/>
    <w:rsid w:val="356B5D48"/>
    <w:rsid w:val="37E55960"/>
    <w:rsid w:val="37E601A9"/>
    <w:rsid w:val="38BB4848"/>
    <w:rsid w:val="39C61D44"/>
    <w:rsid w:val="3A696EA5"/>
    <w:rsid w:val="3A7A2C02"/>
    <w:rsid w:val="3BBD7727"/>
    <w:rsid w:val="3E1A0CA2"/>
    <w:rsid w:val="3E526CE2"/>
    <w:rsid w:val="3EE84C2D"/>
    <w:rsid w:val="401374AF"/>
    <w:rsid w:val="40F83955"/>
    <w:rsid w:val="43315BEC"/>
    <w:rsid w:val="43AD1C7C"/>
    <w:rsid w:val="44912C24"/>
    <w:rsid w:val="47C03328"/>
    <w:rsid w:val="49EC1423"/>
    <w:rsid w:val="4AA644D8"/>
    <w:rsid w:val="4B6D611F"/>
    <w:rsid w:val="4C122427"/>
    <w:rsid w:val="4D440E1C"/>
    <w:rsid w:val="4DC33073"/>
    <w:rsid w:val="4DF93021"/>
    <w:rsid w:val="4E3F7559"/>
    <w:rsid w:val="4ECE0172"/>
    <w:rsid w:val="51516E47"/>
    <w:rsid w:val="54CD76AA"/>
    <w:rsid w:val="5B4919FD"/>
    <w:rsid w:val="5CF93C67"/>
    <w:rsid w:val="5D2850E5"/>
    <w:rsid w:val="5D4D1D53"/>
    <w:rsid w:val="5EBF25D8"/>
    <w:rsid w:val="62FD759A"/>
    <w:rsid w:val="64515E2E"/>
    <w:rsid w:val="64D61FAB"/>
    <w:rsid w:val="6654149E"/>
    <w:rsid w:val="675A247D"/>
    <w:rsid w:val="687A4C7D"/>
    <w:rsid w:val="6A3419CA"/>
    <w:rsid w:val="6B4D3E0A"/>
    <w:rsid w:val="6CD27A16"/>
    <w:rsid w:val="6CFD1D8F"/>
    <w:rsid w:val="6E1F4351"/>
    <w:rsid w:val="6E6E3223"/>
    <w:rsid w:val="71614610"/>
    <w:rsid w:val="786A7F85"/>
    <w:rsid w:val="791505B4"/>
    <w:rsid w:val="7A7C6A82"/>
    <w:rsid w:val="7AE56D28"/>
    <w:rsid w:val="7D3B2B57"/>
    <w:rsid w:val="7D6F0C75"/>
    <w:rsid w:val="7E9F528C"/>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50e20dec-1838-4c9d-8942-01d63356b12b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5E73D8B6</paraID>
      <start>0</start>
      <end>4</end>
      <status>modified</status>
      <modifiedWord>1.</modifiedWord>
      <trackRevisions>true</trackRevisions>
    </reviewItem>
    <reviewItem>
      <errorID>717a811b-47c7-4122-aaee-dd331a9b6fb9</errorID>
      <errorWord>法律、法规</errorWord>
      <group>L1_Word</group>
      <groupName>字词问题</groupName>
      <ability>L2_Typo</ability>
      <abilityName>字词错误</abilityName>
      <candidateList>
        <item>法律法规</item>
      </candidateList>
      <explain/>
      <paraID>21F9C9E5</paraID>
      <start>148</start>
      <end>153</end>
      <status>ignored</status>
      <modifiedWord/>
      <trackRevisions>false</trackRevisions>
    </reviewItem>
    <reviewItem>
      <errorID>a4eb4df7-3732-4e2f-baa5-306e472a6d06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3D93029D</paraID>
      <start>0</start>
      <end>4</end>
      <status>modified</status>
      <modifiedWord>1.</modifiedWord>
      <trackRevisions>true</trackRevisions>
    </reviewItem>
    <reviewItem>
      <errorID>e19f33b4-2b04-47a2-85b6-ba072e7186c5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25030C46</paraID>
      <start>0</start>
      <end>4</end>
      <status>modified</status>
      <modifiedWord>2.</modifiedWord>
      <trackRevisions>true</trackRevisions>
    </reviewItem>
    <reviewItem>
      <errorID>c3bbd8a0-0062-4f61-8c92-6f979e3d25d9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5C39E69A</paraID>
      <start>0</start>
      <end>4</end>
      <status>modified</status>
      <modifiedWord>3.</modifiedWord>
      <trackRevisions>true</trackRevisions>
    </reviewItem>
    <reviewItem>
      <errorID>a2790ed6-5d8b-4f9f-9921-6e58612da04c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71C9E942</paraID>
      <start>0</start>
      <end>4</end>
      <status>modified</status>
      <modifiedWord>4.</modifiedWord>
      <trackRevisions>true</trackRevisions>
    </reviewItem>
    <reviewItem>
      <errorID>fcc5c09b-cf23-4de5-be3b-5c735ea0f5c3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7480158</paraID>
      <start>0</start>
      <end>4</end>
      <status>modified</status>
      <modifiedWord>5.</modifiedWord>
      <trackRevisions>true</trackRevisions>
    </reviewItem>
    <reviewItem>
      <errorID>ca924699-d873-48e4-951b-c5b380fb1d18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11DB8D49</paraID>
      <start>0</start>
      <end>4</end>
      <status>modified</status>
      <modifiedWord>1.</modifiedWord>
      <trackRevisions>true</trackRevisions>
    </reviewItem>
    <reviewItem>
      <errorID>445d20bb-14d7-40a6-8bbc-e35517d300ec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21AB2221</paraID>
      <start>0</start>
      <end>4</end>
      <status>modified</status>
      <modifiedWord>2.</modifiedWord>
      <trackRevisions>true</trackRevisions>
    </reviewItem>
    <reviewItem>
      <errorID>a5e55128-7876-4120-b083-0f1c59d1dc62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57BE63EE</paraID>
      <start>0</start>
      <end>4</end>
      <status>modified</status>
      <modifiedWord>1.</modifiedWord>
      <trackRevisions>true</trackRevisions>
    </reviewItem>
    <reviewItem>
      <errorID>6cad5321-05dd-48fa-ba5f-b77ca1311a94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7C4A82E</paraID>
      <start>0</start>
      <end>4</end>
      <status>modified</status>
      <modifiedWord>2.</modifiedWord>
      <trackRevisions>true</trackRevisions>
    </reviewItem>
    <reviewItem>
      <errorID>8cb3096a-2aa5-4f21-b98d-fe7680bffaa4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702AF661</paraID>
      <start>0</start>
      <end>4</end>
      <status>modified</status>
      <modifiedWord>3.</modifiedWord>
      <trackRevisions>true</trackRevisions>
    </reviewItem>
    <reviewItem>
      <errorID>d13b5a86-86c8-4316-8c88-739e1464e253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2CC73AD7</paraID>
      <start>0</start>
      <end>4</end>
      <status>modified</status>
      <modifiedWord>4.</modifiedWord>
      <trackRevisions>true</trackRevisions>
    </reviewItem>
    <reviewItem>
      <errorID>0c6af2a7-06a5-447b-b1a7-0d09961f2488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4C4B75B3</paraID>
      <start>0</start>
      <end>4</end>
      <status>modified</status>
      <modifiedWord>6.</modifiedWord>
      <trackRevisions>true</trackRevisions>
    </reviewItem>
    <reviewItem>
      <errorID>9946c9ca-d576-4987-a684-0dff6b5f4500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6CB7326</paraID>
      <start>0</start>
      <end>4</end>
      <status>modified</status>
      <modifiedWord>7.</modifiedWord>
      <trackRevisions>true</trackRevisions>
    </reviewItem>
    <reviewItem>
      <errorID>646575cb-b1e5-4027-b10e-26a772fea08d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530B2950</paraID>
      <start>0</start>
      <end>4</end>
      <status>modified</status>
      <modifiedWord>8.</modifiedWord>
      <trackRevisions>true</trackRevisions>
    </reviewItem>
    <reviewItem>
      <errorID>22c70036-973e-47cd-83b4-89f82e209e54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34865504</paraID>
      <start>0</start>
      <end>4</end>
      <status>modified</status>
      <modifiedWord>9.</modifiedWord>
      <trackRevisions>true</trackRevisions>
    </reviewItem>
    <reviewItem>
      <errorID>e0de5334-c77b-43e7-a56a-320881bbde79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CFA5778</paraID>
      <start>0</start>
      <end>6</end>
      <status>modified</status>
      <modifiedWord>10.</modifiedWord>
      <trackRevisions>true</trackRevisions>
    </reviewItem>
    <reviewItem>
      <errorID>b7b141a8-eb78-401f-a325-970e4510695c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6E9A441</paraID>
      <start>0</start>
      <end>6</end>
      <status>modified</status>
      <modifiedWord>11.</modifiedWord>
      <trackRevisions>true</trackRevisions>
    </reviewItem>
    <reviewItem>
      <errorID>a008ca96-08f9-4fbf-a18d-6e9fa8fe39eb</errorID>
      <errorWord>接受</errorWord>
      <group>L1_Word</group>
      <groupName>字词问题</groupName>
      <ability>L2_Typo</ability>
      <abilityName>字词错误</abilityName>
      <candidateList>
        <item>接收</item>
      </candidateList>
      <explain>存在发音相同字词的误用。</explain>
      <paraID> 6E9A441</paraID>
      <start>51</start>
      <end>55</end>
      <status>modified</status>
      <modifiedWord>接收</modifiedWord>
      <trackRevisions>true</trackRevisions>
    </reviewItem>
    <reviewItem>
      <errorID>05f75bcf-53bc-4d5d-a3f0-ebc985cc6b96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14366F4C</paraID>
      <start>0</start>
      <end>6</end>
      <status>modified</status>
      <modifiedWord>12.</modifiedWord>
      <trackRevisions>true</trackRevisions>
    </reviewItem>
    <reviewItem>
      <errorID>2576d67c-32fc-4144-a723-e9639ba5a528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42E978FF</paraID>
      <start>0</start>
      <end>6</end>
      <status>modified</status>
      <modifiedWord>13.</modifiedWord>
      <trackRevisions>true</trackRevisions>
    </reviewItem>
    <reviewItem>
      <errorID>f351d382-4012-4a2a-bc3e-ce34b43580b9</errorID>
      <errorWord>导致的</errorWord>
      <group>L1_Word</group>
      <groupName>字词问题</groupName>
      <ability>L2_Typo</ability>
      <abilityName>字词错误</abilityName>
      <candidateList>
        <item>导致</item>
      </candidateList>
      <explain/>
      <paraID>7516BDA8</paraID>
      <start>53</start>
      <end>58</end>
      <status>modified</status>
      <modifiedWord>导致</modifiedWord>
      <trackRevisions>true</trackRevisions>
    </reviewItem>
    <reviewItem>
      <errorID>89d37678-1576-4fc6-88ca-f36a28b25201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36FEA9FF</paraID>
      <start>0</start>
      <end>6</end>
      <status>modified</status>
      <modifiedWord>14.</modifiedWord>
      <trackRevisions>true</trackRevisions>
    </reviewItem>
    <reviewItem>
      <errorID>1f7fcdc8-e430-4a57-bb6f-a18b5a4addc9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1E2A0F0A</paraID>
      <start>0</start>
      <end>6</end>
      <status>modified</status>
      <modifiedWord>15.</modifiedWord>
      <trackRevisions>true</trackRevisions>
    </reviewItem>
    <reviewItem>
      <errorID>71eb9ff6-898d-482c-9a50-5aaf2be65547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434E74C7</paraID>
      <start>0</start>
      <end>6</end>
      <status>modified</status>
      <modifiedWord>16.</modifiedWord>
      <trackRevisions>true</trackRevisions>
    </reviewItem>
    <reviewItem>
      <errorID>f842f4de-adb5-41fb-b3c1-f3946a7e20ec</errorID>
      <errorWord>活动</errorWord>
      <group>L1_Grammar</group>
      <groupName>语法问题</groupName>
      <ability>L2_Grammar</ability>
      <abilityName>语法错误</abilityName>
      <candidateList>
        <item>行动</item>
      </candidateList>
      <explain>“采取～活动”搭配不当，建议修改为“采取～行动”。</explain>
      <paraID>434E74C7</paraID>
      <start>12</start>
      <end>14</end>
      <status>ignored</status>
      <modifiedWord/>
      <trackRevisions>false</trackRevisions>
    </reviewItem>
    <reviewItem>
      <errorID>b794ae64-f4c9-4ad6-b9b2-1bbb10ab5f4e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25958E9C</paraID>
      <start>0</start>
      <end>6</end>
      <status>modified</status>
      <modifiedWord>17.</modifiedWord>
      <trackRevisions>true</trackRevisions>
    </reviewItem>
    <reviewItem>
      <errorID>ee5d1886-d3f5-4c6a-a038-2f39de485430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57E255E6</paraID>
      <start>0</start>
      <end>6</end>
      <status>modified</status>
      <modifiedWord>18.</modifiedWord>
      <trackRevisions>true</trackRevisions>
    </reviewItem>
    <reviewItem>
      <errorID>b29115a3-74f6-4d1a-924c-4c7e5f62cd65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115ED11B</paraID>
      <start>0</start>
      <end>6</end>
      <status>modified</status>
      <modifiedWord>19.</modifiedWord>
      <trackRevisions>true</trackRevisions>
    </reviewItem>
    <reviewItem>
      <errorID>46498725-f828-4647-8030-85666b3a5955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72E6C366</paraID>
      <start>0</start>
      <end>6</end>
      <status>modified</status>
      <modifiedWord>20.</modifiedWord>
      <trackRevisions>true</trackRevisions>
    </reviewItem>
    <reviewItem>
      <errorID>f71019c5-1e04-4ef9-891c-58f876b4a3b9</errorID>
      <errorWord>法律、法规</errorWord>
      <group>L1_Word</group>
      <groupName>字词问题</groupName>
      <ability>L2_Typo</ability>
      <abilityName>字词错误</abilityName>
      <candidateList>
        <item>法律法规</item>
      </candidateList>
      <explain/>
      <paraID>6287443E</paraID>
      <start>69</start>
      <end>74</end>
      <status>ignored</status>
      <modifiedWord/>
      <trackRevisions>false</trackRevisions>
    </reviewItem>
    <reviewItem>
      <errorID>9864bf4b-c008-4431-93f1-c6e52ad56887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54FC65D7</paraID>
      <start>0</start>
      <end>6</end>
      <status>modified</status>
      <modifiedWord>21.</modifiedWord>
      <trackRevisions>true</trackRevisions>
    </reviewItem>
    <reviewItem>
      <errorID>5737913b-a27a-4610-bc53-8a087a61ea91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54978351</paraID>
      <start>0</start>
      <end>6</end>
      <status>modified</status>
      <modifiedWord>22.</modifiedWord>
      <trackRevisions>true</trackRevisions>
    </reviewItem>
    <reviewItem>
      <errorID>ec3a7e1b-55d2-4e2f-a6f2-1098ee6ae4fc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6780CF5A</paraID>
      <start>0</start>
      <end>6</end>
      <status>modified</status>
      <modifiedWord>23.</modifiedWord>
      <trackRevisions>true</trackRevisions>
    </reviewItem>
    <reviewItem>
      <errorID>090b09ba-4f16-4e9a-bf58-ec1cc74f59c0</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2BF04872</paraID>
      <start>0</start>
      <end>6</end>
      <status>modified</status>
      <modifiedWord>24.</modifiedWord>
      <trackRevisions>true</trackRevisions>
    </reviewItem>
    <reviewItem>
      <errorID>32f08a62-0847-419f-9e2f-2276d0ff385a</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1342F8D8</paraID>
      <start>0</start>
      <end>6</end>
      <status>modified</status>
      <modifiedWord>25.</modifiedWord>
      <trackRevisions>true</trackRevisions>
    </reviewItem>
    <reviewItem>
      <errorID>e0ad114b-30cc-42c6-84ca-48330c9c648e</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166F2D9E</paraID>
      <start>0</start>
      <end>6</end>
      <status>modified</status>
      <modifiedWord>26.</modifiedWord>
      <trackRevisions>true</trackRevisions>
    </reviewItem>
    <reviewItem>
      <errorID>cf04e305-d347-4bab-9160-016e55368782</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3C4BD40F</paraID>
      <start>0</start>
      <end>6</end>
      <status>modified</status>
      <modifiedWord>27.</modifiedWord>
      <trackRevisions>true</trackRevisions>
    </reviewItem>
    <reviewItem>
      <errorID>ebc408f9-0b80-4a3d-ae89-7e368d5c76d8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66844C15</paraID>
      <start>0</start>
      <end>6</end>
      <status>modified</status>
      <modifiedWord>28.</modifiedWord>
      <trackRevisions>true</trackRevisions>
    </reviewItem>
    <reviewItem>
      <errorID>1bb74085-a0eb-49bb-87f0-5dfa01cf8927</errorID>
      <errorWord>法律、法规</errorWord>
      <group>L1_Word</group>
      <groupName>字词问题</groupName>
      <ability>L2_Typo</ability>
      <abilityName>字词错误</abilityName>
      <candidateList>
        <item>法律法规</item>
      </candidateList>
      <explain/>
      <paraID>66844C15</paraID>
      <start>37</start>
      <end>46</end>
      <status>modified</status>
      <modifiedWord>法律法规</modifiedWord>
      <trackRevisions>true</trackRevisions>
    </reviewItem>
    <reviewItem>
      <errorID>486aae0e-948b-46b3-b0b8-be0561693c38</errorID>
      <errorWord>》</errorWord>
      <group>L1_Word</group>
      <groupName>字词问题</groupName>
      <ability>L2_Typo</ability>
      <abilityName>字词错误</abilityName>
      <candidateList>
        <item>》和</item>
      </candidateList>
      <explain/>
      <paraID>3A3EC4E8</paraID>
      <start>112</start>
      <end>115</end>
      <status>modified</status>
      <modifiedWord>》和</modifiedWord>
      <trackRevisions>true</trackRevisions>
    </reviewItem>
    <reviewItem>
      <errorID>87be63a0-969b-42a6-8a41-b4c4bf726e5d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6B10A0C7</paraID>
      <start>55</start>
      <end>56</end>
      <status>unmodified</status>
      <modifiedWord/>
      <trackRevisions>false</trackRevisions>
    </reviewItem>
    <reviewItem>
      <errorID>a6dc88a2-8975-40b4-99f6-e69872f18e76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3CF569BB</paraID>
      <start>0</start>
      <end>4</end>
      <status>modified</status>
      <modifiedWord>1.</modifiedWord>
      <trackRevisions>true</trackRevisions>
    </reviewItem>
    <reviewItem>
      <errorID>d5d8cd95-5843-4869-b1a4-57581c145a26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2BE27026</paraID>
      <start>0</start>
      <end>4</end>
      <status>modified</status>
      <modifiedWord>2.</modifiedWord>
      <trackRevisions>true</trackRevisions>
    </reviewItem>
    <reviewItem>
      <errorID>e8835d4c-807d-4d79-aa65-05612b7d5e4c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55E000EC</paraID>
      <start>0</start>
      <end>4</end>
      <status>modified</status>
      <modifiedWord>3.</modifiedWord>
      <trackRevisions>true</trackRevisions>
    </reviewItem>
    <reviewItem>
      <errorID>1a81c74b-db06-442e-9848-6e47fce6fe58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6BA48E8F</paraID>
      <start>0</start>
      <end>4</end>
      <status>modified</status>
      <modifiedWord>4.</modifiedWord>
      <trackRevisions>true</trackRevisions>
    </reviewItem>
    <reviewItem>
      <errorID>36f67fe5-3512-42e8-b12d-480daac41cf8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1397F187</paraID>
      <start>0</start>
      <end>4</end>
      <status>modified</status>
      <modifiedWord>5.</modifiedWord>
      <trackRevisions>true</trackRevisions>
    </reviewItem>
    <reviewItem>
      <errorID>fb4a81a4-8921-4e15-adb7-99c03701da5a</errorID>
      <errorWord>交纳</errorWord>
      <group>L1_Word</group>
      <groupName>字词问题</groupName>
      <ability>L2_Typo</ability>
      <abilityName>字词错误</abilityName>
      <candidateList>
        <item>缴纳</item>
      </candidateList>
      <explain/>
      <paraID>1397F187</paraID>
      <start>29</start>
      <end>33</end>
      <status>modified</status>
      <modifiedWord>缴纳</modifiedWord>
      <trackRevisions>true</trackRevisions>
    </reviewItem>
    <reviewItem>
      <errorID>4fa0e2a7-7903-4fdd-b1bc-ebf9d9cbec0b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E99E6A</paraID>
      <start>0</start>
      <end>4</end>
      <status>modified</status>
      <modifiedWord>6.</modifiedWord>
      <trackRevisions>true</trackRevisions>
    </reviewItem>
    <reviewItem>
      <errorID>46c6be60-43ca-43f3-8acd-bcea6d9d06ee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25D9652F</paraID>
      <start>0</start>
      <end>4</end>
      <status>modified</status>
      <modifiedWord>7.</modifiedWord>
      <trackRevisions>true</trackRevisions>
    </reviewItem>
    <reviewItem>
      <errorID>39b2dca0-bbd7-4dc8-bb6c-3009f0b82107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2AD63D74</paraID>
      <start>0</start>
      <end>4</end>
      <status>modified</status>
      <modifiedWord>8.</modifiedWord>
      <trackRevisions>true</trackRevisions>
    </reviewItem>
    <reviewItem>
      <errorID>fb1ebb34-e9f9-40d4-a36b-0491d73c150b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7D730FDC</paraID>
      <start>0</start>
      <end>4</end>
      <status>modified</status>
      <modifiedWord>9.</modifiedWord>
      <trackRevisions>true</trackRevisions>
    </reviewItem>
    <reviewItem>
      <errorID>3c0a294e-dd05-4704-82f3-bc4420af86c3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1F144B75</paraID>
      <start>0</start>
      <end>6</end>
      <status>modified</status>
      <modifiedWord>10.</modifiedWord>
      <trackRevisions>true</trackRevisions>
    </reviewItem>
    <reviewItem>
      <errorID>78f8098c-5632-466c-a202-ef1433b216c6</errorID>
      <errorWord>(</errorWord>
      <group>L1_Format</group>
      <groupName>格式问题</groupName>
      <ability>L2_HalfPunc_CN</ability>
      <abilityName>全半角问题</abilityName>
      <candidateList>
        <item>（</item>
      </candidateList>
      <explain>文本全半角错误。</explain>
      <paraID>3B64D88A</paraID>
      <start>4</start>
      <end>6</end>
      <status>modified</status>
      <modifiedWord>（</modifiedWord>
      <trackRevisions>true</trackRevisions>
    </reviewItem>
    <reviewItem>
      <errorID>909a3612-a2f3-4a5b-9498-3739fee496a5</errorID>
      <errorWord>)</errorWord>
      <group>L1_Format</group>
      <groupName>格式问题</groupName>
      <ability>L2_HalfPunc_CN</ability>
      <abilityName>全半角问题</abilityName>
      <candidateList>
        <item>）</item>
      </candidateList>
      <explain>文本全半角错误。</explain>
      <paraID>3B64D88A</paraID>
      <start>8</start>
      <end>10</end>
      <status>modified</status>
      <modifiedWord>）</modifiedWord>
      <trackRevisions>true</trackRevisions>
    </reviewItem>
    <reviewItem>
      <errorID>a27bce48-59ee-4e17-ab77-7da6831fbfae</errorID>
      <errorWord>(</errorWord>
      <group>L1_Format</group>
      <groupName>格式问题</groupName>
      <ability>L2_HalfPunc_CN</ability>
      <abilityName>全半角问题</abilityName>
      <candidateList>
        <item>（</item>
      </candidateList>
      <explain>文本全半角错误。</explain>
      <paraID>38117044</paraID>
      <start>0</start>
      <end>2</end>
      <status>modified</status>
      <modifiedWord>（</modifiedWord>
      <trackRevisions>true</trackRevisions>
    </reviewItem>
    <reviewItem>
      <errorID>f3188795-45a7-474d-a194-302ec33cb98b</errorID>
      <errorWord>)</errorWord>
      <group>L1_Format</group>
      <groupName>格式问题</groupName>
      <ability>L2_HalfPunc_CN</ability>
      <abilityName>全半角问题</abilityName>
      <candidateList>
        <item>）</item>
      </candidateList>
      <explain>文本全半角错误。</explain>
      <paraID>38117044</paraID>
      <start>4</start>
      <end>6</end>
      <status>modified</status>
      <modifiedWord>）</modifiedWord>
      <trackRevisions>true</trackRevisions>
    </reviewItem>
    <reviewItem>
      <errorID>036ac8cd-ded6-4477-bcf3-a5b604a615c6</errorID>
      <errorWord>(</errorWord>
      <group>L1_Format</group>
      <groupName>格式问题</groupName>
      <ability>L2_HalfPunc_CN</ability>
      <abilityName>全半角问题</abilityName>
      <candidateList>
        <item>（</item>
      </candidateList>
      <explain>文本全半角错误。</explain>
      <paraID>20175679</paraID>
      <start>3</start>
      <end>5</end>
      <status>modified</status>
      <modifiedWord>（</modifiedWord>
      <trackRevisions>true</trackRevisions>
    </reviewItem>
    <reviewItem>
      <errorID>48094414-a7f9-4d6f-9f8f-0541d5b5bc69</errorID>
      <errorWord>)</errorWord>
      <group>L1_Format</group>
      <groupName>格式问题</groupName>
      <ability>L2_HalfPunc_CN</ability>
      <abilityName>全半角问题</abilityName>
      <candidateList>
        <item>）</item>
      </candidateList>
      <explain>文本全半角错误。</explain>
      <paraID>20175679</paraID>
      <start>7</start>
      <end>9</end>
      <status>modified</status>
      <modifiedWord>）</modifiedWord>
      <trackRevisions>true</trackRevisions>
    </reviewItem>
    <reviewItem>
      <errorID>56330ead-1d73-410e-9d80-fcd36e266c66</errorID>
      <errorWord>(</errorWord>
      <group>L1_Format</group>
      <groupName>格式问题</groupName>
      <ability>L2_HalfPunc_CN</ability>
      <abilityName>全半角问题</abilityName>
      <candidateList>
        <item>（</item>
      </candidateList>
      <explain>文本全半角错误。</explain>
      <paraID>6B88EB58</paraID>
      <start>0</start>
      <end>2</end>
      <status>modified</status>
      <modifiedWord>（</modifiedWord>
      <trackRevisions>true</trackRevisions>
    </reviewItem>
    <reviewItem>
      <errorID>5c3c0c42-68aa-40c6-a11b-f45c72112b31</errorID>
      <errorWord>)</errorWord>
      <group>L1_Format</group>
      <groupName>格式问题</groupName>
      <ability>L2_HalfPunc_CN</ability>
      <abilityName>全半角问题</abilityName>
      <candidateList>
        <item>）</item>
      </candidateList>
      <explain>文本全半角错误。</explain>
      <paraID>6B88EB58</paraID>
      <start>4</start>
      <end>6</end>
      <status>modified</status>
      <modifiedWord>）</modifiedWord>
      <trackRevisions>true</trackRevisions>
    </reviewItem>
    <reviewItem>
      <errorID>59a683f7-f245-4b22-8659-aa0a0b160f62</errorID>
      <errorWord>现将</errorWord>
      <group>L1_Word</group>
      <groupName>字词问题</groupName>
      <ability>L2_Typo</ability>
      <abilityName>字词错误</abilityName>
      <candidateList>
        <item>现</item>
      </candidateList>
      <explain/>
      <paraID>7A295887</paraID>
      <start>236</start>
      <end>238</end>
      <status>ignored</status>
      <modifiedWord/>
      <trackRevisions>false</trackRevisions>
    </reviewItem>
    <reviewItem>
      <errorID>97ae67fa-ebef-4037-9f49-5581e618f847</errorID>
      <errorWord>!</errorWord>
      <group>L1_Format</group>
      <groupName>格式问题</groupName>
      <ability>L2_HalfPunc_CN</ability>
      <abilityName>全半角问题</abilityName>
      <candidateList>
        <item>！</item>
      </candidateList>
      <explain>文本全半角错误。</explain>
      <paraID>51A99CB8</paraID>
      <start>21</start>
      <end>23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f2f6a-ce4e-4795-8cce-6f36c9e95329}">
  <ds:schemaRefs/>
</ds:datastoreItem>
</file>

<file path=docProps/app.xml><?xml version="1.0" encoding="utf-8"?>
<Properties xmlns="http://schemas.openxmlformats.org/officeDocument/2006/extended-properties" xmlns:vt="http://schemas.openxmlformats.org/officeDocument/2006/docPropsVTypes">
  <Template>Normal</Template>
  <Pages>15</Pages>
  <Words>6827</Words>
  <Characters>7199</Characters>
  <Lines>59</Lines>
  <Paragraphs>16</Paragraphs>
  <TotalTime>4</TotalTime>
  <ScaleCrop>false</ScaleCrop>
  <LinksUpToDate>false</LinksUpToDate>
  <CharactersWithSpaces>7888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BB</cp:lastModifiedBy>
  <cp:lastPrinted>2025-03-28T03:19:00Z</cp:lastPrinted>
  <dcterms:modified xsi:type="dcterms:W3CDTF">2026-09-03T07:03:15Z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499A02CCC3AD4ACC8171421C838C3911_13</vt:lpwstr>
  </property>
  <property fmtid="{D5CDD505-2E9C-101B-9397-08002B2CF9AE}" pid="4" name="KSOTemplateDocerSaveRecord">
    <vt:lpwstr>eyJoZGlkIjoiNTY2ZGJmNWJlOTc5MGExMzBiNWFhODM0ZTFkN2YwYjIiLCJ1c2VySWQiOiIzMjI1OTYwNTUifQ==</vt:lpwstr>
  </property>
</Properties>
</file>