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EACE7">
      <w:pPr>
        <w:keepNext/>
        <w:keepLines/>
        <w:pageBreakBefore w:val="0"/>
        <w:widowControl w:val="0"/>
        <w:kinsoku/>
        <w:wordWrap/>
        <w:overflowPunct/>
        <w:topLinePunct w:val="0"/>
        <w:autoSpaceDE/>
        <w:autoSpaceDN/>
        <w:bidi w:val="0"/>
        <w:adjustRightInd/>
        <w:snapToGrid/>
        <w:spacing w:before="260" w:beforeAutospacing="0" w:after="260" w:afterAutospacing="0" w:line="400" w:lineRule="exact"/>
        <w:ind w:left="0" w:leftChars="0" w:firstLine="0" w:firstLineChars="0"/>
        <w:jc w:val="center"/>
        <w:textAlignment w:val="auto"/>
        <w:outlineLvl w:val="2"/>
        <w:rPr>
          <w:rFonts w:hint="default" w:ascii="宋体" w:hAnsi="宋体" w:eastAsia="宋体" w:cs="宋体"/>
          <w:b/>
          <w:bCs w:val="0"/>
          <w:kern w:val="0"/>
          <w:sz w:val="36"/>
          <w:szCs w:val="36"/>
          <w:lang w:val="en-US"/>
        </w:rPr>
      </w:pPr>
      <w:r>
        <w:rPr>
          <w:rFonts w:hint="eastAsia" w:ascii="宋体" w:hAnsi="宋体" w:eastAsia="宋体" w:cs="宋体"/>
          <w:b/>
          <w:bCs w:val="0"/>
          <w:kern w:val="0"/>
          <w:sz w:val="36"/>
          <w:szCs w:val="36"/>
          <w:lang w:val="en-US" w:eastAsia="zh-CN"/>
        </w:rPr>
        <w:t>梁村乡梁村130亩集体地公开发包公告</w:t>
      </w:r>
    </w:p>
    <w:p w14:paraId="6AC6E71A">
      <w:pPr>
        <w:keepNext w:val="0"/>
        <w:keepLines w:val="0"/>
        <w:pageBreakBefore w:val="0"/>
        <w:kinsoku/>
        <w:wordWrap/>
        <w:overflowPunct/>
        <w:topLinePunct w:val="0"/>
        <w:autoSpaceDE/>
        <w:autoSpaceDN w:val="0"/>
        <w:bidi w:val="0"/>
        <w:adjustRightInd/>
        <w:snapToGrid/>
        <w:spacing w:line="400" w:lineRule="exact"/>
        <w:ind w:left="0" w:leftChars="0" w:firstLine="600" w:firstLineChars="200"/>
        <w:jc w:val="both"/>
        <w:textAlignment w:val="baseline"/>
        <w:rPr>
          <w:rFonts w:hint="default"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rPr>
        <w:t>经民主决策</w:t>
      </w:r>
      <w:r>
        <w:rPr>
          <w:rFonts w:hint="eastAsia" w:ascii="仿宋" w:hAnsi="仿宋" w:eastAsia="仿宋" w:cs="仿宋"/>
          <w:b w:val="0"/>
          <w:bCs w:val="0"/>
          <w:sz w:val="30"/>
          <w:szCs w:val="30"/>
          <w:u w:val="none"/>
          <w:lang w:eastAsia="zh-CN"/>
        </w:rPr>
        <w:t>商议，我村预将</w:t>
      </w:r>
      <w:r>
        <w:rPr>
          <w:rFonts w:hint="eastAsia" w:ascii="仿宋" w:hAnsi="仿宋" w:eastAsia="仿宋" w:cs="仿宋"/>
          <w:b w:val="0"/>
          <w:bCs w:val="0"/>
          <w:sz w:val="30"/>
          <w:szCs w:val="30"/>
          <w:u w:val="none"/>
          <w:lang w:val="en-US" w:eastAsia="zh-CN"/>
        </w:rPr>
        <w:t>坐落位置：</w:t>
      </w:r>
      <w:r>
        <w:rPr>
          <w:rFonts w:hint="eastAsia" w:ascii="仿宋" w:hAnsi="仿宋" w:eastAsia="仿宋" w:cs="仿宋"/>
          <w:b w:val="0"/>
          <w:bCs w:val="0"/>
          <w:sz w:val="30"/>
          <w:szCs w:val="30"/>
          <w:u w:val="single"/>
          <w:lang w:val="en-US" w:eastAsia="zh-CN"/>
        </w:rPr>
        <w:t>东至</w:t>
      </w:r>
      <w:r>
        <w:rPr>
          <w:rFonts w:hint="eastAsia" w:ascii="仿宋" w:hAnsi="仿宋" w:eastAsia="仿宋" w:cs="仿宋"/>
          <w:b w:val="0"/>
          <w:bCs w:val="0"/>
          <w:sz w:val="30"/>
          <w:szCs w:val="30"/>
          <w:u w:val="single"/>
          <w:lang w:eastAsia="zh-CN"/>
        </w:rPr>
        <w:t>与张改朝等相邻</w:t>
      </w:r>
      <w:r>
        <w:rPr>
          <w:rFonts w:hint="eastAsia" w:ascii="仿宋" w:hAnsi="仿宋" w:eastAsia="仿宋" w:cs="仿宋"/>
          <w:b w:val="0"/>
          <w:bCs w:val="0"/>
          <w:sz w:val="30"/>
          <w:szCs w:val="30"/>
          <w:u w:val="single"/>
          <w:lang w:val="en-US" w:eastAsia="zh-CN"/>
        </w:rPr>
        <w:t>，西至</w:t>
      </w:r>
      <w:r>
        <w:rPr>
          <w:rFonts w:hint="eastAsia" w:ascii="仿宋" w:hAnsi="仿宋" w:eastAsia="仿宋" w:cs="仿宋"/>
          <w:b w:val="0"/>
          <w:bCs w:val="0"/>
          <w:sz w:val="30"/>
          <w:szCs w:val="30"/>
          <w:u w:val="single"/>
          <w:lang w:eastAsia="zh-CN"/>
        </w:rPr>
        <w:t>梁邵路</w:t>
      </w:r>
      <w:r>
        <w:rPr>
          <w:rFonts w:hint="eastAsia" w:ascii="仿宋" w:hAnsi="仿宋" w:eastAsia="仿宋" w:cs="仿宋"/>
          <w:b w:val="0"/>
          <w:bCs w:val="0"/>
          <w:sz w:val="30"/>
          <w:szCs w:val="30"/>
          <w:u w:val="single"/>
          <w:lang w:val="en-US" w:eastAsia="zh-CN"/>
        </w:rPr>
        <w:t>，南至</w:t>
      </w:r>
      <w:r>
        <w:rPr>
          <w:rFonts w:hint="eastAsia" w:ascii="仿宋" w:hAnsi="仿宋" w:eastAsia="仿宋" w:cs="仿宋"/>
          <w:b w:val="0"/>
          <w:bCs w:val="0"/>
          <w:sz w:val="30"/>
          <w:szCs w:val="30"/>
          <w:u w:val="single"/>
          <w:lang w:eastAsia="zh-CN"/>
        </w:rPr>
        <w:t>小学东大路</w:t>
      </w:r>
      <w:r>
        <w:rPr>
          <w:rFonts w:hint="eastAsia" w:ascii="仿宋" w:hAnsi="仿宋" w:eastAsia="仿宋" w:cs="仿宋"/>
          <w:b w:val="0"/>
          <w:bCs w:val="0"/>
          <w:sz w:val="30"/>
          <w:szCs w:val="30"/>
          <w:u w:val="single"/>
          <w:lang w:val="en-US" w:eastAsia="zh-CN"/>
        </w:rPr>
        <w:t xml:space="preserve"> ，北至</w:t>
      </w:r>
      <w:r>
        <w:rPr>
          <w:rFonts w:hint="eastAsia" w:ascii="仿宋" w:hAnsi="仿宋" w:eastAsia="仿宋" w:cs="仿宋"/>
          <w:b w:val="0"/>
          <w:bCs w:val="0"/>
          <w:sz w:val="30"/>
          <w:szCs w:val="30"/>
          <w:u w:val="single"/>
          <w:lang w:eastAsia="zh-CN"/>
        </w:rPr>
        <w:t>谷吴路</w:t>
      </w:r>
      <w:r>
        <w:rPr>
          <w:rFonts w:hint="eastAsia" w:ascii="仿宋" w:hAnsi="仿宋" w:eastAsia="仿宋" w:cs="仿宋"/>
          <w:b w:val="0"/>
          <w:bCs w:val="0"/>
          <w:sz w:val="30"/>
          <w:szCs w:val="30"/>
          <w:u w:val="none"/>
          <w:lang w:val="en-US" w:eastAsia="zh-CN"/>
        </w:rPr>
        <w:t>。130亩集体地通过南乐县农村产权交易中心实行竞拍方式对外公开发包，现将有关事项公告如下：</w:t>
      </w:r>
    </w:p>
    <w:p w14:paraId="07D511ED">
      <w:pPr>
        <w:keepNext w:val="0"/>
        <w:keepLines w:val="0"/>
        <w:pageBreakBefore w:val="0"/>
        <w:kinsoku/>
        <w:wordWrap/>
        <w:overflowPunct/>
        <w:topLinePunct w:val="0"/>
        <w:autoSpaceDE/>
        <w:bidi w:val="0"/>
        <w:adjustRightInd/>
        <w:snapToGrid/>
        <w:spacing w:line="340" w:lineRule="exact"/>
        <w:ind w:left="0" w:leftChars="0" w:firstLine="0" w:firstLineChars="0"/>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一、土地发包内容：</w:t>
      </w:r>
    </w:p>
    <w:p w14:paraId="3CA350D3">
      <w:pPr>
        <w:keepNext w:val="0"/>
        <w:keepLines w:val="0"/>
        <w:pageBreakBefore w:val="0"/>
        <w:kinsoku/>
        <w:wordWrap/>
        <w:overflowPunct/>
        <w:topLinePunct w:val="0"/>
        <w:autoSpaceDE/>
        <w:bidi w:val="0"/>
        <w:adjustRightInd/>
        <w:snapToGrid/>
        <w:spacing w:line="340" w:lineRule="exact"/>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w:t>
      </w:r>
      <w:r>
        <w:rPr>
          <w:rFonts w:hint="eastAsia" w:ascii="仿宋" w:hAnsi="仿宋" w:eastAsia="仿宋" w:cs="仿宋"/>
          <w:b/>
          <w:bCs/>
          <w:sz w:val="30"/>
          <w:szCs w:val="30"/>
          <w:lang w:eastAsia="zh-CN"/>
        </w:rPr>
        <w:t>流转</w:t>
      </w:r>
      <w:r>
        <w:rPr>
          <w:rFonts w:hint="eastAsia" w:ascii="仿宋" w:hAnsi="仿宋" w:eastAsia="仿宋" w:cs="仿宋"/>
          <w:b/>
          <w:bCs/>
          <w:sz w:val="30"/>
          <w:szCs w:val="30"/>
        </w:rPr>
        <w:t>期限：</w:t>
      </w:r>
      <w:r>
        <w:rPr>
          <w:rFonts w:hint="eastAsia" w:ascii="仿宋" w:hAnsi="仿宋" w:eastAsia="仿宋" w:cs="仿宋"/>
          <w:b w:val="0"/>
          <w:bCs w:val="0"/>
          <w:sz w:val="30"/>
          <w:szCs w:val="30"/>
          <w:u w:val="single"/>
          <w:lang w:val="en-US" w:eastAsia="zh-CN"/>
        </w:rPr>
        <w:t xml:space="preserve">  </w:t>
      </w:r>
      <w:r>
        <w:rPr>
          <w:rFonts w:hint="eastAsia" w:ascii="仿宋" w:hAnsi="仿宋" w:cs="仿宋"/>
          <w:b w:val="0"/>
          <w:bCs w:val="0"/>
          <w:sz w:val="30"/>
          <w:szCs w:val="30"/>
          <w:u w:val="single"/>
          <w:lang w:val="en-US" w:eastAsia="zh-CN"/>
        </w:rPr>
        <w:t>5</w:t>
      </w:r>
      <w:r>
        <w:rPr>
          <w:rFonts w:hint="eastAsia" w:ascii="仿宋" w:hAnsi="仿宋" w:eastAsia="仿宋" w:cs="仿宋"/>
          <w:b w:val="0"/>
          <w:bCs w:val="0"/>
          <w:sz w:val="30"/>
          <w:szCs w:val="30"/>
          <w:u w:val="single"/>
          <w:lang w:val="en-US" w:eastAsia="zh-CN"/>
        </w:rPr>
        <w:t xml:space="preserve">  </w:t>
      </w:r>
      <w:r>
        <w:rPr>
          <w:rFonts w:hint="eastAsia" w:ascii="仿宋" w:hAnsi="仿宋" w:eastAsia="仿宋" w:cs="仿宋"/>
          <w:b w:val="0"/>
          <w:bCs w:val="0"/>
          <w:sz w:val="30"/>
          <w:szCs w:val="30"/>
          <w:lang w:val="en-US" w:eastAsia="zh-CN"/>
        </w:rPr>
        <w:t>年</w:t>
      </w:r>
      <w:r>
        <w:rPr>
          <w:rFonts w:hint="eastAsia" w:ascii="仿宋" w:hAnsi="仿宋" w:cs="仿宋"/>
          <w:b w:val="0"/>
          <w:bCs w:val="0"/>
          <w:sz w:val="30"/>
          <w:szCs w:val="30"/>
          <w:lang w:val="en-US" w:eastAsia="zh-CN"/>
        </w:rPr>
        <w:t xml:space="preserve">，中标后一次性缴纳3年承包费，2029年8月31日前缴纳2年承包费。 </w:t>
      </w:r>
    </w:p>
    <w:p w14:paraId="1CA1ABF4">
      <w:pPr>
        <w:keepNext w:val="0"/>
        <w:keepLines w:val="0"/>
        <w:pageBreakBefore w:val="0"/>
        <w:kinsoku/>
        <w:wordWrap/>
        <w:overflowPunct/>
        <w:topLinePunct w:val="0"/>
        <w:autoSpaceDE/>
        <w:bidi w:val="0"/>
        <w:adjustRightInd/>
        <w:snapToGrid/>
        <w:spacing w:line="340" w:lineRule="exact"/>
        <w:jc w:val="both"/>
        <w:textAlignment w:val="auto"/>
        <w:rPr>
          <w:rFonts w:hint="eastAsia" w:ascii="仿宋" w:hAnsi="仿宋" w:eastAsia="仿宋" w:cs="仿宋"/>
          <w:b w:val="0"/>
          <w:bCs w:val="0"/>
          <w:sz w:val="30"/>
          <w:szCs w:val="30"/>
          <w:u w:val="none"/>
          <w:lang w:val="en-US" w:eastAsia="zh-CN"/>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rPr>
        <w:t>、土地用途：</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集体地</w:t>
      </w:r>
      <w:r>
        <w:rPr>
          <w:rFonts w:hint="eastAsia" w:ascii="仿宋" w:hAnsi="仿宋" w:eastAsia="仿宋" w:cs="仿宋"/>
          <w:b w:val="0"/>
          <w:bCs w:val="0"/>
          <w:sz w:val="30"/>
          <w:szCs w:val="30"/>
          <w:u w:val="single"/>
          <w:lang w:val="en-US" w:eastAsia="zh-CN"/>
        </w:rPr>
        <w:t xml:space="preserve">  </w:t>
      </w:r>
      <w:r>
        <w:rPr>
          <w:rFonts w:hint="eastAsia" w:ascii="仿宋" w:hAnsi="仿宋" w:eastAsia="仿宋" w:cs="仿宋"/>
          <w:b w:val="0"/>
          <w:bCs w:val="0"/>
          <w:sz w:val="30"/>
          <w:szCs w:val="30"/>
          <w:u w:val="none"/>
          <w:lang w:val="en-US" w:eastAsia="zh-CN"/>
        </w:rPr>
        <w:t>。</w:t>
      </w:r>
    </w:p>
    <w:p w14:paraId="10AFA2EC">
      <w:pPr>
        <w:keepNext w:val="0"/>
        <w:keepLines w:val="0"/>
        <w:pageBreakBefore w:val="0"/>
        <w:kinsoku/>
        <w:wordWrap/>
        <w:overflowPunct/>
        <w:topLinePunct w:val="0"/>
        <w:autoSpaceDE/>
        <w:autoSpaceDN w:val="0"/>
        <w:bidi w:val="0"/>
        <w:adjustRightInd/>
        <w:snapToGrid/>
        <w:spacing w:line="400" w:lineRule="exact"/>
        <w:ind w:right="-80" w:firstLine="562"/>
        <w:jc w:val="both"/>
        <w:textAlignment w:val="auto"/>
        <w:rPr>
          <w:rFonts w:hint="eastAsia" w:ascii="仿宋" w:hAnsi="仿宋" w:eastAsia="仿宋" w:cs="仿宋"/>
          <w:b w:val="0"/>
          <w:bCs w:val="0"/>
          <w:sz w:val="30"/>
          <w:szCs w:val="30"/>
          <w:u w:val="none"/>
        </w:rPr>
      </w:pPr>
      <w:r>
        <w:rPr>
          <w:rFonts w:hint="eastAsia" w:ascii="仿宋" w:hAnsi="仿宋" w:eastAsia="仿宋" w:cs="仿宋"/>
          <w:b/>
          <w:bCs/>
          <w:sz w:val="30"/>
          <w:szCs w:val="30"/>
          <w:u w:val="none"/>
          <w:lang w:val="en-US" w:eastAsia="zh-CN"/>
        </w:rPr>
        <w:t>3、</w:t>
      </w:r>
      <w:r>
        <w:rPr>
          <w:rFonts w:hint="eastAsia" w:ascii="仿宋" w:hAnsi="仿宋" w:eastAsia="仿宋" w:cs="仿宋"/>
          <w:b/>
          <w:bCs/>
          <w:sz w:val="30"/>
          <w:szCs w:val="30"/>
        </w:rPr>
        <w:t>发包方式</w:t>
      </w:r>
      <w:r>
        <w:rPr>
          <w:rFonts w:hint="eastAsia" w:ascii="仿宋" w:hAnsi="仿宋" w:eastAsia="仿宋" w:cs="仿宋"/>
          <w:b/>
          <w:bCs/>
          <w:sz w:val="30"/>
          <w:szCs w:val="30"/>
          <w:u w:val="none"/>
        </w:rPr>
        <w:t>：</w:t>
      </w:r>
      <w:r>
        <w:rPr>
          <w:rFonts w:hint="eastAsia" w:ascii="仿宋" w:hAnsi="仿宋" w:eastAsia="仿宋" w:cs="仿宋"/>
          <w:b w:val="0"/>
          <w:bCs w:val="0"/>
          <w:sz w:val="30"/>
          <w:szCs w:val="30"/>
          <w:u w:val="none"/>
        </w:rPr>
        <w:t>网络竞价</w:t>
      </w:r>
      <w:r>
        <w:rPr>
          <w:rFonts w:hint="eastAsia" w:ascii="仿宋" w:hAnsi="仿宋" w:eastAsia="仿宋" w:cs="仿宋"/>
          <w:b w:val="0"/>
          <w:bCs w:val="0"/>
          <w:sz w:val="30"/>
          <w:szCs w:val="30"/>
          <w:u w:val="none"/>
          <w:lang w:eastAsia="zh-CN"/>
        </w:rPr>
        <w:t>（</w:t>
      </w:r>
      <w:r>
        <w:rPr>
          <w:rFonts w:hint="eastAsia" w:ascii="仿宋" w:hAnsi="仿宋" w:eastAsia="仿宋" w:cs="仿宋"/>
          <w:b w:val="0"/>
          <w:bCs w:val="0"/>
          <w:sz w:val="30"/>
          <w:szCs w:val="30"/>
          <w:u w:val="none"/>
        </w:rPr>
        <w:t>只征集到一个竞价人的，发包方式转为协商议价</w:t>
      </w:r>
      <w:r>
        <w:rPr>
          <w:rFonts w:hint="eastAsia" w:ascii="仿宋" w:hAnsi="仿宋" w:eastAsia="仿宋" w:cs="仿宋"/>
          <w:b w:val="0"/>
          <w:bCs w:val="0"/>
          <w:sz w:val="30"/>
          <w:szCs w:val="30"/>
          <w:u w:val="none"/>
          <w:lang w:eastAsia="zh-CN"/>
        </w:rPr>
        <w:t>）</w:t>
      </w:r>
      <w:r>
        <w:rPr>
          <w:rFonts w:hint="eastAsia" w:ascii="仿宋" w:hAnsi="仿宋" w:eastAsia="仿宋" w:cs="仿宋"/>
          <w:b w:val="0"/>
          <w:bCs w:val="0"/>
          <w:sz w:val="30"/>
          <w:szCs w:val="30"/>
          <w:u w:val="none"/>
        </w:rPr>
        <w:t>。</w:t>
      </w:r>
    </w:p>
    <w:p w14:paraId="5F782462">
      <w:pPr>
        <w:pStyle w:val="4"/>
        <w:keepNext w:val="0"/>
        <w:keepLines w:val="0"/>
        <w:pageBreakBefore w:val="0"/>
        <w:numPr>
          <w:ilvl w:val="0"/>
          <w:numId w:val="0"/>
        </w:numPr>
        <w:kinsoku/>
        <w:wordWrap/>
        <w:overflowPunct/>
        <w:topLinePunct w:val="0"/>
        <w:autoSpaceDE/>
        <w:bidi w:val="0"/>
        <w:adjustRightInd/>
        <w:snapToGrid/>
        <w:spacing w:line="400" w:lineRule="exact"/>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二、保证金缴纳明细：</w:t>
      </w:r>
    </w:p>
    <w:p w14:paraId="2E010659">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2" w:firstLineChars="200"/>
        <w:jc w:val="both"/>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lang w:eastAsia="zh-CN"/>
        </w:rPr>
        <w:t>、保证金金额：</w:t>
      </w:r>
      <w:r>
        <w:rPr>
          <w:rFonts w:hint="eastAsia" w:ascii="仿宋" w:hAnsi="仿宋" w:eastAsia="仿宋" w:cs="仿宋"/>
          <w:b w:val="0"/>
          <w:bCs w:val="0"/>
          <w:sz w:val="30"/>
          <w:szCs w:val="30"/>
          <w:highlight w:val="none"/>
          <w:u w:val="single"/>
        </w:rPr>
        <w:t xml:space="preserve"> </w:t>
      </w:r>
      <w:r>
        <w:rPr>
          <w:rFonts w:hint="eastAsia" w:ascii="仿宋" w:hAnsi="仿宋" w:cs="仿宋"/>
          <w:b w:val="0"/>
          <w:bCs w:val="0"/>
          <w:sz w:val="30"/>
          <w:szCs w:val="30"/>
          <w:highlight w:val="none"/>
          <w:u w:val="single"/>
          <w:lang w:val="en-US" w:eastAsia="zh-CN"/>
        </w:rPr>
        <w:t>26000</w:t>
      </w:r>
      <w:r>
        <w:rPr>
          <w:rFonts w:hint="eastAsia" w:ascii="仿宋" w:hAnsi="仿宋" w:eastAsia="仿宋" w:cs="仿宋"/>
          <w:b w:val="0"/>
          <w:bCs w:val="0"/>
          <w:sz w:val="30"/>
          <w:szCs w:val="30"/>
          <w:highlight w:val="none"/>
          <w:u w:val="single"/>
          <w:lang w:val="en-US" w:eastAsia="zh-CN"/>
        </w:rPr>
        <w:t xml:space="preserve"> </w:t>
      </w:r>
      <w:r>
        <w:rPr>
          <w:rFonts w:hint="eastAsia" w:ascii="仿宋" w:hAnsi="仿宋" w:eastAsia="仿宋" w:cs="仿宋"/>
          <w:b w:val="0"/>
          <w:bCs w:val="0"/>
          <w:sz w:val="30"/>
          <w:szCs w:val="30"/>
          <w:highlight w:val="none"/>
        </w:rPr>
        <w:t>元</w:t>
      </w:r>
      <w:r>
        <w:rPr>
          <w:rFonts w:hint="eastAsia" w:ascii="仿宋" w:hAnsi="仿宋" w:eastAsia="仿宋" w:cs="仿宋"/>
          <w:b w:val="0"/>
          <w:bCs w:val="0"/>
          <w:sz w:val="30"/>
          <w:szCs w:val="30"/>
          <w:highlight w:val="none"/>
          <w:lang w:val="en-US" w:eastAsia="zh-CN"/>
        </w:rPr>
        <w:t>。</w:t>
      </w:r>
    </w:p>
    <w:p w14:paraId="490FD3E8">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2"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bCs/>
          <w:sz w:val="30"/>
          <w:szCs w:val="30"/>
          <w:highlight w:val="none"/>
          <w:lang w:val="en-US" w:eastAsia="zh-CN"/>
        </w:rPr>
        <w:t>2</w:t>
      </w:r>
      <w:r>
        <w:rPr>
          <w:rFonts w:hint="eastAsia" w:ascii="仿宋" w:hAnsi="仿宋" w:eastAsia="仿宋" w:cs="仿宋"/>
          <w:b/>
          <w:bCs/>
          <w:sz w:val="30"/>
          <w:szCs w:val="30"/>
          <w:highlight w:val="none"/>
          <w:lang w:eastAsia="zh-CN"/>
        </w:rPr>
        <w:t>、保证金缴纳</w:t>
      </w:r>
      <w:r>
        <w:rPr>
          <w:rFonts w:hint="eastAsia" w:ascii="仿宋" w:hAnsi="仿宋" w:eastAsia="仿宋" w:cs="仿宋"/>
          <w:b/>
          <w:bCs/>
          <w:sz w:val="30"/>
          <w:szCs w:val="30"/>
          <w:highlight w:val="none"/>
        </w:rPr>
        <w:t>时间</w:t>
      </w:r>
      <w:r>
        <w:rPr>
          <w:rFonts w:hint="eastAsia" w:ascii="仿宋" w:hAnsi="仿宋" w:eastAsia="仿宋" w:cs="仿宋"/>
          <w:b w:val="0"/>
          <w:bCs w:val="0"/>
          <w:sz w:val="30"/>
          <w:szCs w:val="30"/>
          <w:highlight w:val="none"/>
        </w:rPr>
        <w:t>：</w:t>
      </w:r>
    </w:p>
    <w:p w14:paraId="7AC889D3">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0" w:firstLineChars="200"/>
        <w:jc w:val="both"/>
        <w:textAlignment w:val="auto"/>
        <w:rPr>
          <w:rFonts w:hint="eastAsia" w:ascii="仿宋" w:hAnsi="仿宋" w:eastAsia="仿宋" w:cs="仿宋"/>
          <w:b w:val="0"/>
          <w:bCs w:val="0"/>
          <w:sz w:val="30"/>
          <w:szCs w:val="30"/>
          <w:highlight w:val="none"/>
          <w:u w:val="single"/>
          <w:lang w:val="en-US" w:eastAsia="zh-CN"/>
        </w:rPr>
      </w:pPr>
      <w:r>
        <w:rPr>
          <w:rFonts w:hint="eastAsia" w:ascii="仿宋" w:hAnsi="仿宋" w:cs="仿宋"/>
          <w:b w:val="0"/>
          <w:bCs w:val="0"/>
          <w:sz w:val="30"/>
          <w:szCs w:val="30"/>
          <w:highlight w:val="none"/>
          <w:lang w:val="en-US" w:eastAsia="zh-CN"/>
        </w:rPr>
        <w:t>①</w:t>
      </w:r>
      <w:r>
        <w:rPr>
          <w:rFonts w:hint="eastAsia" w:ascii="仿宋" w:hAnsi="仿宋" w:cs="仿宋"/>
          <w:b w:val="0"/>
          <w:bCs w:val="0"/>
          <w:sz w:val="30"/>
          <w:szCs w:val="30"/>
          <w:highlight w:val="none"/>
          <w:u w:val="single"/>
          <w:lang w:val="en-US" w:eastAsia="zh-CN"/>
        </w:rPr>
        <w:t>2026年09月9日8时至2026年09月10日下午18时</w:t>
      </w:r>
      <w:r>
        <w:rPr>
          <w:rFonts w:hint="eastAsia" w:ascii="仿宋" w:hAnsi="仿宋" w:cs="仿宋"/>
          <w:b w:val="0"/>
          <w:bCs w:val="0"/>
          <w:sz w:val="30"/>
          <w:szCs w:val="30"/>
          <w:highlight w:val="none"/>
          <w:u w:val="single"/>
          <w:lang w:eastAsia="zh-CN"/>
        </w:rPr>
        <w:t>（</w:t>
      </w:r>
      <w:r>
        <w:rPr>
          <w:rFonts w:hint="eastAsia" w:ascii="仿宋" w:hAnsi="仿宋" w:cs="仿宋"/>
          <w:b w:val="0"/>
          <w:bCs w:val="0"/>
          <w:sz w:val="30"/>
          <w:szCs w:val="30"/>
          <w:highlight w:val="none"/>
          <w:u w:val="single"/>
          <w:lang w:val="en-US" w:eastAsia="zh-CN"/>
        </w:rPr>
        <w:t>到产权交易中心缴纳</w:t>
      </w:r>
      <w:r>
        <w:rPr>
          <w:rFonts w:hint="eastAsia" w:ascii="仿宋" w:hAnsi="仿宋" w:cs="仿宋"/>
          <w:b w:val="0"/>
          <w:bCs w:val="0"/>
          <w:sz w:val="30"/>
          <w:szCs w:val="30"/>
          <w:highlight w:val="none"/>
          <w:u w:val="single"/>
          <w:lang w:eastAsia="zh-CN"/>
        </w:rPr>
        <w:t>）</w:t>
      </w:r>
    </w:p>
    <w:p w14:paraId="6DB6B77D">
      <w:pPr>
        <w:keepNext w:val="0"/>
        <w:keepLines w:val="0"/>
        <w:pageBreakBefore w:val="0"/>
        <w:widowControl/>
        <w:shd w:val="clear" w:color="auto" w:fill="FFFFFF"/>
        <w:kinsoku/>
        <w:wordWrap/>
        <w:overflowPunct/>
        <w:topLinePunct w:val="0"/>
        <w:autoSpaceDE/>
        <w:bidi w:val="0"/>
        <w:adjustRightInd/>
        <w:snapToGrid/>
        <w:spacing w:line="400" w:lineRule="exact"/>
        <w:ind w:left="0" w:leftChars="0" w:firstLine="602" w:firstLineChars="200"/>
        <w:jc w:val="both"/>
        <w:textAlignment w:val="auto"/>
        <w:rPr>
          <w:rFonts w:hint="eastAsia" w:ascii="仿宋" w:hAnsi="仿宋" w:eastAsia="仿宋" w:cs="仿宋"/>
          <w:b w:val="0"/>
          <w:bCs w:val="0"/>
          <w:kern w:val="0"/>
          <w:sz w:val="30"/>
          <w:szCs w:val="30"/>
          <w:u w:val="none"/>
          <w:lang w:eastAsia="zh-CN"/>
        </w:rPr>
      </w:pPr>
      <w:r>
        <w:rPr>
          <w:rFonts w:hint="eastAsia" w:ascii="仿宋" w:hAnsi="仿宋" w:eastAsia="仿宋" w:cs="仿宋"/>
          <w:b/>
          <w:bCs/>
          <w:kern w:val="0"/>
          <w:sz w:val="30"/>
          <w:szCs w:val="30"/>
          <w:u w:val="none"/>
          <w:lang w:val="en-US" w:eastAsia="zh-CN"/>
        </w:rPr>
        <w:t>3、缴纳方式：</w:t>
      </w:r>
      <w:r>
        <w:rPr>
          <w:rFonts w:hint="eastAsia" w:ascii="仿宋" w:hAnsi="仿宋" w:eastAsia="仿宋" w:cs="仿宋"/>
          <w:b w:val="0"/>
          <w:bCs w:val="0"/>
          <w:kern w:val="0"/>
          <w:sz w:val="30"/>
          <w:szCs w:val="30"/>
          <w:u w:val="none"/>
          <w:lang w:eastAsia="zh-CN"/>
        </w:rPr>
        <w:t>现金、</w:t>
      </w:r>
      <w:r>
        <w:rPr>
          <w:rFonts w:hint="eastAsia" w:ascii="仿宋" w:hAnsi="仿宋" w:eastAsia="仿宋" w:cs="仿宋"/>
          <w:b w:val="0"/>
          <w:bCs w:val="0"/>
          <w:kern w:val="0"/>
          <w:sz w:val="30"/>
          <w:szCs w:val="30"/>
          <w:u w:val="none"/>
        </w:rPr>
        <w:t>转账</w:t>
      </w:r>
      <w:r>
        <w:rPr>
          <w:rFonts w:hint="eastAsia" w:ascii="仿宋" w:hAnsi="仿宋" w:eastAsia="仿宋" w:cs="仿宋"/>
          <w:b w:val="0"/>
          <w:bCs w:val="0"/>
          <w:kern w:val="0"/>
          <w:sz w:val="30"/>
          <w:szCs w:val="30"/>
          <w:u w:val="none"/>
          <w:lang w:eastAsia="zh-CN"/>
        </w:rPr>
        <w:t>或直接到交易中心缴纳。</w:t>
      </w:r>
    </w:p>
    <w:p w14:paraId="0302C3FC">
      <w:pPr>
        <w:keepNext w:val="0"/>
        <w:keepLines w:val="0"/>
        <w:pageBreakBefore w:val="0"/>
        <w:widowControl/>
        <w:shd w:val="clear" w:color="auto" w:fill="FFFFFF"/>
        <w:kinsoku/>
        <w:wordWrap/>
        <w:overflowPunct/>
        <w:topLinePunct w:val="0"/>
        <w:autoSpaceDE/>
        <w:bidi w:val="0"/>
        <w:adjustRightInd/>
        <w:snapToGrid/>
        <w:spacing w:line="40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kern w:val="0"/>
          <w:sz w:val="30"/>
          <w:szCs w:val="30"/>
          <w:u w:val="none"/>
          <w:lang w:eastAsia="zh-CN"/>
        </w:rPr>
        <w:t>（</w:t>
      </w:r>
      <w:r>
        <w:rPr>
          <w:rFonts w:hint="eastAsia" w:ascii="仿宋" w:hAnsi="仿宋" w:eastAsia="仿宋" w:cs="仿宋"/>
          <w:b w:val="0"/>
          <w:bCs w:val="0"/>
          <w:kern w:val="0"/>
          <w:sz w:val="30"/>
          <w:szCs w:val="30"/>
          <w:u w:val="none"/>
          <w:lang w:val="en-US" w:eastAsia="zh-CN"/>
        </w:rPr>
        <w:t>3</w:t>
      </w:r>
      <w:r>
        <w:rPr>
          <w:rFonts w:hint="eastAsia" w:ascii="仿宋" w:hAnsi="仿宋" w:eastAsia="仿宋" w:cs="仿宋"/>
          <w:b w:val="0"/>
          <w:bCs w:val="0"/>
          <w:kern w:val="0"/>
          <w:sz w:val="30"/>
          <w:szCs w:val="30"/>
          <w:u w:val="none"/>
          <w:lang w:eastAsia="zh-CN"/>
        </w:rPr>
        <w:t>）</w:t>
      </w:r>
      <w:r>
        <w:rPr>
          <w:rFonts w:hint="eastAsia" w:ascii="仿宋" w:hAnsi="仿宋" w:eastAsia="仿宋" w:cs="仿宋"/>
          <w:b/>
          <w:bCs/>
          <w:sz w:val="30"/>
          <w:szCs w:val="30"/>
          <w:lang w:val="en-US" w:eastAsia="zh-CN"/>
        </w:rPr>
        <w:t>缴纳保证金账户：</w:t>
      </w:r>
    </w:p>
    <w:p w14:paraId="3D4363C7">
      <w:pPr>
        <w:keepNext w:val="0"/>
        <w:keepLines w:val="0"/>
        <w:pageBreakBefore w:val="0"/>
        <w:widowControl/>
        <w:shd w:val="clear" w:color="auto" w:fill="FFFFFF"/>
        <w:kinsoku/>
        <w:wordWrap/>
        <w:overflowPunct/>
        <w:topLinePunct w:val="0"/>
        <w:autoSpaceDE/>
        <w:bidi w:val="0"/>
        <w:adjustRightInd/>
        <w:snapToGrid/>
        <w:spacing w:line="400" w:lineRule="exact"/>
        <w:ind w:left="0" w:leftChars="0" w:firstLine="904" w:firstLineChars="300"/>
        <w:textAlignment w:val="auto"/>
        <w:rPr>
          <w:rFonts w:hint="eastAsia" w:ascii="仿宋" w:hAnsi="仿宋" w:eastAsia="仿宋" w:cs="仿宋"/>
          <w:b/>
          <w:bCs/>
          <w:sz w:val="30"/>
          <w:szCs w:val="30"/>
          <w:u w:val="none"/>
        </w:rPr>
      </w:pPr>
      <w:r>
        <w:rPr>
          <w:rFonts w:hint="eastAsia" w:ascii="仿宋" w:hAnsi="仿宋" w:eastAsia="仿宋" w:cs="仿宋"/>
          <w:b/>
          <w:bCs/>
          <w:sz w:val="30"/>
          <w:szCs w:val="30"/>
        </w:rPr>
        <w:t>开</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户</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行：</w:t>
      </w:r>
      <w:r>
        <w:rPr>
          <w:rFonts w:hint="eastAsia" w:ascii="仿宋" w:hAnsi="仿宋" w:eastAsia="仿宋" w:cs="仿宋"/>
          <w:b/>
          <w:bCs/>
          <w:sz w:val="30"/>
          <w:szCs w:val="30"/>
          <w:u w:val="none"/>
        </w:rPr>
        <w:t xml:space="preserve">  </w:t>
      </w:r>
      <w:r>
        <w:rPr>
          <w:rFonts w:hint="eastAsia" w:ascii="仿宋" w:hAnsi="仿宋" w:eastAsia="仿宋" w:cs="仿宋"/>
          <w:b/>
          <w:bCs/>
          <w:color w:val="000000" w:themeColor="text1"/>
          <w:sz w:val="30"/>
          <w:szCs w:val="30"/>
          <w:u w:val="none"/>
          <w:lang w:eastAsia="zh-CN"/>
          <w14:textFill>
            <w14:solidFill>
              <w14:schemeClr w14:val="tx1"/>
            </w14:solidFill>
          </w14:textFill>
        </w:rPr>
        <w:t>中国农业银行南乐县支行</w:t>
      </w:r>
      <w:r>
        <w:rPr>
          <w:rFonts w:hint="eastAsia" w:ascii="仿宋" w:hAnsi="仿宋" w:eastAsia="仿宋" w:cs="仿宋"/>
          <w:b/>
          <w:bCs/>
          <w:sz w:val="30"/>
          <w:szCs w:val="30"/>
          <w:u w:val="none"/>
        </w:rPr>
        <w:t xml:space="preserve"> </w:t>
      </w:r>
    </w:p>
    <w:p w14:paraId="4E6989EF">
      <w:pPr>
        <w:keepNext w:val="0"/>
        <w:keepLines w:val="0"/>
        <w:pageBreakBefore w:val="0"/>
        <w:kinsoku/>
        <w:wordWrap/>
        <w:overflowPunct/>
        <w:topLinePunct w:val="0"/>
        <w:autoSpaceDE/>
        <w:autoSpaceDN w:val="0"/>
        <w:bidi w:val="0"/>
        <w:adjustRightInd/>
        <w:snapToGrid/>
        <w:spacing w:line="400" w:lineRule="exact"/>
        <w:ind w:left="0" w:leftChars="0" w:firstLine="904" w:firstLineChars="300"/>
        <w:textAlignment w:val="auto"/>
        <w:rPr>
          <w:rFonts w:hint="eastAsia" w:ascii="仿宋" w:hAnsi="仿宋" w:eastAsia="仿宋" w:cs="仿宋"/>
          <w:b/>
          <w:bCs/>
          <w:sz w:val="30"/>
          <w:szCs w:val="30"/>
          <w:u w:val="none"/>
          <w:lang w:eastAsia="zh-CN"/>
        </w:rPr>
      </w:pPr>
      <w:r>
        <w:rPr>
          <w:rFonts w:hint="eastAsia" w:ascii="仿宋" w:hAnsi="仿宋" w:eastAsia="仿宋" w:cs="仿宋"/>
          <w:b/>
          <w:bCs/>
          <w:sz w:val="30"/>
          <w:szCs w:val="30"/>
          <w:u w:val="none"/>
        </w:rPr>
        <w:t>账户名称：</w:t>
      </w:r>
      <w:r>
        <w:rPr>
          <w:rFonts w:hint="eastAsia" w:ascii="仿宋" w:hAnsi="仿宋" w:eastAsia="仿宋" w:cs="仿宋"/>
          <w:b/>
          <w:bCs/>
          <w:sz w:val="30"/>
          <w:szCs w:val="30"/>
          <w:u w:val="none"/>
          <w:lang w:val="en-US" w:eastAsia="zh-CN"/>
        </w:rPr>
        <w:t xml:space="preserve">  </w:t>
      </w:r>
      <w:r>
        <w:rPr>
          <w:rFonts w:hint="eastAsia" w:ascii="仿宋" w:hAnsi="仿宋" w:eastAsia="仿宋" w:cs="仿宋"/>
          <w:b/>
          <w:bCs/>
          <w:sz w:val="30"/>
          <w:szCs w:val="30"/>
          <w:u w:val="none"/>
        </w:rPr>
        <w:t>南乐县</w:t>
      </w:r>
      <w:r>
        <w:rPr>
          <w:rFonts w:hint="eastAsia" w:ascii="仿宋" w:hAnsi="仿宋" w:eastAsia="仿宋" w:cs="仿宋"/>
          <w:b/>
          <w:bCs/>
          <w:sz w:val="30"/>
          <w:szCs w:val="30"/>
          <w:u w:val="none"/>
          <w:lang w:eastAsia="zh-CN"/>
        </w:rPr>
        <w:t>农交土地管理有限公司</w:t>
      </w:r>
    </w:p>
    <w:p w14:paraId="14B8B164">
      <w:pPr>
        <w:keepNext w:val="0"/>
        <w:keepLines w:val="0"/>
        <w:pageBreakBefore w:val="0"/>
        <w:kinsoku/>
        <w:wordWrap/>
        <w:overflowPunct/>
        <w:topLinePunct w:val="0"/>
        <w:autoSpaceDE/>
        <w:autoSpaceDN w:val="0"/>
        <w:bidi w:val="0"/>
        <w:adjustRightInd/>
        <w:snapToGrid/>
        <w:spacing w:line="400" w:lineRule="exact"/>
        <w:ind w:left="0" w:leftChars="0" w:firstLine="904" w:firstLineChars="300"/>
        <w:textAlignment w:val="auto"/>
        <w:rPr>
          <w:rFonts w:hint="eastAsia" w:ascii="仿宋" w:hAnsi="仿宋" w:eastAsia="仿宋" w:cs="仿宋"/>
          <w:b/>
          <w:bCs/>
          <w:sz w:val="30"/>
          <w:szCs w:val="30"/>
          <w:u w:val="none"/>
        </w:rPr>
      </w:pPr>
      <w:r>
        <w:rPr>
          <w:rFonts w:hint="eastAsia" w:ascii="仿宋" w:hAnsi="仿宋" w:eastAsia="仿宋" w:cs="仿宋"/>
          <w:b/>
          <w:bCs/>
          <w:sz w:val="30"/>
          <w:szCs w:val="30"/>
          <w:u w:val="none"/>
        </w:rPr>
        <w:t>账</w:t>
      </w:r>
      <w:r>
        <w:rPr>
          <w:rFonts w:hint="eastAsia" w:ascii="仿宋" w:hAnsi="仿宋" w:eastAsia="仿宋" w:cs="仿宋"/>
          <w:b/>
          <w:bCs/>
          <w:sz w:val="30"/>
          <w:szCs w:val="30"/>
          <w:u w:val="none"/>
          <w:lang w:val="en-US" w:eastAsia="zh-CN"/>
        </w:rPr>
        <w:t xml:space="preserve">    </w:t>
      </w:r>
      <w:r>
        <w:rPr>
          <w:rFonts w:hint="eastAsia" w:ascii="仿宋" w:hAnsi="仿宋" w:eastAsia="仿宋" w:cs="仿宋"/>
          <w:b/>
          <w:bCs/>
          <w:sz w:val="30"/>
          <w:szCs w:val="30"/>
          <w:u w:val="none"/>
        </w:rPr>
        <w:t>号：</w:t>
      </w:r>
      <w:r>
        <w:rPr>
          <w:rFonts w:hint="eastAsia" w:ascii="仿宋" w:hAnsi="仿宋" w:eastAsia="仿宋" w:cs="仿宋"/>
          <w:b/>
          <w:bCs/>
          <w:sz w:val="30"/>
          <w:szCs w:val="30"/>
          <w:u w:val="none"/>
          <w:lang w:val="en-US" w:eastAsia="zh-CN"/>
        </w:rPr>
        <w:t xml:space="preserve">  </w:t>
      </w:r>
      <w:r>
        <w:rPr>
          <w:rFonts w:hint="eastAsia" w:ascii="仿宋" w:hAnsi="仿宋" w:eastAsia="仿宋" w:cs="仿宋"/>
          <w:b/>
          <w:bCs/>
          <w:color w:val="000000" w:themeColor="text1"/>
          <w:sz w:val="30"/>
          <w:szCs w:val="30"/>
          <w:u w:val="none"/>
          <w:lang w:val="en-US" w:eastAsia="zh-CN"/>
          <w14:textFill>
            <w14:solidFill>
              <w14:schemeClr w14:val="tx1"/>
            </w14:solidFill>
          </w14:textFill>
        </w:rPr>
        <w:t>16453601040005909</w:t>
      </w:r>
      <w:r>
        <w:rPr>
          <w:rFonts w:hint="eastAsia" w:ascii="仿宋" w:hAnsi="仿宋" w:eastAsia="仿宋" w:cs="仿宋"/>
          <w:b/>
          <w:bCs/>
          <w:color w:val="000000" w:themeColor="text1"/>
          <w:sz w:val="30"/>
          <w:szCs w:val="30"/>
          <w:u w:val="none"/>
          <w14:textFill>
            <w14:solidFill>
              <w14:schemeClr w14:val="tx1"/>
            </w14:solidFill>
          </w14:textFill>
        </w:rPr>
        <w:t xml:space="preserve"> </w:t>
      </w:r>
      <w:r>
        <w:rPr>
          <w:rFonts w:hint="eastAsia" w:ascii="仿宋" w:hAnsi="仿宋" w:eastAsia="仿宋" w:cs="仿宋"/>
          <w:b/>
          <w:bCs/>
          <w:sz w:val="30"/>
          <w:szCs w:val="30"/>
          <w:u w:val="none"/>
        </w:rPr>
        <w:t xml:space="preserve"> </w:t>
      </w:r>
    </w:p>
    <w:p w14:paraId="515F2282">
      <w:pPr>
        <w:keepNext w:val="0"/>
        <w:keepLines w:val="0"/>
        <w:pageBreakBefore w:val="0"/>
        <w:kinsoku/>
        <w:wordWrap/>
        <w:overflowPunct/>
        <w:topLinePunct w:val="0"/>
        <w:autoSpaceDE/>
        <w:autoSpaceDN w:val="0"/>
        <w:bidi w:val="0"/>
        <w:adjustRightInd/>
        <w:snapToGrid/>
        <w:spacing w:line="400" w:lineRule="exact"/>
        <w:ind w:firstLine="808" w:firstLineChars="300"/>
        <w:textAlignment w:val="auto"/>
        <w:rPr>
          <w:rFonts w:hint="eastAsia" w:ascii="仿宋" w:hAnsi="仿宋" w:eastAsia="仿宋" w:cs="仿宋"/>
          <w:b/>
          <w:bCs/>
          <w:spacing w:val="-16"/>
          <w:sz w:val="30"/>
          <w:szCs w:val="30"/>
          <w:lang w:val="en-US" w:eastAsia="zh-CN"/>
        </w:rPr>
      </w:pPr>
      <w:r>
        <w:rPr>
          <w:rFonts w:hint="eastAsia" w:ascii="仿宋" w:hAnsi="仿宋" w:eastAsia="仿宋" w:cs="仿宋"/>
          <w:b/>
          <w:bCs/>
          <w:spacing w:val="-16"/>
          <w:sz w:val="30"/>
          <w:szCs w:val="30"/>
          <w:lang w:eastAsia="zh-CN"/>
        </w:rPr>
        <w:t>咨询电话</w:t>
      </w:r>
      <w:r>
        <w:rPr>
          <w:rFonts w:hint="eastAsia" w:ascii="仿宋" w:hAnsi="仿宋" w:eastAsia="仿宋" w:cs="仿宋"/>
          <w:b w:val="0"/>
          <w:bCs w:val="0"/>
          <w:spacing w:val="-16"/>
          <w:sz w:val="30"/>
          <w:szCs w:val="30"/>
          <w:lang w:eastAsia="zh-CN"/>
        </w:rPr>
        <w:t>：</w:t>
      </w:r>
      <w:r>
        <w:rPr>
          <w:rFonts w:hint="eastAsia" w:ascii="仿宋" w:hAnsi="仿宋" w:eastAsia="仿宋" w:cs="仿宋"/>
          <w:b w:val="0"/>
          <w:bCs w:val="0"/>
          <w:spacing w:val="-16"/>
          <w:sz w:val="30"/>
          <w:szCs w:val="30"/>
          <w:lang w:val="en-US" w:eastAsia="zh-CN"/>
        </w:rPr>
        <w:t xml:space="preserve">     </w:t>
      </w:r>
      <w:r>
        <w:rPr>
          <w:rFonts w:hint="eastAsia" w:ascii="仿宋" w:hAnsi="仿宋" w:eastAsia="仿宋" w:cs="仿宋"/>
          <w:b/>
          <w:bCs/>
          <w:spacing w:val="-16"/>
          <w:sz w:val="30"/>
          <w:szCs w:val="30"/>
          <w:lang w:val="en-US" w:eastAsia="zh-CN"/>
        </w:rPr>
        <w:t>0393-6219678</w:t>
      </w:r>
    </w:p>
    <w:p w14:paraId="61B8DE6B">
      <w:pPr>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spacing w:val="-16"/>
          <w:sz w:val="30"/>
          <w:szCs w:val="30"/>
          <w:lang w:val="en-US" w:eastAsia="zh-CN"/>
        </w:rPr>
      </w:pPr>
      <w:r>
        <w:rPr>
          <w:rFonts w:hint="eastAsia" w:ascii="仿宋" w:hAnsi="仿宋" w:eastAsia="仿宋" w:cs="仿宋"/>
          <w:b/>
          <w:bCs/>
          <w:spacing w:val="-16"/>
          <w:sz w:val="30"/>
          <w:szCs w:val="30"/>
          <w:lang w:val="en-US" w:eastAsia="zh-CN"/>
        </w:rPr>
        <w:t>保证金处置方式：</w:t>
      </w:r>
    </w:p>
    <w:p w14:paraId="61BFE3A0">
      <w:pPr>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0"/>
          <w:szCs w:val="30"/>
          <w:lang w:val="en-US" w:eastAsia="zh-CN"/>
        </w:rPr>
      </w:pPr>
      <w:r>
        <w:rPr>
          <w:rFonts w:hint="eastAsia" w:ascii="仿宋" w:hAnsi="仿宋" w:eastAsia="仿宋" w:cs="仿宋"/>
          <w:spacing w:val="10"/>
          <w:sz w:val="30"/>
          <w:szCs w:val="30"/>
        </w:rPr>
        <w:t>转出方有权按照《</w:t>
      </w:r>
      <w:r>
        <w:rPr>
          <w:rFonts w:hint="eastAsia" w:ascii="仿宋" w:hAnsi="仿宋" w:eastAsia="仿宋" w:cs="仿宋"/>
          <w:spacing w:val="10"/>
          <w:sz w:val="30"/>
          <w:szCs w:val="30"/>
          <w:lang w:eastAsia="zh-CN"/>
        </w:rPr>
        <w:t>农村产权交易中心实施细则</w:t>
      </w:r>
      <w:r>
        <w:rPr>
          <w:rFonts w:hint="eastAsia" w:ascii="仿宋" w:hAnsi="仿宋" w:eastAsia="仿宋" w:cs="仿宋"/>
          <w:spacing w:val="10"/>
          <w:sz w:val="30"/>
          <w:szCs w:val="30"/>
        </w:rPr>
        <w:t>》</w:t>
      </w:r>
      <w:r>
        <w:rPr>
          <w:rFonts w:hint="eastAsia" w:ascii="仿宋" w:hAnsi="仿宋" w:eastAsia="仿宋" w:cs="仿宋"/>
          <w:spacing w:val="10"/>
          <w:sz w:val="30"/>
          <w:szCs w:val="30"/>
          <w:lang w:eastAsia="zh-CN"/>
        </w:rPr>
        <w:t>相关规定，</w:t>
      </w:r>
      <w:r>
        <w:rPr>
          <w:rFonts w:hint="eastAsia" w:ascii="仿宋" w:hAnsi="仿宋" w:eastAsia="仿宋" w:cs="仿宋"/>
          <w:spacing w:val="10"/>
          <w:sz w:val="30"/>
          <w:szCs w:val="30"/>
        </w:rPr>
        <w:t>交易保证金和风险保障金</w:t>
      </w:r>
      <w:r>
        <w:rPr>
          <w:rFonts w:hint="eastAsia" w:ascii="仿宋" w:hAnsi="仿宋" w:eastAsia="仿宋" w:cs="仿宋"/>
          <w:spacing w:val="10"/>
          <w:sz w:val="30"/>
          <w:szCs w:val="30"/>
          <w:lang w:eastAsia="zh-CN"/>
        </w:rPr>
        <w:t>的</w:t>
      </w:r>
      <w:r>
        <w:rPr>
          <w:rFonts w:hint="eastAsia" w:ascii="仿宋" w:hAnsi="仿宋" w:eastAsia="仿宋" w:cs="仿宋"/>
          <w:spacing w:val="10"/>
          <w:sz w:val="30"/>
          <w:szCs w:val="30"/>
        </w:rPr>
        <w:t>处置，以意向受让方递交的保证金为限，在扣除农交中心的交易组织费用后，</w:t>
      </w:r>
      <w:r>
        <w:rPr>
          <w:rFonts w:hint="eastAsia" w:ascii="仿宋" w:hAnsi="仿宋" w:eastAsia="仿宋" w:cs="仿宋"/>
          <w:spacing w:val="10"/>
          <w:sz w:val="30"/>
          <w:szCs w:val="30"/>
          <w:lang w:eastAsia="zh-CN"/>
        </w:rPr>
        <w:t>转出方有权</w:t>
      </w:r>
      <w:r>
        <w:rPr>
          <w:rFonts w:hint="eastAsia" w:ascii="仿宋" w:hAnsi="仿宋" w:eastAsia="仿宋" w:cs="仿宋"/>
          <w:spacing w:val="10"/>
          <w:sz w:val="30"/>
          <w:szCs w:val="30"/>
        </w:rPr>
        <w:t>向意向受让方主张相应的赔偿责任。</w:t>
      </w:r>
    </w:p>
    <w:p w14:paraId="58CFE0D2">
      <w:pPr>
        <w:keepNext w:val="0"/>
        <w:keepLines w:val="0"/>
        <w:pageBreakBefore w:val="0"/>
        <w:kinsoku/>
        <w:wordWrap/>
        <w:overflowPunct/>
        <w:topLinePunct w:val="0"/>
        <w:autoSpaceDE/>
        <w:autoSpaceDN w:val="0"/>
        <w:bidi w:val="0"/>
        <w:adjustRightInd/>
        <w:snapToGrid/>
        <w:spacing w:line="400" w:lineRule="exact"/>
        <w:ind w:left="0" w:leftChars="0" w:firstLine="0" w:firstLineChars="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三、竞价内容</w:t>
      </w:r>
    </w:p>
    <w:p w14:paraId="5802A08A">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2" w:firstLineChars="200"/>
        <w:jc w:val="both"/>
        <w:textAlignment w:val="auto"/>
        <w:rPr>
          <w:rFonts w:hint="eastAsia" w:ascii="仿宋" w:hAnsi="仿宋" w:eastAsia="仿宋" w:cs="仿宋"/>
          <w:sz w:val="30"/>
          <w:szCs w:val="30"/>
          <w:lang w:eastAsia="zh-CN"/>
        </w:rPr>
      </w:pPr>
      <w:r>
        <w:rPr>
          <w:rFonts w:hint="eastAsia" w:ascii="仿宋" w:hAnsi="仿宋" w:eastAsia="仿宋" w:cs="仿宋"/>
          <w:b/>
          <w:bCs/>
          <w:sz w:val="30"/>
          <w:szCs w:val="30"/>
          <w:lang w:val="en-US" w:eastAsia="zh-CN"/>
        </w:rPr>
        <w:t>1、竞价底价</w:t>
      </w:r>
      <w:r>
        <w:rPr>
          <w:rFonts w:hint="eastAsia" w:ascii="仿宋" w:hAnsi="仿宋" w:eastAsia="仿宋" w:cs="仿宋"/>
          <w:b w:val="0"/>
          <w:bCs w:val="0"/>
          <w:sz w:val="30"/>
          <w:szCs w:val="30"/>
        </w:rPr>
        <w:t>：</w:t>
      </w:r>
      <w:r>
        <w:rPr>
          <w:rFonts w:hint="eastAsia" w:ascii="仿宋" w:hAnsi="仿宋" w:cs="仿宋"/>
          <w:b w:val="0"/>
          <w:bCs w:val="0"/>
          <w:sz w:val="30"/>
          <w:szCs w:val="30"/>
          <w:lang w:val="en-US" w:eastAsia="zh-CN"/>
        </w:rPr>
        <w:t>800</w:t>
      </w:r>
      <w:r>
        <w:rPr>
          <w:rFonts w:hint="eastAsia" w:ascii="仿宋" w:hAnsi="仿宋" w:eastAsia="仿宋" w:cs="仿宋"/>
          <w:b w:val="0"/>
          <w:bCs w:val="0"/>
          <w:sz w:val="30"/>
          <w:szCs w:val="30"/>
          <w:u w:val="none"/>
          <w:lang w:val="en-US" w:eastAsia="zh-CN"/>
        </w:rPr>
        <w:t>元/</w:t>
      </w:r>
      <w:r>
        <w:rPr>
          <w:rFonts w:hint="eastAsia" w:ascii="仿宋" w:hAnsi="仿宋" w:cs="仿宋"/>
          <w:b w:val="0"/>
          <w:bCs w:val="0"/>
          <w:sz w:val="30"/>
          <w:szCs w:val="30"/>
          <w:u w:val="none"/>
          <w:lang w:val="en-US" w:eastAsia="zh-CN"/>
        </w:rPr>
        <w:t>亩/</w:t>
      </w:r>
      <w:r>
        <w:rPr>
          <w:rFonts w:hint="eastAsia" w:ascii="仿宋" w:hAnsi="仿宋" w:eastAsia="仿宋" w:cs="仿宋"/>
          <w:b w:val="0"/>
          <w:bCs w:val="0"/>
          <w:sz w:val="30"/>
          <w:szCs w:val="30"/>
          <w:u w:val="none"/>
          <w:lang w:val="en-US" w:eastAsia="zh-CN"/>
        </w:rPr>
        <w:t>年</w:t>
      </w:r>
      <w:r>
        <w:rPr>
          <w:rFonts w:hint="eastAsia" w:ascii="仿宋" w:hAnsi="仿宋" w:eastAsia="仿宋" w:cs="仿宋"/>
          <w:b w:val="0"/>
          <w:bCs w:val="0"/>
          <w:sz w:val="30"/>
          <w:szCs w:val="30"/>
          <w:lang w:val="en-US" w:eastAsia="zh-CN"/>
        </w:rPr>
        <w:t xml:space="preserve"> ；</w:t>
      </w:r>
      <w:r>
        <w:rPr>
          <w:rFonts w:hint="eastAsia" w:ascii="仿宋" w:hAnsi="仿宋" w:eastAsia="仿宋" w:cs="仿宋"/>
          <w:sz w:val="30"/>
          <w:szCs w:val="30"/>
          <w:lang w:eastAsia="zh-CN"/>
        </w:rPr>
        <w:t>每次加价幅度为</w:t>
      </w:r>
      <w:r>
        <w:rPr>
          <w:rFonts w:hint="eastAsia" w:ascii="仿宋" w:hAnsi="仿宋" w:eastAsia="仿宋" w:cs="仿宋"/>
          <w:sz w:val="30"/>
          <w:szCs w:val="30"/>
          <w:u w:val="single"/>
          <w:lang w:val="en-US" w:eastAsia="zh-CN"/>
        </w:rPr>
        <w:t xml:space="preserve">  </w:t>
      </w:r>
      <w:r>
        <w:rPr>
          <w:rFonts w:hint="eastAsia" w:ascii="仿宋" w:hAnsi="仿宋" w:cs="仿宋"/>
          <w:sz w:val="30"/>
          <w:szCs w:val="30"/>
          <w:u w:val="single"/>
          <w:lang w:val="en-US" w:eastAsia="zh-CN"/>
        </w:rPr>
        <w:t xml:space="preserve">20 </w:t>
      </w:r>
      <w:r>
        <w:rPr>
          <w:rFonts w:hint="eastAsia" w:ascii="仿宋" w:hAnsi="仿宋" w:eastAsia="仿宋" w:cs="仿宋"/>
          <w:sz w:val="30"/>
          <w:szCs w:val="30"/>
          <w:lang w:eastAsia="zh-CN"/>
        </w:rPr>
        <w:t>元。</w:t>
      </w:r>
    </w:p>
    <w:p w14:paraId="65F02F84">
      <w:pPr>
        <w:keepNext w:val="0"/>
        <w:keepLines w:val="0"/>
        <w:pageBreakBefore w:val="0"/>
        <w:kinsoku/>
        <w:wordWrap/>
        <w:overflowPunct/>
        <w:topLinePunct w:val="0"/>
        <w:autoSpaceDE/>
        <w:autoSpaceDN w:val="0"/>
        <w:bidi w:val="0"/>
        <w:adjustRightInd/>
        <w:snapToGrid/>
        <w:spacing w:line="400" w:lineRule="exact"/>
        <w:ind w:right="-80" w:firstLine="602"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lang w:eastAsia="zh-CN"/>
        </w:rPr>
        <w:t>竞价</w:t>
      </w:r>
      <w:r>
        <w:rPr>
          <w:rFonts w:hint="eastAsia" w:ascii="仿宋" w:hAnsi="仿宋" w:eastAsia="仿宋" w:cs="仿宋"/>
          <w:b/>
          <w:bCs/>
          <w:sz w:val="30"/>
          <w:szCs w:val="30"/>
        </w:rPr>
        <w:t>时间</w:t>
      </w:r>
      <w:r>
        <w:rPr>
          <w:rFonts w:hint="eastAsia" w:ascii="仿宋" w:hAnsi="仿宋" w:eastAsia="仿宋" w:cs="仿宋"/>
          <w:b w:val="0"/>
          <w:bCs w:val="0"/>
          <w:sz w:val="30"/>
          <w:szCs w:val="30"/>
        </w:rPr>
        <w:t>：</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2026</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年</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 xml:space="preserve">09 </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月</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11</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日</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 xml:space="preserve">9：30 </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lang w:val="en-US" w:eastAsia="zh-CN"/>
        </w:rPr>
        <w:t>开始，</w:t>
      </w:r>
      <w:r>
        <w:rPr>
          <w:rFonts w:hint="eastAsia" w:ascii="仿宋" w:hAnsi="仿宋" w:eastAsia="仿宋" w:cs="仿宋"/>
          <w:sz w:val="30"/>
          <w:szCs w:val="30"/>
          <w:lang w:eastAsia="zh-CN"/>
        </w:rPr>
        <w:t>竞价时间总共</w:t>
      </w:r>
      <w:r>
        <w:rPr>
          <w:rFonts w:hint="eastAsia" w:ascii="仿宋" w:hAnsi="仿宋" w:eastAsia="仿宋" w:cs="仿宋"/>
          <w:sz w:val="30"/>
          <w:szCs w:val="30"/>
          <w:u w:val="none"/>
          <w:lang w:val="en-US" w:eastAsia="zh-CN"/>
        </w:rPr>
        <w:t xml:space="preserve"> </w:t>
      </w:r>
      <w:r>
        <w:rPr>
          <w:rFonts w:hint="eastAsia" w:ascii="仿宋" w:hAnsi="仿宋" w:cs="仿宋"/>
          <w:sz w:val="30"/>
          <w:szCs w:val="30"/>
          <w:u w:val="none"/>
          <w:lang w:val="en-US" w:eastAsia="zh-CN"/>
        </w:rPr>
        <w:t>15</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lang w:eastAsia="zh-CN"/>
        </w:rPr>
        <w:t>分钟</w:t>
      </w:r>
      <w:r>
        <w:rPr>
          <w:rFonts w:hint="eastAsia" w:ascii="仿宋" w:hAnsi="仿宋" w:eastAsia="仿宋" w:cs="仿宋"/>
          <w:b w:val="0"/>
          <w:bCs w:val="0"/>
          <w:sz w:val="30"/>
          <w:szCs w:val="30"/>
          <w:lang w:val="en-US" w:eastAsia="zh-CN"/>
        </w:rPr>
        <w:t>。</w:t>
      </w:r>
    </w:p>
    <w:p w14:paraId="045EE76A">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3、</w:t>
      </w:r>
      <w:r>
        <w:rPr>
          <w:rFonts w:hint="eastAsia" w:ascii="仿宋" w:hAnsi="仿宋" w:eastAsia="仿宋" w:cs="仿宋"/>
          <w:b/>
          <w:bCs/>
          <w:sz w:val="30"/>
          <w:szCs w:val="30"/>
          <w:lang w:eastAsia="zh-CN"/>
        </w:rPr>
        <w:t>竞价方式：</w:t>
      </w:r>
      <w:r>
        <w:rPr>
          <w:rFonts w:hint="eastAsia" w:ascii="仿宋" w:hAnsi="仿宋" w:eastAsia="仿宋" w:cs="仿宋"/>
          <w:sz w:val="30"/>
          <w:szCs w:val="30"/>
          <w:lang w:val="en-US" w:eastAsia="zh-CN"/>
        </w:rPr>
        <w:t xml:space="preserve"> </w:t>
      </w:r>
      <w:r>
        <w:rPr>
          <w:rFonts w:hint="eastAsia" w:ascii="仿宋" w:hAnsi="仿宋" w:cs="仿宋"/>
          <w:color w:val="auto"/>
          <w:kern w:val="2"/>
          <w:sz w:val="30"/>
          <w:szCs w:val="30"/>
          <w:lang w:val="en-US" w:eastAsia="zh-CN" w:bidi="ar-SA"/>
        </w:rPr>
        <w:t>☑</w:t>
      </w:r>
      <w:r>
        <w:rPr>
          <w:rFonts w:hint="eastAsia" w:ascii="仿宋" w:hAnsi="仿宋" w:eastAsia="仿宋" w:cs="仿宋"/>
          <w:b/>
          <w:bCs/>
          <w:sz w:val="30"/>
          <w:szCs w:val="30"/>
          <w:lang w:eastAsia="zh-CN"/>
        </w:rPr>
        <w:t>集中</w:t>
      </w:r>
      <w:r>
        <w:rPr>
          <w:rFonts w:hint="eastAsia" w:ascii="仿宋" w:hAnsi="仿宋" w:eastAsia="仿宋" w:cs="仿宋"/>
          <w:sz w:val="30"/>
          <w:szCs w:val="30"/>
          <w:lang w:val="en-US" w:eastAsia="zh-CN"/>
        </w:rPr>
        <w:t xml:space="preserve"> </w:t>
      </w:r>
      <w:r>
        <w:rPr>
          <w:rFonts w:hint="eastAsia" w:ascii="仿宋" w:hAnsi="仿宋" w:cs="仿宋"/>
          <w:color w:val="auto"/>
          <w:kern w:val="2"/>
          <w:sz w:val="30"/>
          <w:szCs w:val="30"/>
          <w:lang w:val="en-US" w:eastAsia="zh-CN" w:bidi="ar-SA"/>
        </w:rPr>
        <w:t xml:space="preserve"> </w:t>
      </w:r>
    </w:p>
    <w:p w14:paraId="4E792925">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lang w:eastAsia="zh-CN"/>
        </w:rPr>
        <w:t>竞价</w:t>
      </w:r>
      <w:r>
        <w:rPr>
          <w:rFonts w:hint="eastAsia" w:ascii="仿宋" w:hAnsi="仿宋" w:eastAsia="仿宋" w:cs="仿宋"/>
          <w:b/>
          <w:bCs/>
          <w:sz w:val="30"/>
          <w:szCs w:val="30"/>
        </w:rPr>
        <w:t>地点</w:t>
      </w:r>
      <w:r>
        <w:rPr>
          <w:rFonts w:hint="eastAsia" w:ascii="仿宋" w:hAnsi="仿宋" w:eastAsia="仿宋" w:cs="仿宋"/>
          <w:b w:val="0"/>
          <w:bCs w:val="0"/>
          <w:sz w:val="30"/>
          <w:szCs w:val="30"/>
        </w:rPr>
        <w:t>：</w:t>
      </w:r>
      <w:r>
        <w:rPr>
          <w:rFonts w:hint="eastAsia" w:ascii="仿宋" w:hAnsi="仿宋" w:eastAsia="仿宋" w:cs="仿宋"/>
          <w:b/>
          <w:bCs/>
          <w:color w:val="auto"/>
          <w:kern w:val="2"/>
          <w:sz w:val="30"/>
          <w:szCs w:val="30"/>
          <w:lang w:val="en-US" w:eastAsia="zh-CN" w:bidi="ar-SA"/>
        </w:rPr>
        <w:t xml:space="preserve"> </w:t>
      </w:r>
      <w:r>
        <w:rPr>
          <w:rFonts w:hint="eastAsia" w:ascii="仿宋" w:hAnsi="仿宋" w:cs="仿宋"/>
          <w:color w:val="auto"/>
          <w:kern w:val="2"/>
          <w:sz w:val="30"/>
          <w:szCs w:val="30"/>
          <w:lang w:val="en-US" w:eastAsia="zh-CN" w:bidi="ar-SA"/>
        </w:rPr>
        <w:t>☑</w:t>
      </w:r>
      <w:r>
        <w:rPr>
          <w:rFonts w:hint="eastAsia" w:ascii="仿宋" w:hAnsi="仿宋" w:eastAsia="仿宋" w:cs="仿宋"/>
          <w:b/>
          <w:bCs/>
          <w:sz w:val="30"/>
          <w:szCs w:val="30"/>
          <w:lang w:val="en-US" w:eastAsia="zh-CN"/>
        </w:rPr>
        <w:t>南乐县农村产权交易中心</w:t>
      </w:r>
    </w:p>
    <w:p w14:paraId="27210956">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textAlignment w:val="auto"/>
        <w:rPr>
          <w:rFonts w:hint="default" w:ascii="仿宋" w:hAnsi="仿宋" w:eastAsia="仿宋" w:cs="仿宋"/>
          <w:sz w:val="30"/>
          <w:szCs w:val="30"/>
          <w:lang w:val="en-US" w:eastAsia="zh-CN"/>
        </w:rPr>
      </w:pPr>
      <w:r>
        <w:rPr>
          <w:rFonts w:hint="eastAsia" w:ascii="仿宋" w:hAnsi="仿宋" w:eastAsia="仿宋" w:cs="仿宋"/>
          <w:b/>
          <w:bCs/>
          <w:sz w:val="30"/>
          <w:szCs w:val="30"/>
          <w:lang w:val="en-US" w:eastAsia="zh-CN"/>
        </w:rPr>
        <w:t>5、承包费缴纳：</w:t>
      </w:r>
      <w:r>
        <w:rPr>
          <w:rFonts w:hint="eastAsia" w:ascii="仿宋" w:hAnsi="仿宋" w:cs="仿宋"/>
          <w:sz w:val="30"/>
          <w:szCs w:val="30"/>
          <w:lang w:val="en-US" w:eastAsia="zh-CN"/>
        </w:rPr>
        <w:t>竞拍成功的中标方则于中标后根据实际测量面积多退少补。保证金欠缺部分在3个工作日内向南乐县农村产权交易中心办理相关手续及补齐剩余承包费（如有特殊情况未能3个工作日内办理的需提供情况说明）；保证金多余部分办完全部手续后，3个工作日内退还；未竞拍成功的，产权交易中心则将竞拍保证金于5个工作日内退还缴纳人。</w:t>
      </w:r>
    </w:p>
    <w:p w14:paraId="38C5BC39">
      <w:pPr>
        <w:pStyle w:val="4"/>
        <w:keepNext w:val="0"/>
        <w:keepLines w:val="0"/>
        <w:pageBreakBefore w:val="0"/>
        <w:kinsoku/>
        <w:wordWrap/>
        <w:overflowPunct/>
        <w:topLinePunct w:val="0"/>
        <w:autoSpaceDE/>
        <w:bidi w:val="0"/>
        <w:adjustRightInd/>
        <w:snapToGrid/>
        <w:spacing w:line="400" w:lineRule="exact"/>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6、服务费缴纳：</w:t>
      </w:r>
      <w:r>
        <w:rPr>
          <w:rFonts w:hint="eastAsia" w:ascii="仿宋" w:hAnsi="仿宋" w:eastAsia="仿宋" w:cs="仿宋"/>
          <w:sz w:val="30"/>
          <w:szCs w:val="30"/>
          <w:lang w:val="en-US" w:eastAsia="zh-CN"/>
        </w:rPr>
        <w:t>承包方中标后按照承包缴纳年限采用差额计费方式向产权交易中心缴纳服务费1.5%。</w:t>
      </w:r>
    </w:p>
    <w:p w14:paraId="2E411359">
      <w:pPr>
        <w:keepNext w:val="0"/>
        <w:keepLines w:val="0"/>
        <w:pageBreakBefore w:val="0"/>
        <w:numPr>
          <w:ilvl w:val="0"/>
          <w:numId w:val="0"/>
        </w:numPr>
        <w:kinsoku/>
        <w:wordWrap/>
        <w:overflowPunct/>
        <w:topLinePunct w:val="0"/>
        <w:autoSpaceDE/>
        <w:bidi w:val="0"/>
        <w:adjustRightInd/>
        <w:snapToGrid/>
        <w:spacing w:line="400" w:lineRule="exact"/>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四、参与竞价携带材料：</w:t>
      </w:r>
    </w:p>
    <w:p w14:paraId="48E6ECF7">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jc w:val="both"/>
        <w:textAlignment w:val="auto"/>
        <w:rPr>
          <w:rFonts w:hint="default"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w:t>
      </w:r>
      <w:r>
        <w:rPr>
          <w:rFonts w:hint="eastAsia" w:ascii="仿宋" w:hAnsi="仿宋" w:cs="仿宋"/>
          <w:b/>
          <w:bCs/>
          <w:sz w:val="30"/>
          <w:szCs w:val="30"/>
          <w:lang w:val="en-US" w:eastAsia="zh-CN"/>
        </w:rPr>
        <w:t>报名人参与竞价的</w:t>
      </w:r>
      <w:r>
        <w:rPr>
          <w:rFonts w:hint="eastAsia" w:ascii="仿宋" w:hAnsi="仿宋" w:eastAsia="仿宋" w:cs="仿宋"/>
          <w:b w:val="0"/>
          <w:bCs w:val="0"/>
          <w:sz w:val="30"/>
          <w:szCs w:val="30"/>
        </w:rPr>
        <w:t>需携带本人身份证</w:t>
      </w:r>
      <w:r>
        <w:rPr>
          <w:rFonts w:hint="eastAsia" w:ascii="仿宋" w:hAnsi="仿宋" w:eastAsia="仿宋" w:cs="仿宋"/>
          <w:b w:val="0"/>
          <w:bCs w:val="0"/>
          <w:sz w:val="30"/>
          <w:szCs w:val="30"/>
          <w:lang w:eastAsia="zh-CN"/>
        </w:rPr>
        <w:t>；</w:t>
      </w:r>
      <w:r>
        <w:rPr>
          <w:rFonts w:hint="eastAsia" w:ascii="仿宋" w:hAnsi="仿宋" w:cs="仿宋"/>
          <w:b w:val="0"/>
          <w:bCs w:val="0"/>
          <w:sz w:val="30"/>
          <w:szCs w:val="30"/>
          <w:lang w:val="en-US" w:eastAsia="zh-CN"/>
        </w:rPr>
        <w:t>需要委托的携带报名人身份证复印件、委托书、被委托人身份证。</w:t>
      </w:r>
    </w:p>
    <w:p w14:paraId="1A222597">
      <w:pPr>
        <w:keepNext w:val="0"/>
        <w:keepLines w:val="0"/>
        <w:pageBreakBefore w:val="0"/>
        <w:numPr>
          <w:ilvl w:val="0"/>
          <w:numId w:val="0"/>
        </w:numPr>
        <w:kinsoku/>
        <w:wordWrap/>
        <w:overflowPunct/>
        <w:topLinePunct w:val="0"/>
        <w:autoSpaceDE/>
        <w:bidi w:val="0"/>
        <w:adjustRightInd/>
        <w:snapToGrid/>
        <w:spacing w:line="4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lang w:eastAsia="zh-CN"/>
        </w:rPr>
        <w:t>缴</w:t>
      </w:r>
      <w:r>
        <w:rPr>
          <w:rFonts w:hint="eastAsia" w:ascii="仿宋" w:hAnsi="仿宋" w:eastAsia="仿宋" w:cs="仿宋"/>
          <w:b w:val="0"/>
          <w:bCs w:val="0"/>
          <w:sz w:val="30"/>
          <w:szCs w:val="30"/>
        </w:rPr>
        <w:t>纳</w:t>
      </w:r>
      <w:r>
        <w:rPr>
          <w:rFonts w:hint="eastAsia" w:ascii="仿宋" w:hAnsi="仿宋" w:eastAsia="仿宋" w:cs="仿宋"/>
          <w:b w:val="0"/>
          <w:bCs w:val="0"/>
          <w:sz w:val="30"/>
          <w:szCs w:val="30"/>
          <w:lang w:eastAsia="zh-CN"/>
        </w:rPr>
        <w:t>保证金凭证</w:t>
      </w:r>
      <w:r>
        <w:rPr>
          <w:rFonts w:hint="eastAsia" w:ascii="仿宋" w:hAnsi="仿宋" w:eastAsia="仿宋" w:cs="仿宋"/>
          <w:b w:val="0"/>
          <w:bCs w:val="0"/>
          <w:sz w:val="30"/>
          <w:szCs w:val="30"/>
          <w:lang w:val="en-US" w:eastAsia="zh-CN"/>
        </w:rPr>
        <w:t>；</w:t>
      </w:r>
    </w:p>
    <w:p w14:paraId="52AE2404">
      <w:pPr>
        <w:pStyle w:val="4"/>
        <w:pageBreakBefore w:val="0"/>
        <w:kinsoku/>
        <w:wordWrap/>
        <w:overflowPunct/>
        <w:topLinePunct w:val="0"/>
        <w:autoSpaceDE/>
        <w:bidi w:val="0"/>
        <w:adjustRightInd/>
        <w:snapToGrid/>
        <w:spacing w:line="400" w:lineRule="exact"/>
        <w:rPr>
          <w:rFonts w:hint="eastAsia" w:ascii="仿宋" w:hAnsi="仿宋" w:eastAsia="仿宋" w:cs="仿宋"/>
          <w:b w:val="0"/>
          <w:bCs w:val="0"/>
          <w:kern w:val="2"/>
          <w:sz w:val="30"/>
          <w:szCs w:val="30"/>
          <w:lang w:val="en-US" w:eastAsia="zh-CN" w:bidi="ar-SA"/>
        </w:rPr>
      </w:pPr>
      <w:r>
        <w:rPr>
          <w:rFonts w:hint="eastAsia" w:ascii="仿宋" w:hAnsi="仿宋" w:eastAsia="仿宋" w:cs="仿宋"/>
          <w:b w:val="0"/>
          <w:bCs w:val="0"/>
          <w:kern w:val="2"/>
          <w:sz w:val="30"/>
          <w:szCs w:val="30"/>
          <w:lang w:val="en-US" w:eastAsia="zh-CN" w:bidi="ar-SA"/>
        </w:rPr>
        <w:t>3、竞价人签订的网络竞价承诺书。</w:t>
      </w:r>
    </w:p>
    <w:p w14:paraId="0296B550">
      <w:pPr>
        <w:pStyle w:val="4"/>
        <w:pageBreakBefore w:val="0"/>
        <w:kinsoku/>
        <w:wordWrap/>
        <w:overflowPunct/>
        <w:topLinePunct w:val="0"/>
        <w:autoSpaceDE/>
        <w:bidi w:val="0"/>
        <w:adjustRightInd/>
        <w:snapToGrid/>
        <w:spacing w:line="400" w:lineRule="exact"/>
        <w:rPr>
          <w:rFonts w:hint="default" w:ascii="仿宋" w:hAnsi="仿宋" w:eastAsia="仿宋" w:cs="仿宋"/>
          <w:b w:val="0"/>
          <w:bCs w:val="0"/>
          <w:kern w:val="2"/>
          <w:sz w:val="30"/>
          <w:szCs w:val="30"/>
          <w:lang w:val="en-US" w:eastAsia="zh-CN" w:bidi="ar-SA"/>
        </w:rPr>
      </w:pPr>
      <w:r>
        <w:rPr>
          <w:rFonts w:hint="eastAsia" w:ascii="仿宋" w:hAnsi="仿宋" w:eastAsia="仿宋" w:cs="仿宋"/>
          <w:b w:val="0"/>
          <w:bCs w:val="0"/>
          <w:kern w:val="2"/>
          <w:sz w:val="30"/>
          <w:szCs w:val="30"/>
          <w:lang w:val="en-US" w:eastAsia="zh-CN" w:bidi="ar-SA"/>
        </w:rPr>
        <w:t>4、报名人范围（仅限于本村村民）。</w:t>
      </w:r>
    </w:p>
    <w:p w14:paraId="6AB20E4C">
      <w:pPr>
        <w:pStyle w:val="4"/>
        <w:pageBreakBefore w:val="0"/>
        <w:kinsoku/>
        <w:wordWrap/>
        <w:overflowPunct/>
        <w:topLinePunct w:val="0"/>
        <w:autoSpaceDE/>
        <w:bidi w:val="0"/>
        <w:adjustRightInd/>
        <w:snapToGrid/>
        <w:spacing w:line="400" w:lineRule="exact"/>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五、注意事项：</w:t>
      </w:r>
    </w:p>
    <w:p w14:paraId="6D62EA7F">
      <w:pPr>
        <w:keepNext w:val="0"/>
        <w:keepLines w:val="0"/>
        <w:pageBreakBefore w:val="0"/>
        <w:widowControl w:val="0"/>
        <w:kinsoku/>
        <w:wordWrap/>
        <w:overflowPunct/>
        <w:topLinePunct w:val="0"/>
        <w:autoSpaceDE/>
        <w:autoSpaceDN/>
        <w:bidi w:val="0"/>
        <w:adjustRightInd/>
        <w:snapToGrid/>
        <w:spacing w:line="400" w:lineRule="exact"/>
        <w:ind w:left="0"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cs="仿宋"/>
          <w:sz w:val="30"/>
          <w:szCs w:val="30"/>
          <w:lang w:val="en-US" w:eastAsia="zh-CN"/>
        </w:rPr>
        <w:t>1</w:t>
      </w:r>
      <w:r>
        <w:rPr>
          <w:rFonts w:hint="eastAsia" w:ascii="仿宋" w:hAnsi="仿宋" w:eastAsia="仿宋" w:cs="仿宋"/>
          <w:sz w:val="30"/>
          <w:szCs w:val="30"/>
          <w:lang w:val="en-US" w:eastAsia="zh-CN"/>
        </w:rPr>
        <w:t>、竞价现场只允许发包方、报名人员（携带身份证）进场，未报名及其他无关人员一律不得进场。</w:t>
      </w:r>
    </w:p>
    <w:p w14:paraId="68DD0A8C">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w:t>
      </w:r>
      <w:bookmarkStart w:id="0" w:name="_GoBack"/>
      <w:bookmarkEnd w:id="0"/>
      <w:r>
        <w:rPr>
          <w:rFonts w:hint="eastAsia" w:ascii="仿宋" w:hAnsi="仿宋" w:eastAsia="仿宋" w:cs="仿宋"/>
          <w:sz w:val="30"/>
          <w:szCs w:val="30"/>
          <w:lang w:val="en-US" w:eastAsia="zh-CN"/>
        </w:rPr>
        <w:t>、竞价成功，承包方中标3个工作日内缴纳承包费及服务费，由于中标者个人原因不按规定时间缴纳承包费、不签订流转合同造成废标的，扣除全部保证金。</w:t>
      </w:r>
    </w:p>
    <w:p w14:paraId="0AB282E9">
      <w:pPr>
        <w:keepNext w:val="0"/>
        <w:keepLines w:val="0"/>
        <w:pageBreakBefore w:val="0"/>
        <w:kinsoku/>
        <w:wordWrap/>
        <w:overflowPunct/>
        <w:topLinePunct w:val="0"/>
        <w:autoSpaceDE/>
        <w:autoSpaceDN w:val="0"/>
        <w:bidi w:val="0"/>
        <w:adjustRightInd/>
        <w:snapToGrid/>
        <w:spacing w:line="400" w:lineRule="exact"/>
        <w:ind w:left="0" w:leftChars="0" w:firstLine="0" w:firstLineChars="0"/>
        <w:textAlignment w:val="auto"/>
        <w:rPr>
          <w:rFonts w:hint="eastAsia" w:ascii="仿宋" w:hAnsi="仿宋" w:eastAsia="仿宋" w:cs="仿宋"/>
          <w:b w:val="0"/>
          <w:bCs w:val="0"/>
          <w:sz w:val="30"/>
          <w:szCs w:val="30"/>
        </w:rPr>
      </w:pPr>
      <w:r>
        <w:rPr>
          <w:rFonts w:hint="eastAsia" w:ascii="仿宋" w:hAnsi="仿宋" w:eastAsia="仿宋" w:cs="仿宋"/>
          <w:b/>
          <w:bCs/>
          <w:sz w:val="30"/>
          <w:szCs w:val="30"/>
          <w:lang w:eastAsia="zh-CN"/>
        </w:rPr>
        <w:t>六</w:t>
      </w:r>
      <w:r>
        <w:rPr>
          <w:rFonts w:hint="eastAsia" w:ascii="仿宋" w:hAnsi="仿宋" w:eastAsia="仿宋" w:cs="仿宋"/>
          <w:b/>
          <w:bCs/>
          <w:sz w:val="30"/>
          <w:szCs w:val="30"/>
        </w:rPr>
        <w:t>、公告日期：</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 xml:space="preserve">2026 </w:t>
      </w:r>
      <w:r>
        <w:rPr>
          <w:rFonts w:hint="eastAsia" w:ascii="仿宋" w:hAnsi="仿宋" w:eastAsia="仿宋" w:cs="仿宋"/>
          <w:b w:val="0"/>
          <w:bCs w:val="0"/>
          <w:sz w:val="30"/>
          <w:szCs w:val="30"/>
        </w:rPr>
        <w:t>年</w:t>
      </w:r>
      <w:r>
        <w:rPr>
          <w:rFonts w:hint="eastAsia" w:ascii="仿宋" w:hAnsi="仿宋" w:cs="仿宋"/>
          <w:b w:val="0"/>
          <w:bCs w:val="0"/>
          <w:sz w:val="30"/>
          <w:szCs w:val="30"/>
          <w:u w:val="single"/>
          <w:lang w:val="en-US" w:eastAsia="zh-CN"/>
        </w:rPr>
        <w:t xml:space="preserve">  9</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月</w:t>
      </w:r>
      <w:r>
        <w:rPr>
          <w:rFonts w:hint="eastAsia" w:ascii="仿宋" w:hAnsi="仿宋" w:cs="仿宋"/>
          <w:b w:val="0"/>
          <w:bCs w:val="0"/>
          <w:sz w:val="30"/>
          <w:szCs w:val="30"/>
          <w:u w:val="single"/>
          <w:lang w:val="en-US" w:eastAsia="zh-CN"/>
        </w:rPr>
        <w:t xml:space="preserve"> 3</w:t>
      </w:r>
      <w:r>
        <w:rPr>
          <w:rFonts w:hint="eastAsia" w:ascii="仿宋" w:hAnsi="仿宋" w:eastAsia="仿宋" w:cs="仿宋"/>
          <w:b w:val="0"/>
          <w:bCs w:val="0"/>
          <w:sz w:val="30"/>
          <w:szCs w:val="30"/>
        </w:rPr>
        <w:t>日至</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2026</w:t>
      </w:r>
      <w:r>
        <w:rPr>
          <w:rFonts w:hint="eastAsia" w:ascii="仿宋" w:hAnsi="仿宋" w:eastAsia="仿宋" w:cs="仿宋"/>
          <w:b w:val="0"/>
          <w:bCs w:val="0"/>
          <w:sz w:val="30"/>
          <w:szCs w:val="30"/>
        </w:rPr>
        <w:t>年</w:t>
      </w:r>
      <w:r>
        <w:rPr>
          <w:rFonts w:hint="eastAsia" w:ascii="仿宋" w:hAnsi="仿宋" w:cs="仿宋"/>
          <w:b w:val="0"/>
          <w:bCs w:val="0"/>
          <w:sz w:val="30"/>
          <w:szCs w:val="30"/>
          <w:u w:val="single"/>
          <w:lang w:val="en-US" w:eastAsia="zh-CN"/>
        </w:rPr>
        <w:t xml:space="preserve">  9 </w:t>
      </w:r>
      <w:r>
        <w:rPr>
          <w:rFonts w:hint="eastAsia" w:ascii="仿宋" w:hAnsi="仿宋" w:eastAsia="仿宋" w:cs="仿宋"/>
          <w:b w:val="0"/>
          <w:bCs w:val="0"/>
          <w:sz w:val="30"/>
          <w:szCs w:val="30"/>
        </w:rPr>
        <w:t>月</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10</w:t>
      </w:r>
      <w:r>
        <w:rPr>
          <w:rFonts w:hint="eastAsia" w:ascii="仿宋" w:hAnsi="仿宋" w:eastAsia="仿宋" w:cs="仿宋"/>
          <w:b w:val="0"/>
          <w:bCs w:val="0"/>
          <w:sz w:val="30"/>
          <w:szCs w:val="30"/>
        </w:rPr>
        <w:t>日。</w:t>
      </w:r>
    </w:p>
    <w:p w14:paraId="1B78456D">
      <w:pPr>
        <w:pStyle w:val="4"/>
        <w:pageBreakBefore w:val="0"/>
        <w:kinsoku/>
        <w:wordWrap/>
        <w:overflowPunct/>
        <w:topLinePunct w:val="0"/>
        <w:autoSpaceDE/>
        <w:bidi w:val="0"/>
        <w:adjustRightInd/>
        <w:snapToGrid/>
        <w:spacing w:line="400" w:lineRule="exact"/>
        <w:ind w:left="0" w:leftChars="0" w:firstLine="0" w:firstLineChars="0"/>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七、竞价地址：南乐县政府大门对面（阳光花园南区北门东侧）</w:t>
      </w:r>
    </w:p>
    <w:p w14:paraId="025BE248">
      <w:pPr>
        <w:keepNext w:val="0"/>
        <w:keepLines w:val="0"/>
        <w:pageBreakBefore w:val="0"/>
        <w:kinsoku/>
        <w:wordWrap/>
        <w:overflowPunct/>
        <w:topLinePunct w:val="0"/>
        <w:autoSpaceDE/>
        <w:autoSpaceDN w:val="0"/>
        <w:bidi w:val="0"/>
        <w:adjustRightInd/>
        <w:snapToGrid/>
        <w:spacing w:line="400" w:lineRule="exact"/>
        <w:ind w:left="0" w:leftChars="0" w:firstLine="0" w:firstLineChars="0"/>
        <w:textAlignment w:val="auto"/>
        <w:rPr>
          <w:rFonts w:hint="eastAsia" w:ascii="仿宋" w:hAnsi="仿宋" w:eastAsia="仿宋" w:cs="仿宋"/>
          <w:sz w:val="30"/>
          <w:szCs w:val="30"/>
        </w:rPr>
      </w:pPr>
      <w:r>
        <w:rPr>
          <w:rFonts w:hint="eastAsia" w:ascii="仿宋" w:hAnsi="仿宋" w:eastAsia="仿宋" w:cs="仿宋"/>
          <w:b/>
          <w:bCs/>
          <w:sz w:val="30"/>
          <w:szCs w:val="30"/>
          <w:lang w:eastAsia="zh-CN"/>
        </w:rPr>
        <w:t>八</w:t>
      </w:r>
      <w:r>
        <w:rPr>
          <w:rFonts w:hint="eastAsia" w:ascii="仿宋" w:hAnsi="仿宋" w:eastAsia="仿宋" w:cs="仿宋"/>
          <w:b/>
          <w:bCs/>
          <w:sz w:val="30"/>
          <w:szCs w:val="30"/>
        </w:rPr>
        <w:t>、本公告相关内容由</w:t>
      </w:r>
      <w:r>
        <w:rPr>
          <w:rFonts w:hint="eastAsia" w:ascii="仿宋" w:hAnsi="仿宋" w:eastAsia="仿宋" w:cs="仿宋"/>
          <w:b/>
          <w:bCs/>
          <w:sz w:val="30"/>
          <w:szCs w:val="30"/>
          <w:lang w:eastAsia="zh-CN"/>
        </w:rPr>
        <w:t>本村股份经济合作社</w:t>
      </w:r>
      <w:r>
        <w:rPr>
          <w:rFonts w:hint="eastAsia" w:ascii="仿宋" w:hAnsi="仿宋" w:eastAsia="仿宋" w:cs="仿宋"/>
          <w:b/>
          <w:bCs/>
          <w:sz w:val="30"/>
          <w:szCs w:val="30"/>
        </w:rPr>
        <w:t>负责解释，如遇特殊情况另行公告。</w:t>
      </w:r>
    </w:p>
    <w:p w14:paraId="6081E51A">
      <w:pPr>
        <w:keepNext w:val="0"/>
        <w:keepLines w:val="0"/>
        <w:pageBreakBefore w:val="0"/>
        <w:kinsoku/>
        <w:wordWrap/>
        <w:overflowPunct/>
        <w:topLinePunct w:val="0"/>
        <w:autoSpaceDE/>
        <w:autoSpaceDN w:val="0"/>
        <w:bidi w:val="0"/>
        <w:adjustRightInd/>
        <w:snapToGrid/>
        <w:spacing w:line="400" w:lineRule="exact"/>
        <w:ind w:right="320"/>
        <w:jc w:val="both"/>
        <w:textAlignment w:val="auto"/>
        <w:rPr>
          <w:rFonts w:hint="eastAsia" w:ascii="仿宋" w:hAnsi="仿宋" w:cs="仿宋"/>
          <w:sz w:val="30"/>
          <w:szCs w:val="30"/>
          <w:u w:val="none"/>
          <w:lang w:val="en-US" w:eastAsia="zh-CN"/>
        </w:rPr>
      </w:pPr>
    </w:p>
    <w:p w14:paraId="34F96C56">
      <w:pPr>
        <w:keepNext w:val="0"/>
        <w:keepLines w:val="0"/>
        <w:pageBreakBefore w:val="0"/>
        <w:kinsoku/>
        <w:wordWrap/>
        <w:overflowPunct/>
        <w:topLinePunct w:val="0"/>
        <w:autoSpaceDE/>
        <w:autoSpaceDN w:val="0"/>
        <w:bidi w:val="0"/>
        <w:adjustRightInd/>
        <w:snapToGrid/>
        <w:spacing w:line="400" w:lineRule="exact"/>
        <w:ind w:left="0" w:leftChars="0" w:right="320" w:firstLine="1200" w:firstLineChars="400"/>
        <w:jc w:val="right"/>
        <w:textAlignment w:val="auto"/>
        <w:rPr>
          <w:rFonts w:hint="eastAsia" w:ascii="仿宋" w:hAnsi="仿宋" w:eastAsia="仿宋" w:cs="仿宋"/>
          <w:sz w:val="30"/>
          <w:szCs w:val="30"/>
        </w:rPr>
      </w:pPr>
      <w:r>
        <w:rPr>
          <w:rFonts w:hint="eastAsia" w:ascii="仿宋" w:hAnsi="仿宋" w:cs="仿宋"/>
          <w:sz w:val="30"/>
          <w:szCs w:val="30"/>
          <w:u w:val="none"/>
          <w:lang w:val="en-US" w:eastAsia="zh-CN"/>
        </w:rPr>
        <w:t>濮阳市南乐县梁村乡梁村</w:t>
      </w:r>
      <w:r>
        <w:rPr>
          <w:rFonts w:hint="eastAsia" w:ascii="仿宋" w:hAnsi="仿宋" w:eastAsia="仿宋" w:cs="仿宋"/>
          <w:sz w:val="30"/>
          <w:szCs w:val="30"/>
          <w:u w:val="none"/>
          <w:lang w:eastAsia="zh-CN"/>
        </w:rPr>
        <w:t>股份经济合作社</w:t>
      </w:r>
    </w:p>
    <w:p w14:paraId="7DEBFA40">
      <w:pPr>
        <w:keepNext w:val="0"/>
        <w:keepLines w:val="0"/>
        <w:pageBreakBefore w:val="0"/>
        <w:kinsoku/>
        <w:wordWrap/>
        <w:overflowPunct/>
        <w:topLinePunct w:val="0"/>
        <w:autoSpaceDE/>
        <w:autoSpaceDN w:val="0"/>
        <w:bidi w:val="0"/>
        <w:adjustRightInd/>
        <w:snapToGrid/>
        <w:spacing w:line="400" w:lineRule="exact"/>
        <w:ind w:right="320" w:firstLine="560"/>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p>
    <w:p w14:paraId="37D33BFD">
      <w:pPr>
        <w:keepNext w:val="0"/>
        <w:keepLines w:val="0"/>
        <w:pageBreakBefore w:val="0"/>
        <w:kinsoku/>
        <w:wordWrap/>
        <w:overflowPunct/>
        <w:topLinePunct w:val="0"/>
        <w:autoSpaceDE/>
        <w:autoSpaceDN w:val="0"/>
        <w:bidi w:val="0"/>
        <w:adjustRightInd/>
        <w:snapToGrid/>
        <w:spacing w:line="400" w:lineRule="exact"/>
        <w:ind w:right="320" w:firstLine="4200" w:firstLineChars="1400"/>
        <w:jc w:val="both"/>
        <w:textAlignment w:val="auto"/>
        <w:rPr>
          <w:rFonts w:hint="eastAsia" w:ascii="仿宋" w:hAnsi="仿宋" w:eastAsia="仿宋" w:cs="仿宋"/>
          <w:sz w:val="30"/>
          <w:szCs w:val="30"/>
        </w:rPr>
      </w:pPr>
      <w:r>
        <w:rPr>
          <w:rFonts w:hint="eastAsia" w:ascii="仿宋" w:hAnsi="仿宋" w:cs="仿宋"/>
          <w:sz w:val="30"/>
          <w:szCs w:val="30"/>
          <w:lang w:val="en-US" w:eastAsia="zh-CN"/>
        </w:rPr>
        <w:t xml:space="preserve"> 2026</w:t>
      </w:r>
      <w:r>
        <w:rPr>
          <w:rFonts w:hint="eastAsia" w:ascii="仿宋" w:hAnsi="仿宋" w:eastAsia="仿宋" w:cs="仿宋"/>
          <w:sz w:val="30"/>
          <w:szCs w:val="30"/>
        </w:rPr>
        <w:t>年</w:t>
      </w:r>
      <w:r>
        <w:rPr>
          <w:rFonts w:hint="eastAsia" w:ascii="仿宋" w:hAnsi="仿宋" w:cs="仿宋"/>
          <w:sz w:val="30"/>
          <w:szCs w:val="30"/>
          <w:lang w:val="en-US" w:eastAsia="zh-CN"/>
        </w:rPr>
        <w:t>9</w:t>
      </w:r>
      <w:r>
        <w:rPr>
          <w:rFonts w:hint="eastAsia" w:ascii="仿宋" w:hAnsi="仿宋" w:eastAsia="仿宋" w:cs="仿宋"/>
          <w:sz w:val="30"/>
          <w:szCs w:val="30"/>
        </w:rPr>
        <w:t>月</w:t>
      </w:r>
      <w:r>
        <w:rPr>
          <w:rFonts w:hint="eastAsia" w:ascii="仿宋" w:hAnsi="仿宋" w:cs="仿宋"/>
          <w:sz w:val="30"/>
          <w:szCs w:val="30"/>
          <w:lang w:val="en-US" w:eastAsia="zh-CN"/>
        </w:rPr>
        <w:t>3</w:t>
      </w:r>
      <w:r>
        <w:rPr>
          <w:rFonts w:hint="eastAsia" w:ascii="仿宋" w:hAnsi="仿宋" w:eastAsia="仿宋" w:cs="仿宋"/>
          <w:sz w:val="30"/>
          <w:szCs w:val="30"/>
        </w:rPr>
        <w:t xml:space="preserve">日 </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AFD83">
    <w:pPr>
      <w:pStyle w:val="5"/>
    </w:pPr>
  </w:p>
  <w:p w14:paraId="5B0F981D">
    <w:pPr>
      <w:pStyle w:val="5"/>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F29D4">
                          <w:pPr>
                            <w:pStyle w:val="5"/>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AF29D4">
                    <w:pPr>
                      <w:pStyle w:val="5"/>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56591"/>
    <w:multiLevelType w:val="singleLevel"/>
    <w:tmpl w:val="80B56591"/>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DBlMjExM2ZiNDRiMTQzYTg4NjBmYjM2OTU4NDIifQ=="/>
  </w:docVars>
  <w:rsids>
    <w:rsidRoot w:val="00000000"/>
    <w:rsid w:val="01C06293"/>
    <w:rsid w:val="03660724"/>
    <w:rsid w:val="03F86307"/>
    <w:rsid w:val="053C6EDC"/>
    <w:rsid w:val="06FA7A53"/>
    <w:rsid w:val="074C2842"/>
    <w:rsid w:val="09F87B27"/>
    <w:rsid w:val="0A9C56BC"/>
    <w:rsid w:val="0B2C453C"/>
    <w:rsid w:val="0C193304"/>
    <w:rsid w:val="10120D0A"/>
    <w:rsid w:val="126F4D0A"/>
    <w:rsid w:val="132963A2"/>
    <w:rsid w:val="14446C04"/>
    <w:rsid w:val="17741516"/>
    <w:rsid w:val="19DC1DB0"/>
    <w:rsid w:val="1A116510"/>
    <w:rsid w:val="1A280500"/>
    <w:rsid w:val="1D356938"/>
    <w:rsid w:val="22883309"/>
    <w:rsid w:val="22BC194C"/>
    <w:rsid w:val="23850E10"/>
    <w:rsid w:val="24647637"/>
    <w:rsid w:val="24D60346"/>
    <w:rsid w:val="27AC267E"/>
    <w:rsid w:val="290451F6"/>
    <w:rsid w:val="2F6D4C37"/>
    <w:rsid w:val="32FF327F"/>
    <w:rsid w:val="34124673"/>
    <w:rsid w:val="34927791"/>
    <w:rsid w:val="358F038F"/>
    <w:rsid w:val="385B1ED1"/>
    <w:rsid w:val="39C851A0"/>
    <w:rsid w:val="3A2D78DF"/>
    <w:rsid w:val="3AB66B32"/>
    <w:rsid w:val="3C066BAA"/>
    <w:rsid w:val="3CCF7D96"/>
    <w:rsid w:val="3DE24C72"/>
    <w:rsid w:val="3E8B6FD2"/>
    <w:rsid w:val="3F0532E0"/>
    <w:rsid w:val="3F450DBB"/>
    <w:rsid w:val="41205969"/>
    <w:rsid w:val="44266C81"/>
    <w:rsid w:val="448E268A"/>
    <w:rsid w:val="45066B5A"/>
    <w:rsid w:val="53335E7F"/>
    <w:rsid w:val="53D27C3B"/>
    <w:rsid w:val="57F975F4"/>
    <w:rsid w:val="596835B6"/>
    <w:rsid w:val="5A056A12"/>
    <w:rsid w:val="5C064315"/>
    <w:rsid w:val="5C2E1F28"/>
    <w:rsid w:val="5DEE4583"/>
    <w:rsid w:val="5EBC4DA7"/>
    <w:rsid w:val="5FED0558"/>
    <w:rsid w:val="60C1197B"/>
    <w:rsid w:val="60C9354D"/>
    <w:rsid w:val="62E52ED6"/>
    <w:rsid w:val="62F615EE"/>
    <w:rsid w:val="637C5509"/>
    <w:rsid w:val="63B756D4"/>
    <w:rsid w:val="64E57B6C"/>
    <w:rsid w:val="67822FDA"/>
    <w:rsid w:val="67AC523F"/>
    <w:rsid w:val="682A2B4E"/>
    <w:rsid w:val="69274E76"/>
    <w:rsid w:val="6C130579"/>
    <w:rsid w:val="6E334459"/>
    <w:rsid w:val="6EFD0D51"/>
    <w:rsid w:val="745619A9"/>
    <w:rsid w:val="748F51CD"/>
    <w:rsid w:val="74CE5F27"/>
    <w:rsid w:val="74FD48C3"/>
    <w:rsid w:val="7A2848D3"/>
    <w:rsid w:val="7A9D6AC7"/>
    <w:rsid w:val="7D016EC8"/>
    <w:rsid w:val="7E076EE9"/>
    <w:rsid w:val="7EAC3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pPr>
    <w:rPr>
      <w:rFonts w:ascii="Calibri" w:hAnsi="Calibri" w:eastAsia="仿宋" w:cs="Times New Roman"/>
      <w:kern w:val="2"/>
      <w:sz w:val="21"/>
      <w:szCs w:val="24"/>
      <w:lang w:val="en-US" w:eastAsia="zh-CN" w:bidi="ar-SA"/>
    </w:rPr>
  </w:style>
  <w:style w:type="paragraph" w:styleId="3">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snapToGrid w:val="0"/>
      <w:jc w:val="left"/>
    </w:pPr>
    <w:rPr>
      <w:sz w:val="18"/>
      <w:szCs w:val="18"/>
    </w:rPr>
  </w:style>
  <w:style w:type="paragraph" w:styleId="4">
    <w:name w:val="Normal Indent"/>
    <w:basedOn w:val="1"/>
    <w:qFormat/>
    <w:uiPriority w:val="0"/>
    <w:pPr>
      <w:jc w:val="both"/>
    </w:pPr>
    <w:rPr>
      <w:rFonts w:ascii="Verdana" w:hAnsi="Verdana" w:eastAsia="宋体"/>
    </w:rPr>
  </w:style>
  <w:style w:type="paragraph" w:styleId="5">
    <w:name w:val="footer"/>
    <w:basedOn w:val="1"/>
    <w:qFormat/>
    <w:uiPriority w:val="99"/>
    <w:pPr>
      <w:tabs>
        <w:tab w:val="center" w:pos="4153"/>
        <w:tab w:val="right" w:pos="8306"/>
      </w:tabs>
      <w:snapToGrid w:val="0"/>
    </w:pPr>
    <w:rPr>
      <w:sz w:val="18"/>
    </w:rPr>
  </w:style>
  <w:style w:type="character" w:customStyle="1" w:styleId="8">
    <w:name w:val="标题 1 Char"/>
    <w:link w:val="3"/>
    <w:autoRedefine/>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1155</Words>
  <Characters>1235</Characters>
  <Lines>0</Lines>
  <Paragraphs>0</Paragraphs>
  <TotalTime>12</TotalTime>
  <ScaleCrop>false</ScaleCrop>
  <LinksUpToDate>false</LinksUpToDate>
  <CharactersWithSpaces>1330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2024-08-20T07:10:00Z</dcterms:created>
  <dc:creator>lenovo</dc:creator>
  <cp:lastModifiedBy>面对现实！</cp:lastModifiedBy>
  <cp:lastPrinted>2026-09-03T08:24:38Z</cp:lastPrinted>
  <dcterms:modified xsi:type="dcterms:W3CDTF">2026-09-03T09:11:16Z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9D03843155F74D9192BABEFFF48BA982_13</vt:lpwstr>
  </property>
  <property fmtid="{D5CDD505-2E9C-101B-9397-08002B2CF9AE}" pid="4" name="KSOTemplateDocerSaveRecord">
    <vt:lpwstr>eyJoZGlkIjoiYTFmM2JiYTI2Nzc1NGZhYTUyZDBlNjViYjNiYzMwZGEiLCJ1c2VySWQiOiIzOTgxMzk4MTkifQ==</vt:lpwstr>
  </property>
</Properties>
</file>