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7B924">
      <w:pPr>
        <w:ind w:firstLine="5880" w:firstLineChars="2100"/>
        <w:jc w:val="left"/>
        <w:rPr>
          <w:color w:val="auto"/>
          <w:sz w:val="28"/>
          <w:szCs w:val="28"/>
          <w:highlight w:val="none"/>
        </w:rPr>
      </w:pPr>
      <w:r>
        <w:rPr>
          <w:rFonts w:hint="eastAsia"/>
          <w:color w:val="auto"/>
          <w:sz w:val="28"/>
          <w:szCs w:val="28"/>
          <w:highlight w:val="none"/>
        </w:rPr>
        <w:t>合同编号：</w:t>
      </w:r>
    </w:p>
    <w:p w14:paraId="31466030">
      <w:pPr>
        <w:jc w:val="center"/>
        <w:rPr>
          <w:rFonts w:hint="eastAsia" w:ascii="黑体" w:hAnsi="黑体" w:eastAsia="黑体" w:cs="黑体"/>
          <w:b/>
          <w:bCs/>
          <w:color w:val="auto"/>
          <w:sz w:val="52"/>
          <w:szCs w:val="52"/>
          <w:highlight w:val="none"/>
        </w:rPr>
      </w:pPr>
    </w:p>
    <w:p w14:paraId="1F521C5A">
      <w:pPr>
        <w:jc w:val="center"/>
        <w:rPr>
          <w:rFonts w:hint="eastAsia" w:ascii="黑体" w:hAnsi="黑体" w:eastAsia="黑体" w:cs="黑体"/>
          <w:b/>
          <w:bCs/>
          <w:color w:val="auto"/>
          <w:sz w:val="52"/>
          <w:szCs w:val="52"/>
          <w:highlight w:val="none"/>
        </w:rPr>
      </w:pPr>
      <w:r>
        <w:rPr>
          <w:rFonts w:hint="eastAsia" w:ascii="黑体" w:hAnsi="黑体" w:eastAsia="黑体" w:cs="黑体"/>
          <w:b/>
          <w:bCs/>
          <w:color w:val="auto"/>
          <w:sz w:val="52"/>
          <w:szCs w:val="52"/>
          <w:highlight w:val="none"/>
        </w:rPr>
        <w:t>土地经营权流转合同</w:t>
      </w:r>
    </w:p>
    <w:p w14:paraId="640EC442">
      <w:pPr>
        <w:jc w:val="center"/>
        <w:rPr>
          <w:color w:val="auto"/>
          <w:sz w:val="32"/>
          <w:szCs w:val="32"/>
          <w:highlight w:val="none"/>
        </w:rPr>
      </w:pPr>
    </w:p>
    <w:p w14:paraId="5A3EF1B6">
      <w:pPr>
        <w:jc w:val="center"/>
        <w:rPr>
          <w:color w:val="auto"/>
          <w:sz w:val="32"/>
          <w:szCs w:val="32"/>
          <w:highlight w:val="none"/>
        </w:rPr>
      </w:pPr>
    </w:p>
    <w:p w14:paraId="51020496">
      <w:pPr>
        <w:jc w:val="center"/>
        <w:rPr>
          <w:color w:val="auto"/>
          <w:sz w:val="32"/>
          <w:szCs w:val="32"/>
          <w:highlight w:val="none"/>
        </w:rPr>
      </w:pPr>
    </w:p>
    <w:p w14:paraId="5947DF04">
      <w:pPr>
        <w:jc w:val="both"/>
        <w:rPr>
          <w:rFonts w:hint="eastAsia" w:eastAsiaTheme="minorEastAsia"/>
          <w:color w:val="auto"/>
          <w:sz w:val="32"/>
          <w:szCs w:val="32"/>
          <w:highlight w:val="none"/>
          <w:lang w:eastAsia="zh-CN"/>
        </w:rPr>
      </w:pPr>
    </w:p>
    <w:p w14:paraId="11F42022">
      <w:pPr>
        <w:jc w:val="center"/>
        <w:rPr>
          <w:color w:val="auto"/>
          <w:sz w:val="32"/>
          <w:szCs w:val="32"/>
          <w:highlight w:val="none"/>
        </w:rPr>
      </w:pPr>
    </w:p>
    <w:p w14:paraId="1D6FDD2E">
      <w:pPr>
        <w:jc w:val="center"/>
        <w:rPr>
          <w:color w:val="auto"/>
          <w:sz w:val="32"/>
          <w:szCs w:val="32"/>
          <w:highlight w:val="none"/>
        </w:rPr>
      </w:pPr>
    </w:p>
    <w:p w14:paraId="4E794BAA">
      <w:pPr>
        <w:jc w:val="center"/>
        <w:rPr>
          <w:color w:val="auto"/>
          <w:sz w:val="32"/>
          <w:szCs w:val="32"/>
          <w:highlight w:val="none"/>
        </w:rPr>
      </w:pPr>
    </w:p>
    <w:p w14:paraId="0C917AE8">
      <w:pPr>
        <w:jc w:val="center"/>
        <w:rPr>
          <w:color w:val="auto"/>
          <w:sz w:val="32"/>
          <w:szCs w:val="32"/>
          <w:highlight w:val="none"/>
        </w:rPr>
      </w:pPr>
    </w:p>
    <w:p w14:paraId="39ABF17E">
      <w:pPr>
        <w:jc w:val="both"/>
        <w:rPr>
          <w:color w:val="auto"/>
          <w:sz w:val="32"/>
          <w:szCs w:val="32"/>
          <w:highlight w:val="none"/>
        </w:rPr>
      </w:pPr>
    </w:p>
    <w:p w14:paraId="05BC07C8">
      <w:pPr>
        <w:rPr>
          <w:color w:val="auto"/>
          <w:sz w:val="32"/>
          <w:szCs w:val="32"/>
          <w:highlight w:val="none"/>
        </w:rPr>
      </w:pPr>
    </w:p>
    <w:p w14:paraId="1A7921A1">
      <w:pPr>
        <w:ind w:firstLine="1800" w:firstLineChars="500"/>
        <w:rPr>
          <w:rFonts w:hint="eastAsia" w:ascii="方正小标宋简体" w:hAnsi="方正小标宋简体" w:eastAsia="方正小标宋简体" w:cs="方正小标宋简体"/>
          <w:color w:val="auto"/>
          <w:sz w:val="36"/>
          <w:szCs w:val="36"/>
          <w:highlight w:val="none"/>
        </w:rPr>
      </w:pPr>
      <w:r>
        <w:rPr>
          <w:rFonts w:hint="eastAsia" w:ascii="方正小标宋简体" w:hAnsi="方正小标宋简体" w:eastAsia="方正小标宋简体" w:cs="方正小标宋简体"/>
          <w:color w:val="auto"/>
          <w:sz w:val="36"/>
          <w:szCs w:val="36"/>
          <w:highlight w:val="none"/>
        </w:rPr>
        <w:t>甲 方：</w:t>
      </w:r>
      <w:r>
        <w:rPr>
          <w:rFonts w:hint="eastAsia" w:ascii="方正小标宋简体" w:hAnsi="方正小标宋简体" w:eastAsia="方正小标宋简体" w:cs="方正小标宋简体"/>
          <w:color w:val="auto"/>
          <w:sz w:val="36"/>
          <w:szCs w:val="36"/>
          <w:highlight w:val="none"/>
          <w:u w:val="single"/>
        </w:rPr>
        <w:t>儋州乡投农村农业投资有限公司</w:t>
      </w:r>
    </w:p>
    <w:p w14:paraId="0E8EAD00">
      <w:pPr>
        <w:jc w:val="center"/>
        <w:rPr>
          <w:color w:val="auto"/>
          <w:sz w:val="32"/>
          <w:szCs w:val="32"/>
          <w:highlight w:val="none"/>
        </w:rPr>
      </w:pPr>
    </w:p>
    <w:p w14:paraId="01A37432">
      <w:pPr>
        <w:ind w:firstLine="1800" w:firstLineChars="500"/>
        <w:jc w:val="both"/>
        <w:rPr>
          <w:rFonts w:hint="default" w:ascii="方正小标宋简体" w:hAnsi="方正小标宋简体" w:eastAsia="方正小标宋简体" w:cs="方正小标宋简体"/>
          <w:color w:val="auto"/>
          <w:sz w:val="36"/>
          <w:szCs w:val="36"/>
          <w:highlight w:val="none"/>
          <w:u w:val="single"/>
          <w:lang w:val="en-US" w:eastAsia="zh-CN"/>
        </w:rPr>
      </w:pPr>
      <w:r>
        <w:rPr>
          <w:rFonts w:hint="eastAsia" w:ascii="方正小标宋简体" w:hAnsi="方正小标宋简体" w:eastAsia="方正小标宋简体" w:cs="方正小标宋简体"/>
          <w:color w:val="auto"/>
          <w:sz w:val="36"/>
          <w:szCs w:val="36"/>
          <w:highlight w:val="none"/>
        </w:rPr>
        <w:t>乙 方：</w:t>
      </w:r>
      <w:r>
        <w:rPr>
          <w:rFonts w:hint="eastAsia" w:ascii="方正小标宋简体" w:hAnsi="方正小标宋简体" w:eastAsia="方正小标宋简体" w:cs="方正小标宋简体"/>
          <w:color w:val="auto"/>
          <w:sz w:val="36"/>
          <w:szCs w:val="36"/>
          <w:highlight w:val="none"/>
          <w:u w:val="single"/>
          <w:lang w:val="en-US" w:eastAsia="zh-CN"/>
        </w:rPr>
        <w:t xml:space="preserve">                            </w:t>
      </w:r>
    </w:p>
    <w:p w14:paraId="6BA91900">
      <w:pPr>
        <w:jc w:val="left"/>
        <w:rPr>
          <w:color w:val="auto"/>
          <w:sz w:val="32"/>
          <w:szCs w:val="32"/>
          <w:highlight w:val="none"/>
        </w:rPr>
      </w:pPr>
    </w:p>
    <w:p w14:paraId="5D26D861">
      <w:pPr>
        <w:ind w:firstLine="1800" w:firstLineChars="500"/>
        <w:jc w:val="left"/>
        <w:rPr>
          <w:rFonts w:hint="eastAsia" w:ascii="方正小标宋简体" w:hAnsi="方正小标宋简体" w:eastAsia="方正小标宋简体" w:cs="方正小标宋简体"/>
          <w:color w:val="auto"/>
          <w:sz w:val="36"/>
          <w:szCs w:val="36"/>
          <w:highlight w:val="none"/>
        </w:rPr>
      </w:pPr>
      <w:r>
        <w:rPr>
          <w:rFonts w:hint="eastAsia" w:ascii="方正小标宋简体" w:hAnsi="方正小标宋简体" w:eastAsia="方正小标宋简体" w:cs="方正小标宋简体"/>
          <w:color w:val="auto"/>
          <w:sz w:val="36"/>
          <w:szCs w:val="36"/>
          <w:highlight w:val="none"/>
        </w:rPr>
        <w:t>签订日期</w:t>
      </w:r>
      <w:r>
        <w:rPr>
          <w:rFonts w:hint="eastAsia" w:ascii="方正小标宋简体" w:hAnsi="方正小标宋简体" w:eastAsia="方正小标宋简体" w:cs="方正小标宋简体"/>
          <w:color w:val="auto"/>
          <w:sz w:val="36"/>
          <w:szCs w:val="36"/>
          <w:highlight w:val="none"/>
          <w:lang w:eastAsia="zh-CN"/>
        </w:rPr>
        <w:t>：</w:t>
      </w:r>
      <w:r>
        <w:rPr>
          <w:rFonts w:hint="eastAsia" w:ascii="方正小标宋简体" w:hAnsi="方正小标宋简体" w:eastAsia="方正小标宋简体" w:cs="方正小标宋简体"/>
          <w:color w:val="auto"/>
          <w:sz w:val="36"/>
          <w:szCs w:val="36"/>
          <w:highlight w:val="none"/>
          <w:lang w:val="en-US" w:eastAsia="zh-CN"/>
        </w:rPr>
        <w:t xml:space="preserve">      </w:t>
      </w:r>
      <w:r>
        <w:rPr>
          <w:rFonts w:hint="eastAsia" w:ascii="方正小标宋简体" w:hAnsi="方正小标宋简体" w:eastAsia="方正小标宋简体" w:cs="方正小标宋简体"/>
          <w:color w:val="auto"/>
          <w:sz w:val="36"/>
          <w:szCs w:val="36"/>
          <w:highlight w:val="none"/>
        </w:rPr>
        <w:t>年</w:t>
      </w:r>
      <w:r>
        <w:rPr>
          <w:rFonts w:hint="eastAsia" w:ascii="方正小标宋简体" w:hAnsi="方正小标宋简体" w:eastAsia="方正小标宋简体" w:cs="方正小标宋简体"/>
          <w:color w:val="auto"/>
          <w:sz w:val="36"/>
          <w:szCs w:val="36"/>
          <w:highlight w:val="none"/>
          <w:lang w:val="en-US" w:eastAsia="zh-CN"/>
        </w:rPr>
        <w:t xml:space="preserve">   </w:t>
      </w:r>
      <w:r>
        <w:rPr>
          <w:rFonts w:hint="eastAsia" w:ascii="方正小标宋简体" w:hAnsi="方正小标宋简体" w:eastAsia="方正小标宋简体" w:cs="方正小标宋简体"/>
          <w:color w:val="auto"/>
          <w:sz w:val="36"/>
          <w:szCs w:val="36"/>
          <w:highlight w:val="none"/>
        </w:rPr>
        <w:t>月</w:t>
      </w:r>
      <w:r>
        <w:rPr>
          <w:rFonts w:hint="eastAsia" w:ascii="方正小标宋简体" w:hAnsi="方正小标宋简体" w:eastAsia="方正小标宋简体" w:cs="方正小标宋简体"/>
          <w:color w:val="auto"/>
          <w:sz w:val="36"/>
          <w:szCs w:val="36"/>
          <w:highlight w:val="none"/>
          <w:lang w:val="en-US" w:eastAsia="zh-CN"/>
        </w:rPr>
        <w:t xml:space="preserve">   </w:t>
      </w:r>
      <w:r>
        <w:rPr>
          <w:rFonts w:hint="eastAsia" w:ascii="方正小标宋简体" w:hAnsi="方正小标宋简体" w:eastAsia="方正小标宋简体" w:cs="方正小标宋简体"/>
          <w:color w:val="auto"/>
          <w:sz w:val="36"/>
          <w:szCs w:val="36"/>
          <w:highlight w:val="none"/>
        </w:rPr>
        <w:t>日</w:t>
      </w:r>
    </w:p>
    <w:p w14:paraId="4CC2E782">
      <w:pPr>
        <w:jc w:val="left"/>
        <w:rPr>
          <w:color w:val="auto"/>
          <w:sz w:val="32"/>
          <w:szCs w:val="32"/>
          <w:highlight w:val="none"/>
        </w:rPr>
      </w:pPr>
    </w:p>
    <w:p w14:paraId="54A6E17D">
      <w:pPr>
        <w:jc w:val="center"/>
        <w:rPr>
          <w:rFonts w:hint="eastAsia"/>
          <w:b/>
          <w:bCs/>
          <w:color w:val="auto"/>
          <w:sz w:val="44"/>
          <w:szCs w:val="44"/>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F4C1591">
      <w:pPr>
        <w:jc w:val="center"/>
        <w:rPr>
          <w:rFonts w:hint="eastAsia"/>
          <w:b/>
          <w:bCs/>
          <w:color w:val="auto"/>
          <w:sz w:val="44"/>
          <w:szCs w:val="44"/>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4022A9D">
      <w:pPr>
        <w:jc w:val="center"/>
        <w:rPr>
          <w:color w:val="auto"/>
          <w:sz w:val="32"/>
          <w:szCs w:val="32"/>
          <w:highlight w:val="none"/>
        </w:rPr>
      </w:pPr>
      <w:r>
        <w:rPr>
          <w:rFonts w:hint="eastAsia" w:ascii="黑体" w:hAnsi="黑体" w:eastAsia="黑体" w:cs="黑体"/>
          <w:b/>
          <w:bCs/>
          <w:color w:val="auto"/>
          <w:sz w:val="44"/>
          <w:szCs w:val="44"/>
          <w:highlight w:val="none"/>
        </w:rPr>
        <w:t>土地经营权流转合同</w:t>
      </w:r>
    </w:p>
    <w:p w14:paraId="7FCA78E0">
      <w:pPr>
        <w:spacing w:line="720" w:lineRule="auto"/>
        <w:rPr>
          <w:color w:val="auto"/>
          <w:sz w:val="28"/>
          <w:szCs w:val="28"/>
          <w:highlight w:val="none"/>
        </w:rPr>
      </w:pPr>
      <w:r>
        <w:rPr>
          <w:rFonts w:hint="eastAsia" w:ascii="仿宋" w:hAnsi="仿宋" w:eastAsia="仿宋" w:cs="仿宋"/>
          <w:b/>
          <w:bCs/>
          <w:color w:val="auto"/>
          <w:sz w:val="28"/>
          <w:szCs w:val="28"/>
          <w:highlight w:val="none"/>
          <w:lang w:eastAsia="zh-CN"/>
        </w:rPr>
        <w:t>甲方（出租方）</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u w:val="single"/>
        </w:rPr>
        <w:t>儋州乡投农村农业投资有限公司</w:t>
      </w:r>
    </w:p>
    <w:p w14:paraId="7961356F">
      <w:pPr>
        <w:spacing w:line="720" w:lineRule="auto"/>
        <w:rPr>
          <w:rFonts w:hint="default"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lang w:eastAsia="zh-CN"/>
        </w:rPr>
        <w:t>乙方（租赁方）</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u w:val="single"/>
          <w:lang w:val="en-US" w:eastAsia="zh-CN"/>
        </w:rPr>
        <w:t xml:space="preserve">                            </w:t>
      </w:r>
    </w:p>
    <w:p w14:paraId="0D365D68">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为保护本土地经营权流转合同</w:t>
      </w:r>
      <w:r>
        <w:rPr>
          <w:rFonts w:hint="eastAsia" w:ascii="仿宋" w:hAnsi="仿宋" w:eastAsia="仿宋" w:cs="仿宋"/>
          <w:color w:val="auto"/>
          <w:sz w:val="28"/>
          <w:szCs w:val="28"/>
          <w:highlight w:val="none"/>
          <w:lang w:eastAsia="zh-CN"/>
        </w:rPr>
        <w:t>双方</w:t>
      </w:r>
      <w:r>
        <w:rPr>
          <w:rFonts w:hint="eastAsia" w:ascii="仿宋" w:hAnsi="仿宋" w:eastAsia="仿宋" w:cs="仿宋"/>
          <w:color w:val="auto"/>
          <w:sz w:val="28"/>
          <w:szCs w:val="28"/>
          <w:highlight w:val="none"/>
        </w:rPr>
        <w:t>当事人的合法利益，规范土地经营权流转行为，根据《中华人民共和国土地管理法》《中华人民共和国农村土地承包法》《中华人民共和国民法典》等相关法律、法规和政策规定，经公开协商讨论同意，甲乙双方本着平等、自愿、公平、有偿的原则，签订本合同，共同信守。</w:t>
      </w:r>
    </w:p>
    <w:p w14:paraId="2FA5EF54">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第一条 流转土地位置和面积</w:t>
      </w:r>
    </w:p>
    <w:p w14:paraId="7727E53D">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甲方同意将位于</w:t>
      </w:r>
      <w:r>
        <w:rPr>
          <w:rFonts w:hint="eastAsia" w:ascii="仿宋" w:hAnsi="仿宋" w:eastAsia="仿宋" w:cs="仿宋"/>
          <w:color w:val="auto"/>
          <w:sz w:val="28"/>
          <w:szCs w:val="28"/>
          <w:highlight w:val="none"/>
          <w:u w:val="single"/>
          <w:lang w:val="en-US" w:eastAsia="zh-CN"/>
        </w:rPr>
        <w:t>王五镇山营村委会峨答村</w:t>
      </w:r>
      <w:r>
        <w:rPr>
          <w:rFonts w:hint="eastAsia" w:ascii="仿宋" w:hAnsi="仿宋" w:eastAsia="仿宋" w:cs="仿宋"/>
          <w:color w:val="auto"/>
          <w:sz w:val="28"/>
          <w:szCs w:val="28"/>
          <w:highlight w:val="none"/>
        </w:rPr>
        <w:t>，总面积</w:t>
      </w:r>
      <w:r>
        <w:rPr>
          <w:rFonts w:hint="eastAsia" w:ascii="仿宋" w:hAnsi="仿宋" w:eastAsia="仿宋" w:cs="仿宋"/>
          <w:color w:val="auto"/>
          <w:sz w:val="28"/>
          <w:szCs w:val="28"/>
          <w:highlight w:val="none"/>
          <w:u w:val="none"/>
          <w:lang w:val="en-US" w:eastAsia="zh-CN"/>
        </w:rPr>
        <w:t>暂定</w:t>
      </w:r>
      <w:r>
        <w:rPr>
          <w:rFonts w:hint="eastAsia" w:ascii="仿宋" w:hAnsi="仿宋" w:eastAsia="仿宋" w:cs="仿宋"/>
          <w:color w:val="auto"/>
          <w:sz w:val="28"/>
          <w:szCs w:val="28"/>
          <w:highlight w:val="none"/>
          <w:u w:val="single"/>
          <w:lang w:eastAsia="zh-CN"/>
        </w:rPr>
        <w:t>169.273</w:t>
      </w:r>
      <w:r>
        <w:rPr>
          <w:rFonts w:hint="eastAsia" w:ascii="仿宋" w:hAnsi="仿宋" w:eastAsia="仿宋" w:cs="仿宋"/>
          <w:color w:val="auto"/>
          <w:sz w:val="28"/>
          <w:szCs w:val="28"/>
          <w:highlight w:val="none"/>
        </w:rPr>
        <w:t>亩的土地经营权流转给乙方发展高效农业项目。</w:t>
      </w:r>
      <w:r>
        <w:rPr>
          <w:rFonts w:hint="eastAsia" w:ascii="仿宋" w:hAnsi="仿宋" w:eastAsia="仿宋" w:cs="仿宋"/>
          <w:color w:val="auto"/>
          <w:sz w:val="28"/>
          <w:szCs w:val="28"/>
          <w:highlight w:val="none"/>
          <w:lang w:eastAsia="zh-CN"/>
        </w:rPr>
        <w:t>其</w:t>
      </w:r>
      <w:r>
        <w:rPr>
          <w:rFonts w:hint="eastAsia" w:ascii="仿宋" w:hAnsi="仿宋" w:eastAsia="仿宋" w:cs="仿宋"/>
          <w:color w:val="auto"/>
          <w:sz w:val="28"/>
          <w:szCs w:val="28"/>
          <w:highlight w:val="none"/>
        </w:rPr>
        <w:t>最终计算土地流转</w:t>
      </w:r>
      <w:r>
        <w:rPr>
          <w:rFonts w:hint="eastAsia" w:ascii="仿宋" w:hAnsi="仿宋" w:eastAsia="仿宋" w:cs="仿宋"/>
          <w:color w:val="auto"/>
          <w:sz w:val="28"/>
          <w:szCs w:val="28"/>
          <w:highlight w:val="none"/>
          <w:lang w:eastAsia="zh-CN"/>
        </w:rPr>
        <w:t>费用</w:t>
      </w:r>
      <w:r>
        <w:rPr>
          <w:rFonts w:hint="eastAsia" w:ascii="仿宋" w:hAnsi="仿宋" w:eastAsia="仿宋" w:cs="仿宋"/>
          <w:color w:val="auto"/>
          <w:sz w:val="28"/>
          <w:szCs w:val="28"/>
          <w:highlight w:val="none"/>
        </w:rPr>
        <w:t>的面积以</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实际交付</w:t>
      </w:r>
      <w:r>
        <w:rPr>
          <w:rFonts w:hint="eastAsia" w:ascii="仿宋" w:hAnsi="仿宋" w:eastAsia="仿宋" w:cs="仿宋"/>
          <w:color w:val="auto"/>
          <w:sz w:val="28"/>
          <w:szCs w:val="28"/>
          <w:highlight w:val="none"/>
          <w:lang w:val="en-US" w:eastAsia="zh-CN"/>
        </w:rPr>
        <w:t>幷经乙方确认后</w:t>
      </w:r>
      <w:r>
        <w:rPr>
          <w:rFonts w:hint="eastAsia" w:ascii="仿宋" w:hAnsi="仿宋" w:eastAsia="仿宋" w:cs="仿宋"/>
          <w:color w:val="auto"/>
          <w:sz w:val="28"/>
          <w:szCs w:val="28"/>
          <w:highlight w:val="none"/>
        </w:rPr>
        <w:t>的土地面积为准，且以宗地测量空间坐标图为准。</w:t>
      </w:r>
    </w:p>
    <w:p w14:paraId="2F36C816">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第二条</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土地流转用途及方式</w:t>
      </w:r>
    </w:p>
    <w:p w14:paraId="2115D4A3">
      <w:pPr>
        <w:ind w:firstLine="562" w:firstLineChars="200"/>
        <w:rPr>
          <w:rFonts w:hint="eastAsia" w:ascii="仿宋" w:hAnsi="仿宋" w:eastAsia="仿宋" w:cs="仿宋"/>
          <w:b/>
          <w:bCs/>
          <w:sz w:val="28"/>
          <w:szCs w:val="28"/>
          <w:highlight w:val="none"/>
        </w:rPr>
      </w:pPr>
      <w:r>
        <w:rPr>
          <w:rFonts w:hint="eastAsia" w:ascii="仿宋" w:hAnsi="仿宋" w:eastAsia="仿宋" w:cs="仿宋"/>
          <w:b/>
          <w:bCs/>
          <w:color w:val="auto"/>
          <w:sz w:val="28"/>
          <w:szCs w:val="28"/>
          <w:highlight w:val="none"/>
          <w:lang w:eastAsia="zh-CN"/>
        </w:rPr>
        <w:t>（一）</w:t>
      </w:r>
      <w:r>
        <w:rPr>
          <w:rFonts w:hint="eastAsia" w:ascii="仿宋" w:hAnsi="仿宋" w:eastAsia="仿宋" w:cs="仿宋"/>
          <w:b/>
          <w:bCs/>
          <w:color w:val="auto"/>
          <w:sz w:val="28"/>
          <w:szCs w:val="28"/>
          <w:highlight w:val="none"/>
        </w:rPr>
        <w:t>流转方式</w:t>
      </w:r>
    </w:p>
    <w:p w14:paraId="7A70183F">
      <w:pPr>
        <w:ind w:firstLine="560" w:firstLineChars="200"/>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t>甲方采</w:t>
      </w:r>
      <w:r>
        <w:rPr>
          <w:rFonts w:hint="eastAsia" w:ascii="仿宋" w:hAnsi="仿宋" w:eastAsia="仿宋" w:cs="仿宋"/>
          <w:color w:val="auto"/>
          <w:sz w:val="28"/>
          <w:szCs w:val="28"/>
          <w:highlight w:val="none"/>
          <w:lang w:eastAsia="zh-CN"/>
        </w:rPr>
        <w:t>用转</w:t>
      </w:r>
      <w:r>
        <w:rPr>
          <w:rFonts w:hint="eastAsia" w:ascii="仿宋" w:hAnsi="仿宋" w:eastAsia="仿宋" w:cs="仿宋"/>
          <w:color w:val="auto"/>
          <w:sz w:val="28"/>
          <w:szCs w:val="28"/>
          <w:highlight w:val="none"/>
        </w:rPr>
        <w:t>租的方式向乙方流转本合同项下土地经营权。乙方独立对流转土地进行生产经营，并对流转土地及相关项目享有完全的自主经营决策权、收益权以及与流转土地或项目相关的其他权利，与此同时，乙方独立承担经营风险，自负盈亏。</w:t>
      </w:r>
    </w:p>
    <w:p w14:paraId="3CBC093F">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（二）</w:t>
      </w:r>
      <w:r>
        <w:rPr>
          <w:rFonts w:hint="eastAsia" w:ascii="仿宋" w:hAnsi="仿宋" w:eastAsia="仿宋" w:cs="仿宋"/>
          <w:b/>
          <w:bCs/>
          <w:color w:val="auto"/>
          <w:sz w:val="28"/>
          <w:szCs w:val="28"/>
          <w:highlight w:val="none"/>
        </w:rPr>
        <w:t>土地流转用途</w:t>
      </w:r>
    </w:p>
    <w:p w14:paraId="5F3892C7">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1.甲方将其拥有土地经营使用权的土地流转给乙方用于发展高效农业项目。</w:t>
      </w:r>
    </w:p>
    <w:p w14:paraId="3C85025E">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2.甲方同意乙方可因生产经营需要，在流转的土地上建设符合国家有关政策的农业配套设施。</w:t>
      </w:r>
    </w:p>
    <w:p w14:paraId="4DC0576E">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3.甲方同意乙方在流转的土地上发展高效农业项目</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但不能违反国家现有相关政策、法规，不得擅自改变土地用途性质。</w:t>
      </w:r>
    </w:p>
    <w:p w14:paraId="3462A979">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第三条 </w:t>
      </w:r>
      <w:r>
        <w:rPr>
          <w:rFonts w:hint="eastAsia" w:ascii="仿宋" w:hAnsi="仿宋" w:eastAsia="仿宋" w:cs="仿宋"/>
          <w:b/>
          <w:bCs/>
          <w:color w:val="auto"/>
          <w:sz w:val="28"/>
          <w:szCs w:val="28"/>
          <w:highlight w:val="none"/>
        </w:rPr>
        <w:t>土地流转期限和起止日期</w:t>
      </w:r>
    </w:p>
    <w:p w14:paraId="36C12FD7">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rPr>
        <w:t>流转期限为</w:t>
      </w:r>
      <w:r>
        <w:rPr>
          <w:rFonts w:hint="eastAsia" w:ascii="仿宋" w:hAnsi="仿宋" w:eastAsia="仿宋" w:cs="仿宋"/>
          <w:b w:val="0"/>
          <w:bCs w:val="0"/>
          <w:color w:val="auto"/>
          <w:sz w:val="28"/>
          <w:szCs w:val="28"/>
          <w:highlight w:val="none"/>
          <w:u w:val="single"/>
          <w:lang w:val="en-US" w:eastAsia="zh-CN"/>
        </w:rPr>
        <w:t xml:space="preserve"> 5 </w:t>
      </w:r>
      <w:r>
        <w:rPr>
          <w:rFonts w:hint="eastAsia" w:ascii="仿宋" w:hAnsi="仿宋" w:eastAsia="仿宋" w:cs="仿宋"/>
          <w:b w:val="0"/>
          <w:bCs w:val="0"/>
          <w:color w:val="auto"/>
          <w:sz w:val="28"/>
          <w:szCs w:val="28"/>
          <w:highlight w:val="none"/>
          <w:lang w:val="en-US" w:eastAsia="zh-CN"/>
        </w:rPr>
        <w:t>个月，</w:t>
      </w:r>
      <w:r>
        <w:rPr>
          <w:rFonts w:hint="eastAsia" w:ascii="仿宋" w:hAnsi="仿宋" w:eastAsia="仿宋" w:cs="仿宋"/>
          <w:color w:val="auto"/>
          <w:sz w:val="28"/>
          <w:szCs w:val="28"/>
          <w:highlight w:val="none"/>
          <w:lang w:val="en-US" w:eastAsia="zh-CN"/>
        </w:rPr>
        <w:t>流转起止时间自</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年</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月</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日</w:t>
      </w:r>
      <w:r>
        <w:rPr>
          <w:rFonts w:hint="eastAsia" w:ascii="仿宋" w:hAnsi="仿宋" w:eastAsia="仿宋" w:cs="仿宋"/>
          <w:color w:val="auto"/>
          <w:sz w:val="28"/>
          <w:szCs w:val="28"/>
          <w:highlight w:val="none"/>
        </w:rPr>
        <w:t>起至</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年</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月</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日</w:t>
      </w:r>
      <w:r>
        <w:rPr>
          <w:rFonts w:hint="eastAsia" w:ascii="仿宋" w:hAnsi="仿宋" w:eastAsia="仿宋" w:cs="仿宋"/>
          <w:color w:val="auto"/>
          <w:sz w:val="28"/>
          <w:szCs w:val="28"/>
          <w:highlight w:val="none"/>
        </w:rPr>
        <w:t>止。流转期限内土地经营权属乙方。土地流转期限内如遇国家政策性调整导致本合同无法继续履行的，另行议定。</w:t>
      </w:r>
    </w:p>
    <w:p w14:paraId="2C90443A">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第四条 流转价款及支付方式、时间</w:t>
      </w:r>
    </w:p>
    <w:p w14:paraId="3FA0FF0A">
      <w:pPr>
        <w:spacing w:line="240" w:lineRule="auto"/>
        <w:ind w:left="0" w:leftChars="0" w:firstLine="562" w:firstLineChars="200"/>
        <w:rPr>
          <w:rFonts w:hint="eastAsia" w:ascii="仿宋" w:hAnsi="仿宋" w:eastAsia="仿宋" w:cs="仿宋"/>
          <w:color w:val="auto"/>
          <w:sz w:val="28"/>
          <w:szCs w:val="28"/>
          <w:highlight w:val="none"/>
          <w:u w:val="none"/>
          <w:lang w:eastAsia="zh-CN"/>
        </w:rPr>
      </w:pPr>
      <w:r>
        <w:rPr>
          <w:rFonts w:hint="eastAsia" w:ascii="仿宋" w:hAnsi="仿宋" w:eastAsia="仿宋" w:cs="仿宋"/>
          <w:b/>
          <w:bCs/>
          <w:color w:val="auto"/>
          <w:sz w:val="28"/>
          <w:szCs w:val="28"/>
          <w:highlight w:val="none"/>
          <w:u w:val="none"/>
          <w:lang w:eastAsia="zh-CN"/>
        </w:rPr>
        <w:t>（一）流转价格及支付方式：</w:t>
      </w:r>
      <w:r>
        <w:rPr>
          <w:rFonts w:hint="eastAsia" w:ascii="仿宋" w:hAnsi="仿宋" w:eastAsia="仿宋" w:cs="仿宋"/>
          <w:color w:val="auto"/>
          <w:sz w:val="28"/>
          <w:szCs w:val="28"/>
          <w:highlight w:val="none"/>
          <w:u w:val="none"/>
        </w:rPr>
        <w:t>人民币</w:t>
      </w:r>
      <w:r>
        <w:rPr>
          <w:rFonts w:hint="eastAsia" w:ascii="仿宋" w:hAnsi="仿宋" w:eastAsia="仿宋" w:cs="仿宋"/>
          <w:color w:val="auto"/>
          <w:sz w:val="28"/>
          <w:szCs w:val="28"/>
          <w:highlight w:val="none"/>
          <w:u w:val="single"/>
          <w:lang w:val="en-US" w:eastAsia="zh-CN"/>
        </w:rPr>
        <w:t>90</w:t>
      </w:r>
      <w:r>
        <w:rPr>
          <w:rFonts w:hint="eastAsia" w:ascii="仿宋" w:hAnsi="仿宋" w:eastAsia="仿宋" w:cs="仿宋"/>
          <w:color w:val="auto"/>
          <w:sz w:val="28"/>
          <w:szCs w:val="28"/>
          <w:highlight w:val="none"/>
          <w:u w:val="none"/>
        </w:rPr>
        <w:t>元</w:t>
      </w:r>
      <w:r>
        <w:rPr>
          <w:rFonts w:hint="eastAsia" w:ascii="仿宋" w:hAnsi="仿宋" w:eastAsia="仿宋" w:cs="仿宋"/>
          <w:color w:val="auto"/>
          <w:sz w:val="28"/>
          <w:szCs w:val="28"/>
          <w:highlight w:val="none"/>
          <w:u w:val="none"/>
          <w:lang w:val="en-US" w:eastAsia="zh-CN"/>
        </w:rPr>
        <w:t>/月/亩</w:t>
      </w:r>
      <w:r>
        <w:rPr>
          <w:rFonts w:hint="eastAsia" w:ascii="仿宋" w:hAnsi="仿宋" w:eastAsia="仿宋" w:cs="仿宋"/>
          <w:color w:val="auto"/>
          <w:sz w:val="28"/>
          <w:szCs w:val="28"/>
          <w:highlight w:val="none"/>
          <w:u w:val="none"/>
          <w:lang w:eastAsia="zh-CN"/>
        </w:rPr>
        <w:t>，流转面积暂定</w:t>
      </w:r>
      <w:r>
        <w:rPr>
          <w:rFonts w:hint="eastAsia" w:ascii="仿宋" w:hAnsi="仿宋" w:eastAsia="仿宋" w:cs="仿宋"/>
          <w:color w:val="auto"/>
          <w:sz w:val="28"/>
          <w:szCs w:val="28"/>
          <w:highlight w:val="none"/>
          <w:u w:val="single"/>
          <w:lang w:eastAsia="zh-CN"/>
        </w:rPr>
        <w:t>169.273</w:t>
      </w:r>
      <w:r>
        <w:rPr>
          <w:rFonts w:hint="eastAsia" w:ascii="仿宋" w:hAnsi="仿宋" w:eastAsia="仿宋" w:cs="仿宋"/>
          <w:color w:val="auto"/>
          <w:sz w:val="28"/>
          <w:szCs w:val="28"/>
          <w:highlight w:val="none"/>
          <w:u w:val="none"/>
          <w:lang w:val="en-US" w:eastAsia="zh-CN"/>
        </w:rPr>
        <w:t>亩，</w:t>
      </w:r>
      <w:r>
        <w:rPr>
          <w:rFonts w:hint="eastAsia" w:ascii="仿宋" w:hAnsi="仿宋" w:eastAsia="仿宋" w:cs="仿宋"/>
          <w:color w:val="auto"/>
          <w:sz w:val="28"/>
          <w:szCs w:val="28"/>
          <w:u w:val="none"/>
          <w:lang w:val="en-US" w:eastAsia="zh-CN"/>
        </w:rPr>
        <w:t>由乙方一次性支付土地流转费用。土地流转费用总计人民币</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lang w:val="en-US" w:eastAsia="zh-CN"/>
        </w:rPr>
        <w:t>元（大写：）具体流转费用及支付时间详见下表，</w:t>
      </w:r>
      <w:r>
        <w:rPr>
          <w:rFonts w:hint="eastAsia" w:ascii="仿宋" w:hAnsi="仿宋" w:eastAsia="仿宋" w:cs="仿宋"/>
          <w:color w:val="auto"/>
          <w:sz w:val="28"/>
          <w:szCs w:val="28"/>
          <w:highlight w:val="none"/>
          <w:u w:val="none"/>
        </w:rPr>
        <w:t>最终</w:t>
      </w:r>
      <w:r>
        <w:rPr>
          <w:rFonts w:hint="eastAsia" w:ascii="仿宋" w:hAnsi="仿宋" w:eastAsia="仿宋" w:cs="仿宋"/>
          <w:color w:val="auto"/>
          <w:sz w:val="28"/>
          <w:szCs w:val="28"/>
          <w:highlight w:val="none"/>
          <w:u w:val="none"/>
          <w:lang w:eastAsia="zh-CN"/>
        </w:rPr>
        <w:t>土地流转费用</w:t>
      </w:r>
      <w:r>
        <w:rPr>
          <w:rFonts w:hint="eastAsia" w:ascii="仿宋" w:hAnsi="仿宋" w:eastAsia="仿宋" w:cs="仿宋"/>
          <w:color w:val="auto"/>
          <w:sz w:val="28"/>
          <w:szCs w:val="28"/>
          <w:highlight w:val="none"/>
          <w:u w:val="none"/>
        </w:rPr>
        <w:t>以甲方实际交付的土地面积为准</w:t>
      </w:r>
      <w:r>
        <w:rPr>
          <w:rFonts w:hint="eastAsia" w:ascii="仿宋" w:hAnsi="仿宋" w:eastAsia="仿宋" w:cs="仿宋"/>
          <w:color w:val="auto"/>
          <w:sz w:val="28"/>
          <w:szCs w:val="28"/>
          <w:highlight w:val="none"/>
          <w:u w:val="none"/>
          <w:lang w:eastAsia="zh-CN"/>
        </w:rPr>
        <w:t>计算。</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45"/>
        <w:gridCol w:w="1663"/>
        <w:gridCol w:w="1911"/>
        <w:gridCol w:w="1595"/>
        <w:gridCol w:w="1608"/>
      </w:tblGrid>
      <w:tr w14:paraId="4E283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9B404">
            <w:pPr>
              <w:keepNext w:val="0"/>
              <w:keepLines w:val="0"/>
              <w:widowControl/>
              <w:suppressLineNumbers w:val="0"/>
              <w:jc w:val="center"/>
              <w:textAlignment w:val="center"/>
              <w:rPr>
                <w:rFonts w:hint="default" w:ascii="宋体" w:hAnsi="宋体" w:eastAsia="宋体" w:cs="宋体"/>
                <w:b/>
                <w:bCs/>
                <w:i w:val="0"/>
                <w:iCs w:val="0"/>
                <w:color w:val="000000"/>
                <w:sz w:val="30"/>
                <w:szCs w:val="30"/>
                <w:u w:val="none"/>
                <w:lang w:val="en-US"/>
              </w:rPr>
            </w:pPr>
            <w:r>
              <w:rPr>
                <w:rFonts w:hint="eastAsia" w:ascii="宋体" w:hAnsi="宋体" w:eastAsia="宋体" w:cs="宋体"/>
                <w:b/>
                <w:bCs/>
                <w:i w:val="0"/>
                <w:iCs w:val="0"/>
                <w:color w:val="000000"/>
                <w:kern w:val="0"/>
                <w:sz w:val="30"/>
                <w:szCs w:val="30"/>
                <w:u w:val="none"/>
                <w:lang w:val="en-US" w:eastAsia="zh-CN" w:bidi="ar"/>
              </w:rPr>
              <w:t>表1</w:t>
            </w:r>
          </w:p>
        </w:tc>
      </w:tr>
      <w:tr w14:paraId="436CD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A00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地块</w:t>
            </w:r>
          </w:p>
        </w:tc>
        <w:tc>
          <w:tcPr>
            <w:tcW w:w="97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D9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时间</w:t>
            </w:r>
          </w:p>
        </w:tc>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E30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租金</w:t>
            </w:r>
          </w:p>
        </w:tc>
        <w:tc>
          <w:tcPr>
            <w:tcW w:w="9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CF41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亩数</w:t>
            </w:r>
          </w:p>
        </w:tc>
        <w:tc>
          <w:tcPr>
            <w:tcW w:w="9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D21A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租金（元）</w:t>
            </w:r>
          </w:p>
        </w:tc>
      </w:tr>
      <w:tr w14:paraId="0435F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627C2">
            <w:pPr>
              <w:jc w:val="center"/>
              <w:rPr>
                <w:rFonts w:hint="eastAsia" w:ascii="宋体" w:hAnsi="宋体" w:eastAsia="宋体" w:cs="宋体"/>
                <w:b/>
                <w:bCs/>
                <w:i w:val="0"/>
                <w:iCs w:val="0"/>
                <w:color w:val="000000"/>
                <w:sz w:val="22"/>
                <w:szCs w:val="22"/>
                <w:u w:val="none"/>
              </w:rPr>
            </w:pPr>
          </w:p>
        </w:tc>
        <w:tc>
          <w:tcPr>
            <w:tcW w:w="9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C67B6">
            <w:pPr>
              <w:jc w:val="center"/>
              <w:rPr>
                <w:rFonts w:hint="eastAsia" w:ascii="宋体" w:hAnsi="宋体" w:eastAsia="宋体" w:cs="宋体"/>
                <w:b/>
                <w:bCs/>
                <w:i w:val="0"/>
                <w:iCs w:val="0"/>
                <w:color w:val="000000"/>
                <w:sz w:val="22"/>
                <w:szCs w:val="22"/>
                <w:u w:val="none"/>
              </w:rPr>
            </w:pPr>
          </w:p>
        </w:tc>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92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7"/>
                <w:lang w:val="en-US" w:eastAsia="zh-CN" w:bidi="ar"/>
              </w:rPr>
              <w:t>单价（元/</w:t>
            </w:r>
            <w:r>
              <w:rPr>
                <w:rStyle w:val="7"/>
                <w:rFonts w:hint="eastAsia"/>
                <w:lang w:val="en-US" w:eastAsia="zh-CN" w:bidi="ar"/>
              </w:rPr>
              <w:t>月/</w:t>
            </w:r>
            <w:r>
              <w:rPr>
                <w:rStyle w:val="7"/>
                <w:lang w:val="en-US" w:eastAsia="zh-CN" w:bidi="ar"/>
              </w:rPr>
              <w:t>亩）</w:t>
            </w:r>
          </w:p>
        </w:tc>
        <w:tc>
          <w:tcPr>
            <w:tcW w:w="9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7EA72">
            <w:pPr>
              <w:jc w:val="center"/>
              <w:rPr>
                <w:rFonts w:hint="eastAsia" w:ascii="宋体" w:hAnsi="宋体" w:eastAsia="宋体" w:cs="宋体"/>
                <w:b/>
                <w:bCs/>
                <w:i w:val="0"/>
                <w:iCs w:val="0"/>
                <w:color w:val="000000"/>
                <w:sz w:val="22"/>
                <w:szCs w:val="22"/>
                <w:u w:val="none"/>
              </w:rPr>
            </w:pPr>
          </w:p>
        </w:tc>
        <w:tc>
          <w:tcPr>
            <w:tcW w:w="9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80440">
            <w:pPr>
              <w:jc w:val="center"/>
              <w:rPr>
                <w:rFonts w:hint="eastAsia" w:ascii="宋体" w:hAnsi="宋体" w:eastAsia="宋体" w:cs="宋体"/>
                <w:b/>
                <w:bCs/>
                <w:i w:val="0"/>
                <w:iCs w:val="0"/>
                <w:color w:val="000000"/>
                <w:sz w:val="22"/>
                <w:szCs w:val="22"/>
                <w:u w:val="none"/>
              </w:rPr>
            </w:pPr>
          </w:p>
        </w:tc>
      </w:tr>
      <w:tr w14:paraId="2A040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A8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王五镇山营村委会峨答村</w:t>
            </w:r>
          </w:p>
        </w:tc>
        <w:tc>
          <w:tcPr>
            <w:tcW w:w="9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5912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p>
        </w:tc>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91E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90</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B5C5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169.273</w:t>
            </w:r>
          </w:p>
        </w:tc>
        <w:tc>
          <w:tcPr>
            <w:tcW w:w="9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36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8A31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5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45B3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租金合计</w:t>
            </w:r>
          </w:p>
        </w:tc>
        <w:tc>
          <w:tcPr>
            <w:tcW w:w="9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762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r>
    </w:tbl>
    <w:p w14:paraId="1B801BBE">
      <w:pPr>
        <w:spacing w:line="240" w:lineRule="auto"/>
        <w:ind w:left="0" w:leftChars="0" w:firstLine="560" w:firstLineChars="200"/>
        <w:rPr>
          <w:rFonts w:hint="eastAsia" w:ascii="仿宋" w:hAnsi="仿宋" w:eastAsia="仿宋" w:cs="仿宋"/>
          <w:color w:val="auto"/>
          <w:sz w:val="28"/>
          <w:szCs w:val="28"/>
          <w:highlight w:val="none"/>
          <w:u w:val="none"/>
          <w:lang w:eastAsia="zh-CN"/>
        </w:rPr>
      </w:pPr>
    </w:p>
    <w:p w14:paraId="2B37A701">
      <w:pPr>
        <w:ind w:firstLine="562" w:firstLineChars="200"/>
        <w:rPr>
          <w:rFonts w:hint="eastAsia" w:ascii="仿宋" w:hAnsi="仿宋" w:eastAsia="仿宋" w:cs="仿宋"/>
          <w:b/>
          <w:bCs/>
          <w:color w:val="auto"/>
          <w:sz w:val="28"/>
          <w:szCs w:val="28"/>
          <w:u w:val="none"/>
        </w:rPr>
      </w:pPr>
      <w:r>
        <w:rPr>
          <w:rFonts w:hint="eastAsia" w:ascii="仿宋" w:hAnsi="仿宋" w:eastAsia="仿宋" w:cs="仿宋"/>
          <w:b/>
          <w:bCs/>
          <w:color w:val="auto"/>
          <w:sz w:val="28"/>
          <w:szCs w:val="28"/>
          <w:u w:val="none"/>
          <w:lang w:eastAsia="zh-CN"/>
        </w:rPr>
        <w:t>（二）支付方式</w:t>
      </w:r>
    </w:p>
    <w:p w14:paraId="5C87D516">
      <w:pPr>
        <w:numPr>
          <w:ilvl w:val="0"/>
          <w:numId w:val="0"/>
        </w:numPr>
        <w:spacing w:line="560" w:lineRule="exact"/>
        <w:ind w:firstLine="560"/>
        <w:rPr>
          <w:rFonts w:hint="eastAsia" w:ascii="仿宋" w:hAnsi="仿宋" w:eastAsia="仿宋" w:cs="仿宋"/>
          <w:color w:val="auto"/>
          <w:sz w:val="28"/>
          <w:szCs w:val="28"/>
          <w:highlight w:val="none"/>
          <w:u w:val="none"/>
          <w:lang w:eastAsia="zh-CN"/>
        </w:rPr>
      </w:pPr>
      <w:r>
        <w:rPr>
          <w:rFonts w:hint="eastAsia" w:ascii="仿宋" w:hAnsi="仿宋" w:eastAsia="仿宋" w:cs="仿宋"/>
          <w:color w:val="auto"/>
          <w:sz w:val="28"/>
          <w:szCs w:val="28"/>
          <w:highlight w:val="none"/>
          <w:u w:val="none"/>
          <w:lang w:val="en-US" w:eastAsia="zh-CN"/>
        </w:rPr>
        <w:t xml:space="preserve">自本合同签订之日起 </w:t>
      </w:r>
      <w:r>
        <w:rPr>
          <w:rFonts w:hint="eastAsia" w:ascii="仿宋" w:hAnsi="仿宋" w:eastAsia="仿宋" w:cs="仿宋"/>
          <w:color w:val="auto"/>
          <w:sz w:val="28"/>
          <w:szCs w:val="28"/>
          <w:highlight w:val="none"/>
          <w:u w:val="single"/>
          <w:lang w:val="en-US" w:eastAsia="zh-CN"/>
        </w:rPr>
        <w:t xml:space="preserve"> 5 </w:t>
      </w:r>
      <w:r>
        <w:rPr>
          <w:rFonts w:hint="eastAsia" w:ascii="仿宋" w:hAnsi="仿宋" w:eastAsia="仿宋" w:cs="仿宋"/>
          <w:color w:val="auto"/>
          <w:sz w:val="28"/>
          <w:szCs w:val="28"/>
          <w:highlight w:val="none"/>
          <w:u w:val="none"/>
          <w:lang w:val="en-US" w:eastAsia="zh-CN"/>
        </w:rPr>
        <w:t>日内，</w:t>
      </w:r>
      <w:r>
        <w:rPr>
          <w:rFonts w:hint="eastAsia" w:ascii="仿宋" w:hAnsi="仿宋" w:eastAsia="仿宋" w:cs="仿宋"/>
          <w:color w:val="auto"/>
          <w:sz w:val="28"/>
          <w:szCs w:val="28"/>
          <w:u w:val="none"/>
          <w:lang w:val="en-US" w:eastAsia="zh-CN"/>
        </w:rPr>
        <w:t>乙方需一次性支付流转费用</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元</w:t>
      </w:r>
      <w:r>
        <w:rPr>
          <w:rFonts w:hint="eastAsia" w:ascii="仿宋" w:hAnsi="仿宋" w:eastAsia="仿宋" w:cs="仿宋"/>
          <w:color w:val="auto"/>
          <w:sz w:val="28"/>
          <w:szCs w:val="28"/>
          <w:u w:val="none"/>
          <w:lang w:val="en-US" w:eastAsia="zh-CN"/>
        </w:rPr>
        <w:t>（计算金额最终以双方签字确认交地书面积为准）至甲方指定银行账户。</w:t>
      </w:r>
    </w:p>
    <w:p w14:paraId="4A524F5D">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三</w:t>
      </w:r>
      <w:r>
        <w:rPr>
          <w:rFonts w:hint="eastAsia" w:ascii="仿宋" w:hAnsi="仿宋" w:eastAsia="仿宋" w:cs="仿宋"/>
          <w:b/>
          <w:bCs/>
          <w:color w:val="auto"/>
          <w:sz w:val="28"/>
          <w:szCs w:val="28"/>
          <w:highlight w:val="none"/>
        </w:rPr>
        <w:t>）支付方式为银行转账支付，甲方的银行账户信息如下：</w:t>
      </w:r>
    </w:p>
    <w:p w14:paraId="33D62ED3">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开户名</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儋州乡投农村农业投资有限公司</w:t>
      </w:r>
    </w:p>
    <w:p w14:paraId="3FEA6FA3">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中国农业发展银行儋州支行</w:t>
      </w:r>
    </w:p>
    <w:p w14:paraId="6D442E8F">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账</w:t>
      </w:r>
      <w:r>
        <w:rPr>
          <w:rFonts w:hint="eastAsia" w:ascii="仿宋" w:hAnsi="仿宋" w:eastAsia="仿宋" w:cs="仿宋"/>
          <w:color w:val="auto"/>
          <w:sz w:val="28"/>
          <w:szCs w:val="28"/>
          <w:highlight w:val="none"/>
        </w:rPr>
        <w:t xml:space="preserve">  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2034</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000300100000542561</w:t>
      </w:r>
    </w:p>
    <w:p w14:paraId="63079551">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第五条 甲乙方的权利和义务</w:t>
      </w:r>
    </w:p>
    <w:p w14:paraId="7AD1058A">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（一）</w:t>
      </w:r>
      <w:r>
        <w:rPr>
          <w:rFonts w:hint="eastAsia" w:ascii="仿宋" w:hAnsi="仿宋" w:eastAsia="仿宋" w:cs="仿宋"/>
          <w:b/>
          <w:bCs/>
          <w:color w:val="auto"/>
          <w:sz w:val="28"/>
          <w:szCs w:val="28"/>
          <w:highlight w:val="none"/>
        </w:rPr>
        <w:t>甲方的权利和义务</w:t>
      </w:r>
    </w:p>
    <w:p w14:paraId="2A2F1F21">
      <w:pPr>
        <w:spacing w:line="240" w:lineRule="auto"/>
        <w:ind w:firstLine="560" w:firstLineChars="200"/>
        <w:rPr>
          <w:rFonts w:hint="eastAsia" w:ascii="仿宋" w:hAnsi="仿宋" w:eastAsia="仿宋" w:cs="仿宋"/>
          <w:color w:val="FF0000"/>
          <w:sz w:val="28"/>
          <w:szCs w:val="28"/>
          <w:highlight w:val="none"/>
        </w:rPr>
      </w:pPr>
      <w:r>
        <w:rPr>
          <w:rFonts w:hint="eastAsia" w:ascii="仿宋" w:hAnsi="仿宋" w:eastAsia="仿宋" w:cs="仿宋"/>
          <w:color w:val="auto"/>
          <w:sz w:val="28"/>
          <w:szCs w:val="28"/>
          <w:highlight w:val="none"/>
        </w:rPr>
        <w:t>1.甲方保证流转给乙方的土地权属清楚，界限明确，对本合同所涉及土地有权进行流转，交付给乙方时不存在任何法律障碍、争议或权利瑕疵，无他人占用或使用的情形。</w:t>
      </w:r>
    </w:p>
    <w:p w14:paraId="38DE5853">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2.甲方不得在流转期间内非法干涉乙方合法的经营管理自主权和正常的经营活动，包括在该地上的所有收入、支出和建筑物、植被设施的使用等。</w:t>
      </w:r>
    </w:p>
    <w:p w14:paraId="492C6368">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3.依据合同的约定乙方须如期向甲方支付流转费用，在合同有效期内，甲方不得单方面提高流转费用。如乙方未能按合同约定期限支付流转费用，乙方需承担违约责任。</w:t>
      </w:r>
    </w:p>
    <w:p w14:paraId="2F23A691">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4.因国家征地需要征用本合同流转土地的，因乙方经营所获得的补偿金全部归乙方所有，包括但不限于地上附着物补偿金、相关固定资产补偿金、搬迁补偿等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政府全额投资的固定资产除外）。</w:t>
      </w:r>
    </w:p>
    <w:p w14:paraId="120F1EC1">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合同生效后，因第三方影响因素，造成乙方用地不能顺利进行的，由乙方自行解决，经双方洽谈甲方可酌情协助解决，但甲方概不负责任。若因甲方未履行对原土地权属人的约定义务（如租金支付）导致乙方损失的，甲方应承担相应责任。</w:t>
      </w:r>
    </w:p>
    <w:p w14:paraId="4830BFAF">
      <w:pPr>
        <w:snapToGrid w:val="0"/>
        <w:spacing w:line="240" w:lineRule="auto"/>
        <w:ind w:firstLine="560" w:firstLineChars="200"/>
        <w:rPr>
          <w:rFonts w:hint="eastAsia" w:ascii="仿宋" w:hAnsi="仿宋" w:eastAsia="仿宋" w:cs="仿宋"/>
          <w:b/>
          <w:bCs/>
          <w:color w:val="auto"/>
          <w:sz w:val="28"/>
          <w:szCs w:val="28"/>
          <w:highlight w:val="none"/>
          <w:lang w:eastAsia="zh-CN"/>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kern w:val="0"/>
          <w:sz w:val="28"/>
          <w:szCs w:val="28"/>
          <w:highlight w:val="none"/>
          <w:shd w:val="clear" w:color="auto" w:fill="FFFFFF"/>
          <w:lang w:eastAsia="zh-CN"/>
        </w:rPr>
        <w:t>甲方有权对土地利用进行监督，保证土地按合同约定的用途合理利用。</w:t>
      </w:r>
    </w:p>
    <w:p w14:paraId="60F7AB7D">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（二）</w:t>
      </w:r>
      <w:r>
        <w:rPr>
          <w:rFonts w:hint="eastAsia" w:ascii="仿宋" w:hAnsi="仿宋" w:eastAsia="仿宋" w:cs="仿宋"/>
          <w:b/>
          <w:bCs/>
          <w:color w:val="auto"/>
          <w:sz w:val="28"/>
          <w:szCs w:val="28"/>
          <w:highlight w:val="none"/>
        </w:rPr>
        <w:t xml:space="preserve"> 乙方的权利和义务</w:t>
      </w:r>
    </w:p>
    <w:p w14:paraId="48119A5E">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有权依法按照合同约定的用途和期限，合法利用和经营所流转的土地。乙方对其所流转的土地有独立自主经营权和收益权，任何单位和个人不得干涉，所发生的一切债权、债务由乙方独自享有和承担，与甲方无关。</w:t>
      </w:r>
    </w:p>
    <w:p w14:paraId="748509BC">
      <w:pPr>
        <w:pStyle w:val="2"/>
        <w:spacing w:line="240" w:lineRule="auto"/>
        <w:ind w:firstLine="560" w:firstLineChars="200"/>
        <w:rPr>
          <w:rFonts w:hint="eastAsia" w:ascii="仿宋" w:hAnsi="仿宋" w:eastAsia="仿宋" w:cs="仿宋"/>
          <w:sz w:val="28"/>
          <w:szCs w:val="28"/>
          <w:highlight w:val="none"/>
          <w:lang w:eastAsia="zh-CN"/>
        </w:rPr>
      </w:pPr>
      <w:r>
        <w:rPr>
          <w:rFonts w:hint="eastAsia" w:ascii="仿宋" w:hAnsi="仿宋" w:eastAsia="仿宋" w:cs="仿宋"/>
          <w:b w:val="0"/>
          <w:bCs w:val="0"/>
          <w:color w:val="auto"/>
          <w:sz w:val="28"/>
          <w:szCs w:val="28"/>
          <w:highlight w:val="none"/>
        </w:rPr>
        <w:t>2.乙方有权在流转期内对所流转的土地进行基本改造，对改造形成的资产如电网、水利设施等由乙方全部投入建设的，含政府补助资金投入项目，征地补偿全部归乙方所有</w:t>
      </w:r>
      <w:r>
        <w:rPr>
          <w:rFonts w:hint="eastAsia" w:ascii="仿宋" w:hAnsi="仿宋" w:eastAsia="仿宋" w:cs="仿宋"/>
          <w:b w:val="0"/>
          <w:bCs w:val="0"/>
          <w:color w:val="auto"/>
          <w:sz w:val="28"/>
          <w:szCs w:val="28"/>
          <w:highlight w:val="none"/>
          <w:lang w:eastAsia="zh-CN"/>
        </w:rPr>
        <w:t>。在</w:t>
      </w:r>
      <w:r>
        <w:rPr>
          <w:rFonts w:hint="eastAsia" w:ascii="仿宋" w:hAnsi="仿宋" w:eastAsia="仿宋" w:cs="仿宋"/>
          <w:b w:val="0"/>
          <w:bCs w:val="0"/>
          <w:color w:val="auto"/>
          <w:sz w:val="28"/>
          <w:szCs w:val="28"/>
          <w:highlight w:val="none"/>
          <w:lang w:val="en-US" w:eastAsia="zh-CN"/>
        </w:rPr>
        <w:t>合同期满后，乙方应对改造的土地、道路进行复原，</w:t>
      </w:r>
      <w:r>
        <w:rPr>
          <w:rFonts w:hint="eastAsia" w:ascii="仿宋" w:hAnsi="仿宋" w:eastAsia="仿宋" w:cs="仿宋"/>
          <w:b w:val="0"/>
          <w:bCs w:val="0"/>
          <w:color w:val="auto"/>
          <w:sz w:val="28"/>
          <w:szCs w:val="28"/>
          <w:highlight w:val="none"/>
        </w:rPr>
        <w:t>产生的</w:t>
      </w:r>
      <w:r>
        <w:rPr>
          <w:rFonts w:hint="eastAsia" w:ascii="仿宋" w:hAnsi="仿宋" w:eastAsia="仿宋" w:cs="仿宋"/>
          <w:b w:val="0"/>
          <w:bCs w:val="0"/>
          <w:color w:val="auto"/>
          <w:sz w:val="28"/>
          <w:szCs w:val="28"/>
          <w:highlight w:val="none"/>
          <w:lang w:eastAsia="zh-CN"/>
        </w:rPr>
        <w:t>任何</w:t>
      </w:r>
      <w:r>
        <w:rPr>
          <w:rFonts w:hint="eastAsia" w:ascii="仿宋" w:hAnsi="仿宋" w:eastAsia="仿宋" w:cs="仿宋"/>
          <w:b w:val="0"/>
          <w:bCs w:val="0"/>
          <w:color w:val="auto"/>
          <w:sz w:val="28"/>
          <w:szCs w:val="28"/>
          <w:highlight w:val="none"/>
        </w:rPr>
        <w:t>费用由乙方负责</w:t>
      </w:r>
      <w:r>
        <w:rPr>
          <w:rFonts w:hint="eastAsia" w:ascii="仿宋" w:hAnsi="仿宋" w:eastAsia="仿宋" w:cs="仿宋"/>
          <w:b w:val="0"/>
          <w:bCs w:val="0"/>
          <w:color w:val="auto"/>
          <w:sz w:val="28"/>
          <w:szCs w:val="28"/>
          <w:highlight w:val="none"/>
          <w:lang w:eastAsia="zh-CN"/>
        </w:rPr>
        <w:t>。</w:t>
      </w:r>
    </w:p>
    <w:p w14:paraId="5EE24A8F">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流转期满后，同等条件下，乙方对原流转的土地有继续流转优先权，流转价格参照周边土地流转价格执行。</w:t>
      </w:r>
    </w:p>
    <w:p w14:paraId="331D9FFE">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.乙方应按本合同的约定按期足额向甲方支付流转费用。</w:t>
      </w:r>
    </w:p>
    <w:p w14:paraId="4BCF9349">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.乙方在经营时应保护自然资源，科学合理利用土地，不能破坏土地耕作层，严格按耕地保护有关法律法规规定使用耕地。</w:t>
      </w:r>
    </w:p>
    <w:p w14:paraId="63AB0CEA">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.乙方不得擅自改变土地的农业用途，不得给土地造成严重损害或者严重破坏生态环境；否则甲方有权单方解除合同并无偿收回土地，不承担任何</w:t>
      </w:r>
      <w:r>
        <w:rPr>
          <w:rFonts w:hint="eastAsia" w:ascii="仿宋" w:hAnsi="仿宋" w:eastAsia="仿宋" w:cs="仿宋"/>
          <w:color w:val="auto"/>
          <w:sz w:val="28"/>
          <w:szCs w:val="28"/>
          <w:highlight w:val="none"/>
          <w:lang w:eastAsia="zh-CN"/>
        </w:rPr>
        <w:t>法律</w:t>
      </w:r>
      <w:r>
        <w:rPr>
          <w:rFonts w:hint="eastAsia" w:ascii="仿宋" w:hAnsi="仿宋" w:eastAsia="仿宋" w:cs="仿宋"/>
          <w:color w:val="auto"/>
          <w:sz w:val="28"/>
          <w:szCs w:val="28"/>
          <w:highlight w:val="none"/>
        </w:rPr>
        <w:t>责任。乙方对土地和生态环境造成的损害应当予以赔偿。</w:t>
      </w:r>
    </w:p>
    <w:p w14:paraId="2D0F196D">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.本合同流转期满，乙方投入的目的在于提升土地利用价值并可带来未来持续利益的支出、设施、建筑物、添附物等，可拆除移走的，归乙方所有，由乙方于流转期满后</w:t>
      </w:r>
      <w:r>
        <w:rPr>
          <w:rFonts w:hint="eastAsia" w:ascii="仿宋" w:hAnsi="仿宋" w:eastAsia="仿宋" w:cs="仿宋"/>
          <w:color w:val="auto"/>
          <w:sz w:val="28"/>
          <w:szCs w:val="28"/>
          <w:highlight w:val="none"/>
          <w:lang w:val="en-US" w:eastAsia="zh-CN"/>
        </w:rPr>
        <w:t>10天</w:t>
      </w:r>
      <w:r>
        <w:rPr>
          <w:rFonts w:hint="eastAsia" w:ascii="仿宋" w:hAnsi="仿宋" w:eastAsia="仿宋" w:cs="仿宋"/>
          <w:color w:val="auto"/>
          <w:sz w:val="28"/>
          <w:szCs w:val="28"/>
          <w:highlight w:val="none"/>
        </w:rPr>
        <w:t>内拆除移走；乙方在合同期满</w:t>
      </w:r>
      <w:r>
        <w:rPr>
          <w:rFonts w:hint="eastAsia" w:ascii="仿宋" w:hAnsi="仿宋" w:eastAsia="仿宋" w:cs="仿宋"/>
          <w:color w:val="auto"/>
          <w:sz w:val="28"/>
          <w:szCs w:val="28"/>
          <w:highlight w:val="none"/>
          <w:lang w:val="en-US" w:eastAsia="zh-CN"/>
        </w:rPr>
        <w:t>10天</w:t>
      </w:r>
      <w:r>
        <w:rPr>
          <w:rFonts w:hint="eastAsia" w:ascii="仿宋" w:hAnsi="仿宋" w:eastAsia="仿宋" w:cs="仿宋"/>
          <w:color w:val="auto"/>
          <w:sz w:val="28"/>
          <w:szCs w:val="28"/>
          <w:highlight w:val="none"/>
        </w:rPr>
        <w:t>后未拆除移走的部分视为不可拆除移走的部分；不可拆除移走的，无偿归甲方所有。</w:t>
      </w:r>
    </w:p>
    <w:p w14:paraId="1DA217DE">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.在同等条件下，乙方普通用工应优先考虑土地所在地村民。</w:t>
      </w:r>
    </w:p>
    <w:p w14:paraId="5D10E151">
      <w:pPr>
        <w:spacing w:line="240" w:lineRule="auto"/>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.合同期满后，届时乙方可根据与原出租方协商意见对因乙方增加基础设施建设而导致不能耕种的土地进行复原，并负责组织实施按原村民土地权属面积及边界进行划分，分割边界标定，产生的费用由乙方负责。</w:t>
      </w:r>
      <w:r>
        <w:rPr>
          <w:rFonts w:hint="eastAsia" w:ascii="仿宋" w:hAnsi="仿宋" w:eastAsia="仿宋" w:cs="仿宋"/>
          <w:color w:val="auto"/>
          <w:sz w:val="28"/>
          <w:szCs w:val="28"/>
          <w:highlight w:val="none"/>
          <w:lang w:val="en-US" w:eastAsia="zh-CN"/>
        </w:rPr>
        <w:t xml:space="preserve"> </w:t>
      </w:r>
    </w:p>
    <w:p w14:paraId="06B749C5">
      <w:pPr>
        <w:spacing w:line="240" w:lineRule="auto"/>
        <w:ind w:firstLine="560" w:firstLineChars="200"/>
        <w:rPr>
          <w:rFonts w:hint="eastAsia" w:ascii="仿宋" w:hAnsi="仿宋" w:eastAsia="仿宋" w:cs="仿宋"/>
          <w:color w:val="FF0000"/>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10.合同期满后，乙方应按合同约定时间，即</w:t>
      </w:r>
      <w:r>
        <w:rPr>
          <w:rFonts w:hint="eastAsia" w:ascii="仿宋" w:hAnsi="仿宋" w:eastAsia="仿宋" w:cs="仿宋"/>
          <w:color w:val="auto"/>
          <w:sz w:val="28"/>
          <w:szCs w:val="28"/>
          <w:highlight w:val="none"/>
          <w:u w:val="single"/>
          <w:lang w:val="en-US" w:eastAsia="zh-CN"/>
        </w:rPr>
        <w:t>2027</w:t>
      </w:r>
      <w:bookmarkStart w:id="0" w:name="_GoBack"/>
      <w:bookmarkEnd w:id="0"/>
      <w:r>
        <w:rPr>
          <w:rFonts w:hint="eastAsia" w:ascii="仿宋" w:hAnsi="仿宋" w:eastAsia="仿宋" w:cs="仿宋"/>
          <w:b w:val="0"/>
          <w:bCs w:val="0"/>
          <w:color w:val="auto"/>
          <w:sz w:val="28"/>
          <w:szCs w:val="28"/>
          <w:highlight w:val="none"/>
          <w:lang w:val="en-US" w:eastAsia="zh-CN"/>
        </w:rPr>
        <w:t>年</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月</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日</w:t>
      </w:r>
      <w:r>
        <w:rPr>
          <w:rFonts w:hint="eastAsia" w:ascii="仿宋" w:hAnsi="仿宋" w:eastAsia="仿宋" w:cs="仿宋"/>
          <w:color w:val="auto"/>
          <w:sz w:val="28"/>
          <w:szCs w:val="28"/>
          <w:highlight w:val="none"/>
          <w:u w:val="none"/>
          <w:lang w:val="en-US" w:eastAsia="zh-CN"/>
        </w:rPr>
        <w:t>及时退场，否则甲方有权利进行清场处理。</w:t>
      </w:r>
    </w:p>
    <w:p w14:paraId="0299D551">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第六条 合同的流转</w:t>
      </w:r>
    </w:p>
    <w:p w14:paraId="16CF8854">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在本合同有效期内，乙方不得将流转的土地流转给第三方，如乙方擅自将土地流转给第三方，甲方有权单方解除本合同并无偿收回土地，不承担任何责任。</w:t>
      </w:r>
    </w:p>
    <w:p w14:paraId="3B53A816">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第七条 特殊约定</w:t>
      </w:r>
    </w:p>
    <w:p w14:paraId="0BB18748">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（一）乙方流转土地范围内自身投资（含政策补助项目）形成的资产属乙方所有</w:t>
      </w:r>
      <w:r>
        <w:rPr>
          <w:rFonts w:hint="eastAsia" w:ascii="仿宋" w:hAnsi="仿宋" w:eastAsia="仿宋" w:cs="仿宋"/>
          <w:color w:val="auto"/>
          <w:sz w:val="28"/>
          <w:szCs w:val="28"/>
          <w:highlight w:val="none"/>
          <w:lang w:eastAsia="zh-CN"/>
        </w:rPr>
        <w:t>，如需续租</w:t>
      </w:r>
      <w:r>
        <w:rPr>
          <w:rFonts w:hint="eastAsia" w:ascii="仿宋" w:hAnsi="仿宋" w:eastAsia="仿宋" w:cs="仿宋"/>
          <w:color w:val="auto"/>
          <w:sz w:val="28"/>
          <w:szCs w:val="28"/>
          <w:highlight w:val="none"/>
        </w:rPr>
        <w:t>乙方需在合同到期前</w:t>
      </w:r>
      <w:r>
        <w:rPr>
          <w:rFonts w:hint="eastAsia" w:ascii="仿宋" w:hAnsi="仿宋" w:eastAsia="仿宋" w:cs="仿宋"/>
          <w:color w:val="auto"/>
          <w:sz w:val="28"/>
          <w:szCs w:val="28"/>
          <w:highlight w:val="none"/>
          <w:lang w:val="en-US" w:eastAsia="zh-CN"/>
        </w:rPr>
        <w:t>10日</w:t>
      </w:r>
      <w:r>
        <w:rPr>
          <w:rFonts w:hint="eastAsia" w:ascii="仿宋" w:hAnsi="仿宋" w:eastAsia="仿宋" w:cs="仿宋"/>
          <w:color w:val="auto"/>
          <w:sz w:val="28"/>
          <w:szCs w:val="28"/>
          <w:highlight w:val="none"/>
        </w:rPr>
        <w:t>内向甲方或原出租方提出续流转申请。</w:t>
      </w:r>
    </w:p>
    <w:p w14:paraId="254BB60C">
      <w:p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color w:val="auto"/>
          <w:sz w:val="28"/>
          <w:szCs w:val="28"/>
          <w:highlight w:val="none"/>
        </w:rPr>
        <w:t>（二）在流转期内</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如因政府规划调整致使乙方无法继续经营的，该部分地上附着物资产按政府有关规定处理。</w:t>
      </w:r>
    </w:p>
    <w:p w14:paraId="072FAB85">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四</w:t>
      </w:r>
      <w:r>
        <w:rPr>
          <w:rFonts w:hint="eastAsia" w:ascii="仿宋" w:hAnsi="仿宋" w:eastAsia="仿宋" w:cs="仿宋"/>
          <w:color w:val="auto"/>
          <w:sz w:val="28"/>
          <w:szCs w:val="28"/>
          <w:highlight w:val="none"/>
        </w:rPr>
        <w:t>）如遇不可抗力造成乙方不能继续经营的，双方协商解决。</w:t>
      </w:r>
    </w:p>
    <w:p w14:paraId="5E2E8FC7">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第八条 合同的变更和解除</w:t>
      </w:r>
    </w:p>
    <w:p w14:paraId="37E2F095">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（一）本合同一经签订，即具有法律约束力，双方不得随意变更或解除。除本合同第五条第（二）款第</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项、第六条约定情形之外，需经甲乙双方协商一致签订书面协议方可变更或解除本合同。</w:t>
      </w:r>
    </w:p>
    <w:p w14:paraId="4033AB76">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（二）因不可抗力的因素，造成甲乙双方无法履行合同，或是合同确有必要变更或解除的，可以经双方协商后，按照法律程序变更或解除合同，由此造成的经济损失双方自行承担或双方协商解决。</w:t>
      </w:r>
    </w:p>
    <w:p w14:paraId="5918343F">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第九条 违约责任</w:t>
      </w:r>
    </w:p>
    <w:p w14:paraId="184E634A">
      <w:pPr>
        <w:pStyle w:val="4"/>
        <w:snapToGrid w:val="0"/>
        <w:spacing w:beforeAutospacing="0" w:afterAutospacing="0" w:line="240" w:lineRule="auto"/>
        <w:ind w:firstLine="565" w:firstLineChars="202"/>
        <w:rPr>
          <w:rFonts w:ascii="仿宋" w:hAnsi="仿宋" w:eastAsia="仿宋" w:cs="仿宋"/>
          <w:color w:val="auto"/>
          <w:sz w:val="28"/>
          <w:szCs w:val="28"/>
          <w:highlight w:val="none"/>
          <w:shd w:val="clear" w:color="auto" w:fill="FFFFFF"/>
        </w:rPr>
      </w:pPr>
      <w:r>
        <w:rPr>
          <w:rFonts w:hint="eastAsia" w:ascii="仿宋" w:hAnsi="仿宋" w:eastAsia="仿宋" w:cs="仿宋"/>
          <w:color w:val="auto"/>
          <w:sz w:val="28"/>
          <w:szCs w:val="28"/>
          <w:highlight w:val="none"/>
          <w:shd w:val="clear" w:color="auto" w:fill="FFFFFF"/>
          <w:lang w:eastAsia="zh-CN"/>
        </w:rPr>
        <w:t>（一）</w:t>
      </w:r>
      <w:r>
        <w:rPr>
          <w:rFonts w:hint="eastAsia" w:ascii="仿宋" w:hAnsi="仿宋" w:eastAsia="仿宋" w:cs="仿宋"/>
          <w:color w:val="auto"/>
          <w:sz w:val="28"/>
          <w:szCs w:val="28"/>
          <w:highlight w:val="none"/>
          <w:shd w:val="clear" w:color="auto" w:fill="FFFFFF"/>
        </w:rPr>
        <w:t>在本</w:t>
      </w:r>
      <w:r>
        <w:rPr>
          <w:rFonts w:hint="eastAsia" w:ascii="仿宋" w:hAnsi="仿宋" w:eastAsia="仿宋" w:cs="仿宋"/>
          <w:color w:val="auto"/>
          <w:sz w:val="28"/>
          <w:szCs w:val="28"/>
          <w:highlight w:val="none"/>
          <w:shd w:val="clear" w:color="auto" w:fill="FFFFFF"/>
          <w:lang w:eastAsia="zh-CN"/>
        </w:rPr>
        <w:t>流转</w:t>
      </w:r>
      <w:r>
        <w:rPr>
          <w:rFonts w:hint="eastAsia" w:ascii="仿宋" w:hAnsi="仿宋" w:eastAsia="仿宋" w:cs="仿宋"/>
          <w:color w:val="auto"/>
          <w:sz w:val="28"/>
          <w:szCs w:val="28"/>
          <w:highlight w:val="none"/>
          <w:shd w:val="clear" w:color="auto" w:fill="FFFFFF"/>
        </w:rPr>
        <w:t>合同履行期内，任何一方违反本合同以上之约定，即视为违约。</w:t>
      </w:r>
    </w:p>
    <w:p w14:paraId="040E8B17">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（二）本合同生效后，双方均应严格履行合同义务，任何一方违约的，除承担相应违约责任外，还应赔偿因该违约行为而给对方造成的一切损失（包括直接损失和可预见的间接损失）。</w:t>
      </w:r>
    </w:p>
    <w:p w14:paraId="444CC94F">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三</w:t>
      </w:r>
      <w:r>
        <w:rPr>
          <w:rFonts w:hint="eastAsia" w:ascii="仿宋" w:hAnsi="仿宋" w:eastAsia="仿宋" w:cs="仿宋"/>
          <w:color w:val="auto"/>
          <w:sz w:val="28"/>
          <w:szCs w:val="28"/>
          <w:highlight w:val="none"/>
        </w:rPr>
        <w:t>）甲方未按本合同约定向乙方交付相应面积的土地，应承担逾期责任，每逾期一日，甲方应按未交付土地所对应租金的万分之一向乙方支付违约金，逾期超过</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日的，乙方有权要求甲方对流转期限、价格进行调整，如无法就上述问题达成一致的，乙方有权全部或部分终止本合同； 乙方未按本合同约定向甲方支付土地租金，应承担逾期责任，每逾期一日，乙方应按未支付租金的万分之一向甲方支付违约金，逾期超过一个月的，甲方有权要求乙方对流转期限、价格进行调整，如无法就上述问题达成一致的，甲方有权全部或部分终止本合同。逾期超过三个月，且甲方已多次采取书面催告措施，但乙方仍未履行合同义务的，甲方有权单方面解除合同。届时，地上附着物将自动归属甲方所有，乙方仍需支付尚未结清的租金及违约金，并承担由此引发的所有法律后果。</w:t>
      </w:r>
    </w:p>
    <w:p w14:paraId="3B8F3B66">
      <w:pPr>
        <w:bidi w:val="0"/>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sz w:val="28"/>
          <w:szCs w:val="28"/>
          <w:highlight w:val="none"/>
          <w:lang w:eastAsia="zh-CN"/>
        </w:rPr>
        <w:t>（四）</w:t>
      </w:r>
      <w:r>
        <w:rPr>
          <w:rFonts w:hint="eastAsia" w:ascii="仿宋" w:hAnsi="仿宋" w:eastAsia="仿宋" w:cs="仿宋"/>
          <w:color w:val="auto"/>
          <w:sz w:val="28"/>
          <w:szCs w:val="28"/>
          <w:highlight w:val="none"/>
          <w:shd w:val="clear" w:color="auto" w:fill="FFFFFF"/>
        </w:rPr>
        <w:t>如乙方</w:t>
      </w:r>
      <w:r>
        <w:rPr>
          <w:rFonts w:hint="eastAsia" w:ascii="仿宋" w:hAnsi="仿宋" w:eastAsia="仿宋" w:cs="仿宋"/>
          <w:color w:val="auto"/>
          <w:sz w:val="28"/>
          <w:szCs w:val="28"/>
          <w:highlight w:val="none"/>
          <w:shd w:val="clear" w:color="auto" w:fill="FFFFFF"/>
          <w:lang w:eastAsia="zh-CN"/>
        </w:rPr>
        <w:t>支付流转</w:t>
      </w:r>
      <w:r>
        <w:rPr>
          <w:rFonts w:hint="eastAsia" w:ascii="仿宋" w:hAnsi="仿宋" w:eastAsia="仿宋" w:cs="仿宋"/>
          <w:color w:val="auto"/>
          <w:sz w:val="28"/>
          <w:szCs w:val="28"/>
          <w:highlight w:val="none"/>
          <w:shd w:val="clear" w:color="auto" w:fill="FFFFFF"/>
        </w:rPr>
        <w:t>费用后，因政府征用原因导致乙方</w:t>
      </w:r>
      <w:r>
        <w:rPr>
          <w:rFonts w:hint="eastAsia" w:ascii="仿宋" w:hAnsi="仿宋" w:eastAsia="仿宋" w:cs="仿宋"/>
          <w:color w:val="auto"/>
          <w:sz w:val="28"/>
          <w:szCs w:val="28"/>
          <w:highlight w:val="none"/>
          <w:shd w:val="clear" w:color="auto" w:fill="FFFFFF"/>
          <w:lang w:eastAsia="zh-CN"/>
        </w:rPr>
        <w:t>流转</w:t>
      </w:r>
      <w:r>
        <w:rPr>
          <w:rFonts w:hint="eastAsia" w:ascii="仿宋" w:hAnsi="仿宋" w:eastAsia="仿宋" w:cs="仿宋"/>
          <w:color w:val="auto"/>
          <w:sz w:val="28"/>
          <w:szCs w:val="28"/>
          <w:highlight w:val="none"/>
          <w:shd w:val="clear" w:color="auto" w:fill="FFFFFF"/>
        </w:rPr>
        <w:t>土地面积减少，从征用之日起，扣除政府征用土地面积，按照实际剩余面积计算土地</w:t>
      </w:r>
      <w:r>
        <w:rPr>
          <w:rFonts w:hint="eastAsia" w:ascii="仿宋" w:hAnsi="仿宋" w:eastAsia="仿宋" w:cs="仿宋"/>
          <w:color w:val="auto"/>
          <w:sz w:val="28"/>
          <w:szCs w:val="28"/>
          <w:highlight w:val="none"/>
          <w:shd w:val="clear" w:color="auto" w:fill="FFFFFF"/>
          <w:lang w:eastAsia="zh-CN"/>
        </w:rPr>
        <w:t>流转费</w:t>
      </w:r>
      <w:r>
        <w:rPr>
          <w:rFonts w:hint="eastAsia" w:ascii="仿宋" w:hAnsi="仿宋" w:eastAsia="仿宋" w:cs="仿宋"/>
          <w:color w:val="auto"/>
          <w:sz w:val="28"/>
          <w:szCs w:val="28"/>
          <w:highlight w:val="none"/>
          <w:shd w:val="clear" w:color="auto" w:fill="FFFFFF"/>
        </w:rPr>
        <w:t>。乙方有权从下一期的</w:t>
      </w:r>
      <w:r>
        <w:rPr>
          <w:rFonts w:hint="eastAsia" w:ascii="仿宋" w:hAnsi="仿宋" w:eastAsia="仿宋" w:cs="仿宋"/>
          <w:color w:val="auto"/>
          <w:sz w:val="28"/>
          <w:szCs w:val="28"/>
          <w:highlight w:val="none"/>
          <w:shd w:val="clear" w:color="auto" w:fill="FFFFFF"/>
          <w:lang w:eastAsia="zh-CN"/>
        </w:rPr>
        <w:t>流转</w:t>
      </w:r>
      <w:r>
        <w:rPr>
          <w:rFonts w:hint="eastAsia" w:ascii="仿宋" w:hAnsi="仿宋" w:eastAsia="仿宋" w:cs="仿宋"/>
          <w:color w:val="auto"/>
          <w:sz w:val="28"/>
          <w:szCs w:val="28"/>
          <w:highlight w:val="none"/>
          <w:shd w:val="clear" w:color="auto" w:fill="FFFFFF"/>
        </w:rPr>
        <w:t>费用中直接扣减甲方</w:t>
      </w:r>
      <w:r>
        <w:rPr>
          <w:rFonts w:hint="eastAsia" w:ascii="仿宋" w:hAnsi="仿宋" w:eastAsia="仿宋" w:cs="仿宋"/>
          <w:color w:val="auto"/>
          <w:sz w:val="28"/>
          <w:szCs w:val="28"/>
          <w:highlight w:val="none"/>
          <w:shd w:val="clear" w:color="auto" w:fill="FFFFFF"/>
          <w:lang w:eastAsia="zh-CN"/>
        </w:rPr>
        <w:t>多收取的土地流转费</w:t>
      </w:r>
      <w:r>
        <w:rPr>
          <w:rFonts w:hint="eastAsia" w:ascii="仿宋" w:hAnsi="仿宋" w:eastAsia="仿宋" w:cs="仿宋"/>
          <w:color w:val="auto"/>
          <w:sz w:val="28"/>
          <w:szCs w:val="28"/>
          <w:highlight w:val="none"/>
          <w:shd w:val="clear" w:color="auto" w:fill="FFFFFF"/>
        </w:rPr>
        <w:t>。如政府征用面积超过总</w:t>
      </w:r>
      <w:r>
        <w:rPr>
          <w:rFonts w:hint="eastAsia" w:ascii="仿宋" w:hAnsi="仿宋" w:eastAsia="仿宋" w:cs="仿宋"/>
          <w:color w:val="auto"/>
          <w:sz w:val="28"/>
          <w:szCs w:val="28"/>
          <w:highlight w:val="none"/>
          <w:shd w:val="clear" w:color="auto" w:fill="FFFFFF"/>
          <w:lang w:eastAsia="zh-CN"/>
        </w:rPr>
        <w:t>流转</w:t>
      </w:r>
      <w:r>
        <w:rPr>
          <w:rFonts w:hint="eastAsia" w:ascii="仿宋" w:hAnsi="仿宋" w:eastAsia="仿宋" w:cs="仿宋"/>
          <w:color w:val="auto"/>
          <w:sz w:val="28"/>
          <w:szCs w:val="28"/>
          <w:highlight w:val="none"/>
          <w:shd w:val="clear" w:color="auto" w:fill="FFFFFF"/>
        </w:rPr>
        <w:t>面积的1/2或因征用导致乙方无法正常使用</w:t>
      </w:r>
      <w:r>
        <w:rPr>
          <w:rFonts w:hint="eastAsia" w:ascii="仿宋" w:hAnsi="仿宋" w:eastAsia="仿宋" w:cs="仿宋"/>
          <w:color w:val="auto"/>
          <w:sz w:val="28"/>
          <w:szCs w:val="28"/>
          <w:highlight w:val="none"/>
          <w:shd w:val="clear" w:color="auto" w:fill="FFFFFF"/>
          <w:lang w:eastAsia="zh-CN"/>
        </w:rPr>
        <w:t>流转</w:t>
      </w:r>
      <w:r>
        <w:rPr>
          <w:rFonts w:hint="eastAsia" w:ascii="仿宋" w:hAnsi="仿宋" w:eastAsia="仿宋" w:cs="仿宋"/>
          <w:color w:val="auto"/>
          <w:sz w:val="28"/>
          <w:szCs w:val="28"/>
          <w:highlight w:val="none"/>
          <w:shd w:val="clear" w:color="auto" w:fill="FFFFFF"/>
        </w:rPr>
        <w:t>土地的，乙方有权终止本合同，且不承担违约责任。</w:t>
      </w:r>
    </w:p>
    <w:p w14:paraId="6150C95D">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第十条 合同纠纷的解决办法</w:t>
      </w:r>
    </w:p>
    <w:p w14:paraId="53AA2C6E">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在合同履行过程中，如发生争议，由争议双方协商解决。协商不成的，可以向上级主管部门申请调解或直接向流转土地所在地人民法院起诉，由此产生的合理费用（包括但不限于诉讼费、差旅费、律师费、保全费等）</w:t>
      </w:r>
      <w:r>
        <w:rPr>
          <w:rFonts w:hint="eastAsia" w:ascii="仿宋" w:hAnsi="仿宋" w:eastAsia="仿宋" w:cs="仿宋"/>
          <w:color w:val="auto"/>
          <w:sz w:val="28"/>
          <w:szCs w:val="28"/>
          <w:highlight w:val="none"/>
          <w:lang w:eastAsia="zh-CN"/>
        </w:rPr>
        <w:t>均</w:t>
      </w:r>
      <w:r>
        <w:rPr>
          <w:rFonts w:hint="eastAsia" w:ascii="仿宋" w:hAnsi="仿宋" w:eastAsia="仿宋" w:cs="仿宋"/>
          <w:color w:val="auto"/>
          <w:sz w:val="28"/>
          <w:szCs w:val="28"/>
          <w:highlight w:val="none"/>
        </w:rPr>
        <w:t>由责任方承担。</w:t>
      </w:r>
    </w:p>
    <w:p w14:paraId="61FFEF6F">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第十一条 合同的生效</w:t>
      </w:r>
    </w:p>
    <w:p w14:paraId="1617F597">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本合同经甲乙双方签字盖章后生效。</w:t>
      </w:r>
    </w:p>
    <w:p w14:paraId="508E0730">
      <w:pPr>
        <w:keepNext w:val="0"/>
        <w:keepLines w:val="0"/>
        <w:pageBreakBefore w:val="0"/>
        <w:kinsoku/>
        <w:wordWrap/>
        <w:overflowPunct/>
        <w:topLinePunct w:val="0"/>
        <w:autoSpaceDE/>
        <w:autoSpaceDN/>
        <w:bidi w:val="0"/>
        <w:adjustRightInd/>
        <w:spacing w:line="240" w:lineRule="auto"/>
        <w:ind w:firstLine="562"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eastAsia="zh-CN"/>
        </w:rPr>
        <w:t>第十二条</w:t>
      </w:r>
      <w:r>
        <w:rPr>
          <w:rFonts w:hint="eastAsia" w:ascii="仿宋" w:hAnsi="仿宋" w:eastAsia="仿宋" w:cs="仿宋"/>
          <w:b/>
          <w:bCs/>
          <w:color w:val="auto"/>
          <w:sz w:val="28"/>
          <w:szCs w:val="28"/>
          <w:highlight w:val="none"/>
          <w:lang w:val="en-US" w:eastAsia="zh-CN"/>
        </w:rPr>
        <w:t xml:space="preserve"> 廉洁条款</w:t>
      </w:r>
    </w:p>
    <w:p w14:paraId="3B101E93">
      <w:pPr>
        <w:keepNext w:val="0"/>
        <w:keepLines w:val="0"/>
        <w:pageBreakBefore w:val="0"/>
        <w:kinsoku/>
        <w:wordWrap/>
        <w:overflowPunct/>
        <w:topLinePunct w:val="0"/>
        <w:autoSpaceDE/>
        <w:autoSpaceDN/>
        <w:bidi w:val="0"/>
        <w:adjustRightInd/>
        <w:spacing w:line="240" w:lineRule="auto"/>
        <w:ind w:firstLine="560" w:firstLineChars="200"/>
        <w:textAlignment w:val="auto"/>
        <w:rPr>
          <w:rFonts w:hint="default" w:ascii="仿宋" w:hAnsi="仿宋" w:eastAsia="仿宋" w:cs="仿宋"/>
          <w:color w:val="auto"/>
          <w:sz w:val="28"/>
          <w:szCs w:val="28"/>
          <w:highlight w:val="none"/>
          <w:lang w:val="en-US" w:eastAsia="zh-CN"/>
        </w:rPr>
      </w:pPr>
      <w:r>
        <w:rPr>
          <w:rFonts w:hint="default" w:ascii="仿宋" w:hAnsi="仿宋" w:eastAsia="仿宋" w:cs="仿宋"/>
          <w:color w:val="auto"/>
          <w:sz w:val="28"/>
          <w:szCs w:val="28"/>
          <w:highlight w:val="none"/>
          <w:lang w:val="en-US" w:eastAsia="zh-CN"/>
        </w:rPr>
        <w:t>1.禁止商业贿赂：</w:t>
      </w:r>
      <w:r>
        <w:rPr>
          <w:rFonts w:hint="eastAsia" w:ascii="仿宋" w:hAnsi="仿宋" w:eastAsia="仿宋" w:cs="仿宋"/>
          <w:color w:val="auto"/>
          <w:sz w:val="28"/>
          <w:szCs w:val="28"/>
          <w:highlight w:val="none"/>
          <w:lang w:val="en-US" w:eastAsia="zh-CN"/>
        </w:rPr>
        <w:t>双方及各自工作人员、代理人、关联方，不得直接或间接向对方及与合作相关的第三方索取、收受或提供以下不正当利益，包括但不限于：现金、有价证券、礼品礼金、回扣、佣金（未如实入账部分）、旅游考察安排、宴请娱乐服务、减免债务、高于市场公允价的交易对价、不正当工作机会等；不得以促销费、宣传费等名义变相输送利益</w:t>
      </w:r>
    </w:p>
    <w:p w14:paraId="030C2C60">
      <w:pPr>
        <w:keepNext w:val="0"/>
        <w:keepLines w:val="0"/>
        <w:pageBreakBefore w:val="0"/>
        <w:kinsoku/>
        <w:wordWrap/>
        <w:overflowPunct/>
        <w:topLinePunct w:val="0"/>
        <w:autoSpaceDE/>
        <w:autoSpaceDN/>
        <w:bidi w:val="0"/>
        <w:adjustRightInd/>
        <w:spacing w:line="24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r>
        <w:rPr>
          <w:rFonts w:hint="default" w:ascii="仿宋" w:hAnsi="仿宋" w:eastAsia="仿宋" w:cs="仿宋"/>
          <w:color w:val="auto"/>
          <w:sz w:val="28"/>
          <w:szCs w:val="28"/>
          <w:highlight w:val="none"/>
          <w:lang w:val="en-US" w:eastAsia="zh-CN"/>
        </w:rPr>
        <w:t>.禁止利益冲突：任何一方如存在可能影响合作公正性的利益关联，应在合作启动前或发现之日起3个工作日内书面披露；未经对方书面同意，不得利用该利益关联参与合作决策或执行，不得从事与本合作存在竞争的业务活动。</w:t>
      </w:r>
    </w:p>
    <w:p w14:paraId="25B3A761">
      <w:pPr>
        <w:keepNext w:val="0"/>
        <w:keepLines w:val="0"/>
        <w:pageBreakBefore w:val="0"/>
        <w:kinsoku/>
        <w:wordWrap/>
        <w:overflowPunct/>
        <w:topLinePunct w:val="0"/>
        <w:autoSpaceDE/>
        <w:autoSpaceDN/>
        <w:bidi w:val="0"/>
        <w:adjustRightInd/>
        <w:spacing w:line="24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r>
        <w:rPr>
          <w:rFonts w:hint="default" w:ascii="仿宋" w:hAnsi="仿宋" w:eastAsia="仿宋" w:cs="仿宋"/>
          <w:color w:val="auto"/>
          <w:sz w:val="28"/>
          <w:szCs w:val="28"/>
          <w:highlight w:val="none"/>
          <w:lang w:val="en-US" w:eastAsia="zh-CN"/>
        </w:rPr>
        <w:t>诚信经营要求：双方应秉持公平竞争原则，不得采取串通投标、虚报成本、提供虚假材料、商业诋毁、隐瞒关键信息等不正当手段获取合作利益；保证合作相关的合同、发票、支付凭证等资料真实完整，严格履行合同约定的质量、服务及履约义务。</w:t>
      </w:r>
    </w:p>
    <w:p w14:paraId="06BB6C0B">
      <w:pPr>
        <w:keepNext w:val="0"/>
        <w:keepLines w:val="0"/>
        <w:pageBreakBefore w:val="0"/>
        <w:kinsoku/>
        <w:wordWrap/>
        <w:overflowPunct/>
        <w:topLinePunct w:val="0"/>
        <w:autoSpaceDE/>
        <w:autoSpaceDN/>
        <w:bidi w:val="0"/>
        <w:adjustRightInd/>
        <w:spacing w:line="24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w:t>
      </w:r>
      <w:r>
        <w:rPr>
          <w:rFonts w:hint="default" w:ascii="仿宋" w:hAnsi="仿宋" w:eastAsia="仿宋" w:cs="仿宋"/>
          <w:color w:val="auto"/>
          <w:sz w:val="28"/>
          <w:szCs w:val="28"/>
          <w:highlight w:val="none"/>
          <w:lang w:val="en-US" w:eastAsia="zh-CN"/>
        </w:rPr>
        <w:t>任何一方违反廉洁约定，守约方有权终止合作，并追究相应责任；涉嫌违纪违法的，移交纪检监察或司法机关处理。</w:t>
      </w:r>
    </w:p>
    <w:p w14:paraId="1A2C8D16">
      <w:pPr>
        <w:spacing w:line="240" w:lineRule="auto"/>
        <w:ind w:firstLine="560" w:firstLineChars="200"/>
        <w:rPr>
          <w:rFonts w:hint="eastAsia" w:ascii="仿宋" w:hAnsi="仿宋" w:eastAsia="仿宋" w:cs="仿宋"/>
          <w:color w:val="auto"/>
          <w:sz w:val="28"/>
          <w:szCs w:val="28"/>
          <w:highlight w:val="none"/>
        </w:rPr>
      </w:pPr>
    </w:p>
    <w:p w14:paraId="68D858F4">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第十</w:t>
      </w:r>
      <w:r>
        <w:rPr>
          <w:rFonts w:hint="eastAsia" w:ascii="仿宋" w:hAnsi="仿宋" w:eastAsia="仿宋" w:cs="仿宋"/>
          <w:b/>
          <w:bCs/>
          <w:color w:val="auto"/>
          <w:sz w:val="28"/>
          <w:szCs w:val="28"/>
          <w:highlight w:val="none"/>
          <w:lang w:eastAsia="zh-CN"/>
        </w:rPr>
        <w:t>三</w:t>
      </w:r>
      <w:r>
        <w:rPr>
          <w:rFonts w:hint="eastAsia" w:ascii="仿宋" w:hAnsi="仿宋" w:eastAsia="仿宋" w:cs="仿宋"/>
          <w:b/>
          <w:bCs/>
          <w:color w:val="auto"/>
          <w:sz w:val="28"/>
          <w:szCs w:val="28"/>
          <w:highlight w:val="none"/>
        </w:rPr>
        <w:t>条 其它事项</w:t>
      </w:r>
    </w:p>
    <w:p w14:paraId="6E12EF8B">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（一）本合同未尽事宜，可由双方约定后作为补充协议，补充协议与本合同具有同等法律效力。</w:t>
      </w:r>
    </w:p>
    <w:p w14:paraId="1F7A5DCD">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（二）本合同一式</w:t>
      </w:r>
      <w:r>
        <w:rPr>
          <w:rFonts w:hint="eastAsia" w:ascii="仿宋" w:hAnsi="仿宋" w:eastAsia="仿宋" w:cs="仿宋"/>
          <w:color w:val="auto"/>
          <w:sz w:val="28"/>
          <w:szCs w:val="28"/>
          <w:highlight w:val="none"/>
          <w:lang w:eastAsia="zh-CN"/>
        </w:rPr>
        <w:t>伍</w:t>
      </w:r>
      <w:r>
        <w:rPr>
          <w:rFonts w:hint="eastAsia" w:ascii="仿宋" w:hAnsi="仿宋" w:eastAsia="仿宋" w:cs="仿宋"/>
          <w:color w:val="auto"/>
          <w:sz w:val="28"/>
          <w:szCs w:val="28"/>
          <w:highlight w:val="none"/>
        </w:rPr>
        <w:t>份，甲方执肆份、乙方执</w:t>
      </w:r>
      <w:r>
        <w:rPr>
          <w:rFonts w:hint="eastAsia" w:ascii="仿宋" w:hAnsi="仿宋" w:eastAsia="仿宋" w:cs="仿宋"/>
          <w:color w:val="auto"/>
          <w:sz w:val="28"/>
          <w:szCs w:val="28"/>
          <w:highlight w:val="none"/>
          <w:lang w:eastAsia="zh-CN"/>
        </w:rPr>
        <w:t>壹</w:t>
      </w:r>
      <w:r>
        <w:rPr>
          <w:rFonts w:hint="eastAsia" w:ascii="仿宋" w:hAnsi="仿宋" w:eastAsia="仿宋" w:cs="仿宋"/>
          <w:color w:val="auto"/>
          <w:sz w:val="28"/>
          <w:szCs w:val="28"/>
          <w:highlight w:val="none"/>
        </w:rPr>
        <w:t>份，具有同等法律效力。</w:t>
      </w:r>
    </w:p>
    <w:p w14:paraId="54A266B9">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（三）本合同所载地址即为双方有效联系地址，如任何一方地址有变更的，须在变更前五日以书面形式通知对方。因迟延通知造成的损失，由过错方承担责任。</w:t>
      </w:r>
    </w:p>
    <w:p w14:paraId="4296C7A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sz w:val="28"/>
          <w:szCs w:val="28"/>
          <w:highlight w:val="none"/>
        </w:rPr>
      </w:pPr>
    </w:p>
    <w:p w14:paraId="7832C48D">
      <w:pPr>
        <w:spacing w:line="24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甲方联系人：</w:t>
      </w:r>
      <w:r>
        <w:rPr>
          <w:rFonts w:hint="eastAsia" w:ascii="仿宋" w:hAnsi="仿宋" w:eastAsia="仿宋" w:cs="仿宋"/>
          <w:color w:val="auto"/>
          <w:sz w:val="28"/>
          <w:szCs w:val="28"/>
          <w:highlight w:val="none"/>
          <w:lang w:eastAsia="zh-CN"/>
        </w:rPr>
        <w:t>勾小红</w:t>
      </w:r>
    </w:p>
    <w:p w14:paraId="3AE33217">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甲方送达地址：儋州市那大镇北部湾大道怡心花园C18栋商铺一楼14号。</w:t>
      </w:r>
    </w:p>
    <w:p w14:paraId="4217178F">
      <w:pPr>
        <w:spacing w:line="240" w:lineRule="auto"/>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lang w:val="en-US" w:eastAsia="zh-CN"/>
        </w:rPr>
        <w:t>18976099228</w:t>
      </w:r>
    </w:p>
    <w:p w14:paraId="249AAEB2">
      <w:pPr>
        <w:spacing w:line="240" w:lineRule="auto"/>
        <w:ind w:firstLine="560" w:firstLineChars="200"/>
        <w:rPr>
          <w:rFonts w:hint="eastAsia" w:ascii="仿宋" w:hAnsi="仿宋" w:eastAsia="仿宋" w:cs="仿宋"/>
          <w:color w:val="auto"/>
          <w:sz w:val="28"/>
          <w:szCs w:val="28"/>
          <w:highlight w:val="none"/>
        </w:rPr>
      </w:pPr>
    </w:p>
    <w:p w14:paraId="0AF0913F">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乙方联系人：</w:t>
      </w:r>
    </w:p>
    <w:p w14:paraId="34670402">
      <w:pPr>
        <w:spacing w:line="24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乙方送达地址：</w:t>
      </w:r>
    </w:p>
    <w:p w14:paraId="134574D1">
      <w:pPr>
        <w:spacing w:line="240" w:lineRule="auto"/>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w:t>
      </w:r>
    </w:p>
    <w:p w14:paraId="11C3ACF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ighlight w:val="none"/>
        </w:rPr>
      </w:pP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本页为合同签章页，无正文内容）</w:t>
      </w:r>
    </w:p>
    <w:p w14:paraId="5A399E9B">
      <w:pPr>
        <w:rPr>
          <w:rFonts w:hint="eastAsia"/>
          <w:color w:val="auto"/>
          <w:sz w:val="28"/>
          <w:szCs w:val="28"/>
          <w:highlight w:val="none"/>
          <w:lang w:eastAsia="zh-CN"/>
        </w:rPr>
      </w:pPr>
    </w:p>
    <w:p w14:paraId="4F7865D6">
      <w:pPr>
        <w:pStyle w:val="2"/>
        <w:rPr>
          <w:rFonts w:hint="eastAsia"/>
          <w:color w:val="auto"/>
          <w:sz w:val="28"/>
          <w:szCs w:val="28"/>
          <w:highlight w:val="none"/>
          <w:lang w:eastAsia="zh-CN"/>
        </w:rPr>
      </w:pPr>
    </w:p>
    <w:p w14:paraId="63AB7931">
      <w:pPr>
        <w:rPr>
          <w:rFonts w:hint="eastAsia"/>
          <w:color w:val="auto"/>
          <w:sz w:val="28"/>
          <w:szCs w:val="28"/>
          <w:highlight w:val="none"/>
          <w:lang w:eastAsia="zh-CN"/>
        </w:rPr>
      </w:pPr>
    </w:p>
    <w:p w14:paraId="0871C684">
      <w:pPr>
        <w:rPr>
          <w:rFonts w:hint="eastAsia" w:ascii="仿宋" w:hAnsi="仿宋" w:eastAsia="仿宋" w:cs="仿宋"/>
          <w:color w:val="auto"/>
          <w:sz w:val="28"/>
          <w:szCs w:val="28"/>
          <w:highlight w:val="none"/>
        </w:rPr>
      </w:pPr>
    </w:p>
    <w:p w14:paraId="67177212">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签章</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eastAsia="zh-CN"/>
        </w:rPr>
        <w:t>（签章）</w:t>
      </w:r>
      <w:r>
        <w:rPr>
          <w:rFonts w:hint="eastAsia" w:ascii="仿宋" w:hAnsi="仿宋" w:eastAsia="仿宋" w:cs="仿宋"/>
          <w:color w:val="auto"/>
          <w:sz w:val="28"/>
          <w:szCs w:val="28"/>
          <w:highlight w:val="none"/>
        </w:rPr>
        <w:t>：</w:t>
      </w:r>
    </w:p>
    <w:p w14:paraId="38884FD9">
      <w:pPr>
        <w:ind w:left="4760" w:hanging="4760" w:hangingChars="17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儋州乡投农村农业投资有限公司</w:t>
      </w:r>
      <w:r>
        <w:rPr>
          <w:rFonts w:hint="eastAsia" w:ascii="仿宋" w:hAnsi="仿宋" w:eastAsia="仿宋" w:cs="仿宋"/>
          <w:color w:val="auto"/>
          <w:sz w:val="28"/>
          <w:szCs w:val="28"/>
          <w:highlight w:val="none"/>
          <w:lang w:val="en-US" w:eastAsia="zh-CN"/>
        </w:rPr>
        <w:t xml:space="preserve">       </w:t>
      </w:r>
    </w:p>
    <w:p w14:paraId="4B5A5324">
      <w:pPr>
        <w:rPr>
          <w:rFonts w:hint="eastAsia" w:ascii="仿宋" w:hAnsi="仿宋" w:eastAsia="仿宋" w:cs="仿宋"/>
          <w:color w:val="auto"/>
          <w:sz w:val="28"/>
          <w:szCs w:val="28"/>
          <w:highlight w:val="none"/>
        </w:rPr>
      </w:pPr>
    </w:p>
    <w:p w14:paraId="16084C6F">
      <w:pPr>
        <w:rPr>
          <w:rFonts w:hint="eastAsia" w:ascii="仿宋" w:hAnsi="仿宋" w:eastAsia="仿宋" w:cs="仿宋"/>
          <w:color w:val="auto"/>
          <w:sz w:val="28"/>
          <w:szCs w:val="28"/>
          <w:highlight w:val="none"/>
        </w:rPr>
      </w:pPr>
    </w:p>
    <w:p w14:paraId="1BCE8571">
      <w:pPr>
        <w:ind w:firstLine="4760" w:firstLineChars="1700"/>
        <w:rPr>
          <w:rFonts w:hint="eastAsia" w:ascii="仿宋" w:hAnsi="仿宋" w:eastAsia="仿宋" w:cs="仿宋"/>
          <w:color w:val="auto"/>
          <w:sz w:val="28"/>
          <w:szCs w:val="28"/>
          <w:highlight w:val="none"/>
        </w:rPr>
      </w:pPr>
    </w:p>
    <w:p w14:paraId="02B0812C">
      <w:pPr>
        <w:ind w:firstLine="4760" w:firstLineChars="1700"/>
        <w:rPr>
          <w:rFonts w:hint="eastAsia" w:ascii="仿宋" w:hAnsi="仿宋" w:eastAsia="仿宋" w:cs="仿宋"/>
          <w:color w:val="auto"/>
          <w:sz w:val="28"/>
          <w:szCs w:val="28"/>
          <w:highlight w:val="none"/>
        </w:rPr>
      </w:pPr>
    </w:p>
    <w:p w14:paraId="3C5CB29D">
      <w:pPr>
        <w:ind w:firstLine="4760" w:firstLineChars="1700"/>
        <w:rPr>
          <w:rFonts w:hint="eastAsia" w:ascii="仿宋" w:hAnsi="仿宋" w:eastAsia="仿宋" w:cs="仿宋"/>
          <w:color w:val="auto"/>
          <w:sz w:val="28"/>
          <w:szCs w:val="28"/>
          <w:highlight w:val="none"/>
        </w:rPr>
      </w:pPr>
    </w:p>
    <w:p w14:paraId="2FB51882">
      <w:pPr>
        <w:ind w:firstLine="4760" w:firstLineChars="1700"/>
        <w:rPr>
          <w:rFonts w:hint="eastAsia" w:ascii="仿宋" w:hAnsi="仿宋" w:eastAsia="仿宋" w:cs="仿宋"/>
          <w:color w:val="auto"/>
          <w:sz w:val="28"/>
          <w:szCs w:val="28"/>
          <w:highlight w:val="none"/>
        </w:rPr>
      </w:pPr>
    </w:p>
    <w:p w14:paraId="12570ECF">
      <w:pPr>
        <w:ind w:firstLine="4760" w:firstLineChars="1700"/>
        <w:rPr>
          <w:rFonts w:hint="eastAsia" w:ascii="仿宋" w:hAnsi="仿宋" w:eastAsia="仿宋" w:cs="仿宋"/>
          <w:color w:val="auto"/>
          <w:sz w:val="28"/>
          <w:szCs w:val="28"/>
          <w:highlight w:val="none"/>
        </w:rPr>
      </w:pPr>
    </w:p>
    <w:p w14:paraId="52ACEEE7">
      <w:pPr>
        <w:ind w:firstLine="4200" w:firstLineChars="15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签订时间：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5E0F7DBD">
      <w:pPr>
        <w:jc w:val="center"/>
        <w:rPr>
          <w:rFonts w:hint="eastAsia" w:cstheme="minorBidi"/>
          <w:b w:val="0"/>
          <w:bCs w:val="0"/>
          <w:color w:val="auto"/>
          <w:kern w:val="2"/>
          <w:sz w:val="32"/>
          <w:szCs w:val="32"/>
          <w:highlight w:val="none"/>
          <w:u w:val="none"/>
          <w:lang w:val="en-US" w:eastAsia="zh-CN" w:bidi="ar-SA"/>
        </w:rPr>
      </w:pPr>
    </w:p>
    <w:p w14:paraId="63DA93EC">
      <w:pPr>
        <w:pStyle w:val="2"/>
        <w:rPr>
          <w:rFonts w:hint="default"/>
          <w:highlight w:val="none"/>
          <w:lang w:val="en-US" w:eastAsia="zh-CN"/>
        </w:rPr>
      </w:pPr>
    </w:p>
    <w:p w14:paraId="54D652CB"/>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B6FFA">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E1FEE7">
                          <w:pPr>
                            <w:pStyle w:val="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FE1FEE7">
                    <w:pPr>
                      <w:pStyle w:val="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3004B"/>
    <w:rsid w:val="04072545"/>
    <w:rsid w:val="04B04E95"/>
    <w:rsid w:val="072C388C"/>
    <w:rsid w:val="09472121"/>
    <w:rsid w:val="09FC3F37"/>
    <w:rsid w:val="0B78704F"/>
    <w:rsid w:val="0C1104D9"/>
    <w:rsid w:val="0F1E58A2"/>
    <w:rsid w:val="0F266A26"/>
    <w:rsid w:val="0F3A7C3D"/>
    <w:rsid w:val="0FEA0BA4"/>
    <w:rsid w:val="109929B7"/>
    <w:rsid w:val="10F62E82"/>
    <w:rsid w:val="11C42AB9"/>
    <w:rsid w:val="129868CB"/>
    <w:rsid w:val="13641A7E"/>
    <w:rsid w:val="16585753"/>
    <w:rsid w:val="17454EA6"/>
    <w:rsid w:val="17586C3F"/>
    <w:rsid w:val="18B801DB"/>
    <w:rsid w:val="1A7063FB"/>
    <w:rsid w:val="1ACF6D86"/>
    <w:rsid w:val="1C2F1278"/>
    <w:rsid w:val="1F4A50CB"/>
    <w:rsid w:val="1FC73A9E"/>
    <w:rsid w:val="1FCD20A9"/>
    <w:rsid w:val="21770A3A"/>
    <w:rsid w:val="244D7B63"/>
    <w:rsid w:val="253A49DC"/>
    <w:rsid w:val="26B54543"/>
    <w:rsid w:val="27B11845"/>
    <w:rsid w:val="28CA1BAC"/>
    <w:rsid w:val="293023A5"/>
    <w:rsid w:val="293D5DF2"/>
    <w:rsid w:val="2BD7052C"/>
    <w:rsid w:val="2C3114D6"/>
    <w:rsid w:val="2D4E2DD7"/>
    <w:rsid w:val="2D68367A"/>
    <w:rsid w:val="2F5A408D"/>
    <w:rsid w:val="3111332B"/>
    <w:rsid w:val="348F164D"/>
    <w:rsid w:val="34F62570"/>
    <w:rsid w:val="35EE78B1"/>
    <w:rsid w:val="39D41914"/>
    <w:rsid w:val="3B781DE9"/>
    <w:rsid w:val="3DC75619"/>
    <w:rsid w:val="41105EFB"/>
    <w:rsid w:val="41851314"/>
    <w:rsid w:val="41C67840"/>
    <w:rsid w:val="42535562"/>
    <w:rsid w:val="440313B0"/>
    <w:rsid w:val="44E87788"/>
    <w:rsid w:val="457319FA"/>
    <w:rsid w:val="45827AAA"/>
    <w:rsid w:val="4C6B5000"/>
    <w:rsid w:val="4DB5575F"/>
    <w:rsid w:val="4FCE5F3F"/>
    <w:rsid w:val="50C669F7"/>
    <w:rsid w:val="50E55502"/>
    <w:rsid w:val="53493E30"/>
    <w:rsid w:val="53A0645B"/>
    <w:rsid w:val="54487E1B"/>
    <w:rsid w:val="54876883"/>
    <w:rsid w:val="56742B0A"/>
    <w:rsid w:val="59B85B5E"/>
    <w:rsid w:val="5E0943D3"/>
    <w:rsid w:val="5E295B4C"/>
    <w:rsid w:val="5E7F4A0F"/>
    <w:rsid w:val="5F875900"/>
    <w:rsid w:val="610213AB"/>
    <w:rsid w:val="61B36D83"/>
    <w:rsid w:val="63D0265F"/>
    <w:rsid w:val="64FA71EE"/>
    <w:rsid w:val="65103CA7"/>
    <w:rsid w:val="69F1287B"/>
    <w:rsid w:val="69F464BD"/>
    <w:rsid w:val="6B8F08AB"/>
    <w:rsid w:val="6DB710E0"/>
    <w:rsid w:val="6EA744B3"/>
    <w:rsid w:val="706246EE"/>
    <w:rsid w:val="71754F53"/>
    <w:rsid w:val="72160F22"/>
    <w:rsid w:val="72864CDC"/>
    <w:rsid w:val="7383004B"/>
    <w:rsid w:val="73DF5755"/>
    <w:rsid w:val="74720284"/>
    <w:rsid w:val="74ED6E80"/>
    <w:rsid w:val="74F849DF"/>
    <w:rsid w:val="75B6092E"/>
    <w:rsid w:val="76FB08BA"/>
    <w:rsid w:val="7744633B"/>
    <w:rsid w:val="78F63BC2"/>
    <w:rsid w:val="79647836"/>
    <w:rsid w:val="7A3E4196"/>
    <w:rsid w:val="7BA72A35"/>
    <w:rsid w:val="7C40536E"/>
    <w:rsid w:val="7CCC1FE4"/>
    <w:rsid w:val="7CD8259A"/>
    <w:rsid w:val="7D0330F8"/>
    <w:rsid w:val="7E8E58E3"/>
    <w:rsid w:val="7EB553E8"/>
    <w:rsid w:val="7EEE0CDA"/>
    <w:rsid w:val="7FFA2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rFonts w:ascii="Times New Roman" w:hAnsi="Times New Roman" w:eastAsia="宋体" w:cs="Times New Roman"/>
      <w:b/>
      <w:bCs/>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widowControl/>
      <w:spacing w:beforeAutospacing="1" w:afterAutospacing="1"/>
      <w:jc w:val="left"/>
    </w:pPr>
    <w:rPr>
      <w:rFonts w:ascii="宋体" w:hAnsi="宋体" w:cs="宋体"/>
      <w:kern w:val="0"/>
      <w:sz w:val="24"/>
    </w:rPr>
  </w:style>
  <w:style w:type="character" w:customStyle="1" w:styleId="7">
    <w:name w:val="font21"/>
    <w:basedOn w:val="6"/>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那大镇</Company>
  <Pages>11</Pages>
  <Words>0</Words>
  <Characters>0</Characters>
  <Lines>0</Lines>
  <Paragraphs>0</Paragraphs>
  <TotalTime>2</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2026-03-26T00:23:00Z</dcterms:created>
  <dc:creator>林承宝</dc:creator>
  <cp:lastModifiedBy>微笑奇</cp:lastModifiedBy>
  <dcterms:modified xsi:type="dcterms:W3CDTF">2026-09-08T03:54:26Z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869515EC1F784F8E9D659F331FC8A04C_13</vt:lpwstr>
  </property>
</Properties>
</file>