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24454"/>
      <w:bookmarkStart w:id="3" w:name="_Toc21762"/>
      <w:bookmarkStart w:id="4" w:name="_Toc21422"/>
      <w:bookmarkStart w:id="5" w:name="_Toc11918"/>
      <w:bookmarkStart w:id="6" w:name="_Toc15737"/>
      <w:bookmarkStart w:id="7" w:name="_Toc20910"/>
      <w:bookmarkStart w:id="8" w:name="_Toc8396"/>
      <w:bookmarkStart w:id="9" w:name="_Toc12789"/>
      <w:bookmarkStart w:id="10" w:name="_Toc29002"/>
      <w:bookmarkStart w:id="11" w:name="_Toc20033"/>
      <w:bookmarkStart w:id="12" w:name="_Toc7615"/>
      <w:bookmarkStart w:id="13" w:name="_Toc24068"/>
      <w:bookmarkStart w:id="14" w:name="_Toc24727"/>
      <w:bookmarkStart w:id="15" w:name="_Toc13462"/>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万宁市龙滚镇坡罗村委会新村村民小组34.99亩地块出租项目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；1400元/亩/年（不含税）。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万宁市龙滚镇坡罗村委会新村村民小组34.99亩地块出租项目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万宁市龙滚镇坡罗村委会新村村民小组34.99亩地块出租项目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万宁市龙滚镇坡罗村委会新村村民小组34.99亩地块出租项目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万宁市龙滚镇坡罗村委会新村村民小组34.99亩地块出租项目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29841"/>
      <w:bookmarkStart w:id="30" w:name="_Toc32101"/>
      <w:bookmarkStart w:id="31" w:name="_Toc13094"/>
      <w:bookmarkStart w:id="32" w:name="_Toc14469"/>
      <w:bookmarkStart w:id="33" w:name="_Toc4580"/>
      <w:bookmarkStart w:id="34" w:name="_Toc11237"/>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万宁市龙滚镇坡罗村委会新村村民小组34.99亩地块出租项目交易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龙滚镇坡罗村委会新村村民小组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万宁市龙滚镇坡罗村委会新村村民小组34.99亩地块出租项目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万宁市龙滚镇坡罗村委会新村村民小组34.99亩地块出租项目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eastAsia="zh-CN"/>
        </w:rPr>
        <w:t>万宁市龙滚镇坡罗村委会新村村民小组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出租面积：34.99亩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450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6299</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B67901"/>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473A88"/>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6592</Words>
  <Characters>7007</Characters>
  <Lines>59</Lines>
  <Paragraphs>16</Paragraphs>
  <TotalTime>2</TotalTime>
  <ScaleCrop>false</ScaleCrop>
  <LinksUpToDate>false</LinksUpToDate>
  <CharactersWithSpaces>7436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2026-09-12T03:14:01Z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