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24454"/>
      <w:bookmarkStart w:id="3" w:name="_Toc21762"/>
      <w:bookmarkStart w:id="4" w:name="_Toc11918"/>
      <w:bookmarkStart w:id="5" w:name="_Toc15737"/>
      <w:bookmarkStart w:id="6" w:name="_Toc21422"/>
      <w:bookmarkStart w:id="7" w:name="_Toc32320"/>
      <w:bookmarkStart w:id="8" w:name="_Toc13462"/>
      <w:bookmarkStart w:id="9" w:name="_Toc24727"/>
      <w:bookmarkStart w:id="10" w:name="_Toc12789"/>
      <w:bookmarkStart w:id="11" w:name="_Toc7615"/>
      <w:bookmarkStart w:id="12" w:name="_Toc24068"/>
      <w:bookmarkStart w:id="13" w:name="_Toc29002"/>
      <w:bookmarkStart w:id="14" w:name="_Toc8396"/>
      <w:bookmarkStart w:id="15" w:name="_Toc25712"/>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万宁市礼纪镇农联村委会五堀村10亩土地及地上附属大棚出租项目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；100元/亩/月（不含税）。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sz w:val="28"/>
          <w:szCs w:val="28"/>
          <w:u w:val="single"/>
          <w:lang w:val="en-US" w:eastAsia="zh-CN"/>
        </w:rPr>
        <w:t>万宁市礼纪镇农联村委会五堀村10亩土地及地上附属大棚出租项目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sz w:val="28"/>
          <w:szCs w:val="28"/>
          <w:u w:val="single"/>
          <w:lang w:val="en-US" w:eastAsia="zh-CN"/>
        </w:rPr>
        <w:t>万宁市礼纪镇农联村委会五堀村10亩土地及地上附属大棚出租项目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sz w:val="28"/>
          <w:szCs w:val="28"/>
          <w:u w:val="single"/>
          <w:lang w:val="en-US" w:eastAsia="zh-CN"/>
        </w:rPr>
        <w:t>万宁市礼纪镇农联村委会五堀村10亩土地及地上附属大棚出租项目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bCs/>
          <w:sz w:val="28"/>
          <w:szCs w:val="28"/>
          <w:u w:val="single"/>
          <w:lang w:val="en-US" w:eastAsia="zh-CN"/>
        </w:rPr>
        <w:t>万宁市礼纪镇农联村委会五堀村10亩土地及地上附属大棚出租项目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2264"/>
      <w:bookmarkStart w:id="30" w:name="_Toc29841"/>
      <w:bookmarkStart w:id="31" w:name="_Toc32101"/>
      <w:bookmarkStart w:id="32" w:name="_Toc4580"/>
      <w:bookmarkStart w:id="33" w:name="_Toc11237"/>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万宁市礼纪镇农联村委会五堀村10亩土地及地上附属大棚出租项目交易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lang w:val="en-US" w:eastAsia="zh-CN"/>
        </w:rPr>
        <w:t>万宁</w:t>
      </w:r>
      <w:r>
        <w:rPr>
          <w:rFonts w:hint="eastAsia" w:asciiTheme="minorEastAsia" w:hAnsiTheme="minorEastAsia" w:cstheme="minorEastAsia"/>
          <w:sz w:val="32"/>
          <w:szCs w:val="32"/>
          <w:u w:val="single"/>
          <w:lang w:val="en-US" w:eastAsia="zh-CN"/>
        </w:rPr>
        <w:t>市</w:t>
      </w:r>
      <w:r>
        <w:rPr>
          <w:rFonts w:hint="eastAsia" w:asciiTheme="minorEastAsia" w:hAnsiTheme="minorEastAsia" w:cstheme="minorEastAsia"/>
          <w:sz w:val="32"/>
          <w:szCs w:val="32"/>
          <w:u w:val="single"/>
          <w:lang w:val="en-US" w:eastAsia="zh-CN"/>
        </w:rPr>
        <w:t>农业海洋投资集团有限公司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b/>
          <w:bCs/>
          <w:sz w:val="32"/>
          <w:szCs w:val="32"/>
          <w:u w:val="single"/>
          <w:lang w:val="en-US" w:eastAsia="zh-CN"/>
        </w:rPr>
        <w:t>万宁市礼纪镇农联村委会五堀村10亩土地及地上附属大棚出租项目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万宁市礼纪镇农联村委会五堀村10亩土地及地上附属大棚出租项目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方：万宁市农业海洋投资集团有限公司</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10个月</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100</w:t>
      </w:r>
      <w:r>
        <w:rPr>
          <w:rFonts w:hint="eastAsia" w:asciiTheme="minorEastAsia" w:hAnsiTheme="minorEastAsia" w:cstheme="minorEastAsia"/>
          <w:sz w:val="28"/>
          <w:szCs w:val="28"/>
          <w:lang w:val="en-US" w:eastAsia="zh-CN"/>
        </w:rPr>
        <w:t>元/亩/月（不含税）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68D7E7A"/>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0946E8C"/>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6537</Words>
  <Characters>6958</Characters>
  <Lines>59</Lines>
  <Paragraphs>16</Paragraphs>
  <TotalTime>1</TotalTime>
  <ScaleCrop>false</ScaleCrop>
  <LinksUpToDate>false</LinksUpToDate>
  <CharactersWithSpaces>7387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2026-09-14T10:35:44Z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