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32320"/>
      <w:bookmarkStart w:id="1" w:name="_Toc21422"/>
      <w:bookmarkStart w:id="2" w:name="_Toc20910"/>
      <w:bookmarkStart w:id="3" w:name="_Toc11918"/>
      <w:bookmarkStart w:id="4" w:name="_Toc21762"/>
      <w:bookmarkStart w:id="5" w:name="_Toc15737"/>
      <w:bookmarkStart w:id="6" w:name="_Toc24454"/>
      <w:bookmarkStart w:id="7" w:name="_Toc12789"/>
      <w:bookmarkStart w:id="8" w:name="_Toc8396"/>
      <w:bookmarkStart w:id="9" w:name="_Toc20033"/>
      <w:bookmarkStart w:id="10" w:name="_Toc24727"/>
      <w:bookmarkStart w:id="11" w:name="_Toc13462"/>
      <w:bookmarkStart w:id="12" w:name="_Toc25712"/>
      <w:bookmarkStart w:id="13" w:name="_Toc24068"/>
      <w:bookmarkStart w:id="14" w:name="_Toc7615"/>
      <w:bookmarkStart w:id="15" w:name="_Toc29002"/>
      <w:r>
        <w:rPr>
          <w:rFonts w:hint="eastAsia" w:ascii="黑体" w:hAnsi="黑体"/>
          <w:color w:val="000000"/>
          <w:lang w:val="en-US" w:eastAsia="zh-CN"/>
        </w:rPr>
        <w:t xml:space="preserve">    </w:t>
      </w:r>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昌江县海尾镇沙地村委会手机塔地315.8亩集体土地流转</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22日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60000元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8"/>
        <w:gridCol w:w="2502"/>
        <w:gridCol w:w="2776"/>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1"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昌江县海尾镇沙地村委会手机塔地315.8亩集体土地流转</w:t>
            </w:r>
          </w:p>
        </w:tc>
        <w:tc>
          <w:tcPr>
            <w:tcW w:w="2580"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252640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3000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3000元</w:t>
      </w:r>
      <w:r>
        <w:rPr>
          <w:rFonts w:hint="eastAsia" w:ascii="新宋体" w:hAnsi="新宋体" w:eastAsia="新宋体" w:cs="Times New Roman"/>
          <w:sz w:val="28"/>
          <w:szCs w:val="28"/>
        </w:rPr>
        <w:t>）。</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7个自然</w:t>
      </w:r>
      <w:r>
        <w:rPr>
          <w:rFonts w:hint="eastAsia" w:ascii="新宋体" w:hAnsi="新宋体" w:eastAsia="新宋体" w:cs="Times New Roman"/>
          <w:b/>
          <w:bCs/>
          <w:sz w:val="28"/>
          <w:szCs w:val="28"/>
        </w:rPr>
        <w:t>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highlight w:val="none"/>
        </w:rPr>
      </w:pPr>
      <w:r>
        <w:rPr>
          <w:rFonts w:hint="eastAsia" w:ascii="Times New Roman" w:hAnsi="Times New Roman"/>
          <w:sz w:val="32"/>
          <w:szCs w:val="32"/>
          <w:highlight w:val="none"/>
        </w:rPr>
        <w:t>签字（盖章）确认：</w:t>
      </w:r>
    </w:p>
    <w:p w14:paraId="23B6C5FB">
      <w:pPr>
        <w:spacing w:line="520" w:lineRule="exact"/>
        <w:ind w:firstLine="3200" w:firstLineChars="1000"/>
        <w:rPr>
          <w:rFonts w:ascii="黑体" w:hAnsi="黑体"/>
          <w:color w:val="000000"/>
          <w:highlight w:val="none"/>
        </w:rPr>
      </w:pPr>
      <w:r>
        <w:rPr>
          <w:rFonts w:hint="eastAsia" w:ascii="Times New Roman" w:hAnsi="Times New Roman" w:eastAsiaTheme="minorEastAsia" w:cstheme="minorBidi"/>
          <w:b w:val="0"/>
          <w:kern w:val="2"/>
          <w:sz w:val="32"/>
          <w:szCs w:val="32"/>
          <w:highlight w:val="none"/>
          <w:lang w:val="en-US" w:eastAsia="zh-CN" w:bidi="ar-SA"/>
        </w:rPr>
        <w:t>日期：     年     月   日</w:t>
      </w:r>
    </w:p>
    <w:p w14:paraId="2B7F3C6C">
      <w:pPr>
        <w:pStyle w:val="3"/>
        <w:spacing w:line="240" w:lineRule="auto"/>
        <w:jc w:val="both"/>
        <w:rPr>
          <w:rFonts w:ascii="黑体" w:hAnsi="黑体"/>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昌江县海尾镇沙地村委会手机塔地315.8亩集体土地流转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昌江县海尾镇沙地村委会手机塔地315.8亩集体土地流转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昌江县海尾镇沙地村委会手机塔地315.8亩集体土地流转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E4D83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18C1FD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5FD226BF">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default" w:ascii="Times New Roman" w:hAnsi="Times New Roman" w:eastAsiaTheme="minorEastAsia"/>
          <w:sz w:val="28"/>
          <w:szCs w:val="28"/>
          <w:lang w:val="en-US" w:eastAsia="zh-CN"/>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highlight w:val="none"/>
        </w:rPr>
        <w:t>法定代表人/负责人：</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昌江县海尾镇沙地村委会手机塔地315.8亩集体土地流转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highlight w:val="none"/>
          <w:u w:val="single"/>
        </w:rPr>
      </w:pPr>
      <w:bookmarkStart w:id="22" w:name="_Toc4535"/>
      <w:bookmarkStart w:id="23" w:name="_Toc30986"/>
      <w:bookmarkStart w:id="24" w:name="_Toc29057"/>
      <w:r>
        <w:rPr>
          <w:rFonts w:hint="eastAsia" w:ascii="宋体" w:hAnsi="宋体" w:eastAsia="宋体" w:cs="宋体"/>
          <w:sz w:val="24"/>
          <w:highlight w:val="none"/>
        </w:rPr>
        <w:t>申 请 单 位（盖章）：</w:t>
      </w:r>
      <w:bookmarkEnd w:id="22"/>
      <w:bookmarkEnd w:id="23"/>
      <w:bookmarkEnd w:id="24"/>
      <w:r>
        <w:rPr>
          <w:rFonts w:hint="eastAsia" w:ascii="宋体" w:hAnsi="宋体" w:eastAsia="宋体" w:cs="宋体"/>
          <w:sz w:val="24"/>
          <w:highlight w:val="none"/>
          <w:u w:val="single"/>
        </w:rPr>
        <w:t xml:space="preserve">                                                    </w:t>
      </w:r>
    </w:p>
    <w:p w14:paraId="60100DA8">
      <w:pPr>
        <w:spacing w:line="296" w:lineRule="auto"/>
        <w:ind w:firstLine="3840" w:firstLineChars="1600"/>
        <w:outlineLvl w:val="1"/>
        <w:rPr>
          <w:rFonts w:ascii="宋体" w:hAnsi="宋体" w:eastAsia="宋体" w:cs="宋体"/>
          <w:sz w:val="24"/>
          <w:highlight w:val="none"/>
          <w:u w:val="single"/>
        </w:rPr>
      </w:pPr>
      <w:bookmarkStart w:id="25" w:name="_Toc9059"/>
      <w:bookmarkStart w:id="26" w:name="_Toc17490"/>
      <w:r>
        <w:rPr>
          <w:rFonts w:hint="eastAsia" w:ascii="宋体" w:hAnsi="宋体" w:eastAsia="宋体" w:cs="宋体"/>
          <w:sz w:val="24"/>
          <w:highlight w:val="none"/>
        </w:rPr>
        <w:t>法定代表人（签字）：</w:t>
      </w:r>
      <w:bookmarkEnd w:id="25"/>
      <w:bookmarkEnd w:id="26"/>
      <w:r>
        <w:rPr>
          <w:rFonts w:hint="eastAsia" w:ascii="宋体" w:hAnsi="宋体" w:eastAsia="宋体" w:cs="宋体"/>
          <w:sz w:val="24"/>
          <w:highlight w:val="none"/>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highlight w:val="none"/>
        </w:rPr>
        <w:t xml:space="preserve">                                申 请 日 期：</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13094"/>
      <w:bookmarkStart w:id="29" w:name="_Toc4580"/>
      <w:bookmarkStart w:id="30" w:name="_Toc11237"/>
      <w:bookmarkStart w:id="31" w:name="_Toc12264"/>
      <w:bookmarkStart w:id="32" w:name="_Toc29841"/>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highlight w:val="none"/>
              </w:rPr>
            </w:pPr>
            <w:r>
              <w:rPr>
                <w:rFonts w:hint="eastAsia" w:ascii="宋体" w:hAnsi="宋体" w:eastAsia="宋体"/>
                <w:sz w:val="22"/>
                <w:highlight w:val="none"/>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highlight w:val="none"/>
              </w:rPr>
            </w:pPr>
            <w:r>
              <w:rPr>
                <w:rFonts w:hint="eastAsia" w:ascii="宋体" w:hAnsi="宋体" w:eastAsia="宋体"/>
                <w:sz w:val="22"/>
                <w:highlight w:val="none"/>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pacing w:val="11"/>
          <w:sz w:val="36"/>
          <w:szCs w:val="36"/>
          <w:lang w:val="en-US" w:eastAsia="zh-CN"/>
        </w:rPr>
        <w:t>昌江县海尾镇沙地村委会手机塔地315.8亩集体土地流转</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FF0000"/>
          <w:sz w:val="32"/>
          <w:szCs w:val="32"/>
          <w:lang w:val="en-US" w:eastAsia="zh-CN"/>
        </w:rPr>
        <w:t>沙地村委员会</w:t>
      </w:r>
      <w:r>
        <w:rPr>
          <w:rFonts w:hint="eastAsia" w:asciiTheme="minorEastAsia" w:hAnsiTheme="minorEastAsia" w:eastAsiaTheme="minorEastAsia" w:cstheme="minorEastAsia"/>
          <w:color w:val="FF0000"/>
          <w:sz w:val="32"/>
          <w:szCs w:val="32"/>
        </w:rPr>
        <w:t>召开</w:t>
      </w:r>
      <w:r>
        <w:rPr>
          <w:rFonts w:hint="eastAsia" w:asciiTheme="minorEastAsia" w:hAnsiTheme="minorEastAsia" w:eastAsiaTheme="minorEastAsia" w:cstheme="minorEastAsia"/>
          <w:sz w:val="32"/>
          <w:szCs w:val="32"/>
        </w:rPr>
        <w:t>的会议决议，同意</w:t>
      </w:r>
      <w:r>
        <w:rPr>
          <w:rFonts w:hint="eastAsia" w:ascii="新宋体" w:hAnsi="新宋体" w:eastAsia="新宋体"/>
          <w:b/>
          <w:bCs/>
          <w:color w:val="C00000"/>
          <w:sz w:val="28"/>
          <w:szCs w:val="28"/>
          <w:u w:val="single"/>
          <w:lang w:val="en-US" w:eastAsia="zh-CN"/>
        </w:rPr>
        <w:t>昌江县海尾镇沙地村委会手机塔地315.8亩集体土地流转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b/>
          <w:bCs/>
          <w:color w:val="C00000"/>
          <w:spacing w:val="17"/>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17"/>
          <w:sz w:val="28"/>
          <w:szCs w:val="28"/>
          <w:u w:val="none"/>
          <w:lang w:val="en-US" w:eastAsia="zh-CN"/>
        </w:rPr>
        <w:t>昌江县海尾镇沙地村委会手机塔地315.8亩集体土地流转</w:t>
      </w:r>
    </w:p>
    <w:p w14:paraId="02040DBD">
      <w:pPr>
        <w:spacing w:line="520" w:lineRule="exact"/>
        <w:ind w:firstLine="630" w:firstLineChars="200"/>
        <w:rPr>
          <w:rFonts w:hint="eastAsia" w:ascii="新宋体" w:hAnsi="新宋体" w:eastAsia="新宋体"/>
          <w:b/>
          <w:bCs/>
          <w:color w:val="C00000"/>
          <w:spacing w:val="17"/>
          <w:sz w:val="28"/>
          <w:szCs w:val="28"/>
          <w:u w:val="none"/>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180"/>
        <w:gridCol w:w="277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000000" w:themeColor="text1"/>
                <w:sz w:val="28"/>
                <w:szCs w:val="28"/>
                <w:u w:val="none"/>
                <w:lang w:eastAsia="zh-CN"/>
                <w14:textFill>
                  <w14:solidFill>
                    <w14:schemeClr w14:val="tx1"/>
                  </w14:solidFill>
                </w14:textFill>
              </w:rPr>
              <w:t>昌江县海尾镇沙地村委会手机塔地315.8亩集体土地流转</w:t>
            </w:r>
          </w:p>
        </w:tc>
        <w:tc>
          <w:tcPr>
            <w:tcW w:w="2245"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252640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32"/>
          <w:szCs w:val="32"/>
          <w:highlight w:val="none"/>
          <w:u w:val="none"/>
          <w:lang w:val="en-US" w:eastAsia="zh-CN"/>
        </w:rPr>
      </w:pPr>
      <w:r>
        <w:rPr>
          <w:rFonts w:hint="eastAsia" w:asciiTheme="minorEastAsia" w:hAnsiTheme="minorEastAsia" w:eastAsiaTheme="minorEastAsia" w:cstheme="minorEastAsia"/>
          <w:sz w:val="28"/>
          <w:szCs w:val="28"/>
        </w:rPr>
        <w:t>付款方式：</w:t>
      </w:r>
      <w:r>
        <w:rPr>
          <w:rFonts w:ascii="宋体" w:hAnsi="宋体" w:eastAsia="宋体" w:cs="宋体"/>
          <w:sz w:val="28"/>
          <w:szCs w:val="28"/>
        </w:rPr>
        <w:t>租金</w:t>
      </w:r>
      <w:r>
        <w:rPr>
          <w:rFonts w:hint="eastAsia" w:ascii="宋体" w:hAnsi="宋体" w:eastAsia="宋体" w:cs="宋体"/>
          <w:sz w:val="28"/>
          <w:szCs w:val="28"/>
          <w:lang w:val="en-US" w:eastAsia="zh-CN"/>
        </w:rPr>
        <w:t>一次性支付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val="0"/>
          <w:bCs w:val="0"/>
          <w:color w:val="auto"/>
          <w:sz w:val="28"/>
          <w:szCs w:val="28"/>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w:t>
      </w:r>
      <w:bookmarkStart w:id="35" w:name="_GoBack"/>
      <w:bookmarkEnd w:id="35"/>
      <w:r>
        <w:rPr>
          <w:rFonts w:hint="eastAsia" w:asciiTheme="minorEastAsia" w:hAnsiTheme="minorEastAsia" w:eastAsiaTheme="minorEastAsia" w:cstheme="minorEastAsia"/>
          <w:sz w:val="28"/>
          <w:szCs w:val="28"/>
        </w:rPr>
        <w:t>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-180975</wp:posOffset>
            </wp:positionH>
            <wp:positionV relativeFrom="paragraph">
              <wp:posOffset>189230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highlight w:val="none"/>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501EE6"/>
    <w:rsid w:val="00B57B36"/>
    <w:rsid w:val="00CD7376"/>
    <w:rsid w:val="00E03B4E"/>
    <w:rsid w:val="00E541D7"/>
    <w:rsid w:val="011B32B7"/>
    <w:rsid w:val="021C29C7"/>
    <w:rsid w:val="023174C5"/>
    <w:rsid w:val="06282E91"/>
    <w:rsid w:val="070E6657"/>
    <w:rsid w:val="08C64802"/>
    <w:rsid w:val="08E104C7"/>
    <w:rsid w:val="09077801"/>
    <w:rsid w:val="0A8721A0"/>
    <w:rsid w:val="0B7B2128"/>
    <w:rsid w:val="0B985CD3"/>
    <w:rsid w:val="0BB60147"/>
    <w:rsid w:val="0C0125B4"/>
    <w:rsid w:val="0C0D3156"/>
    <w:rsid w:val="0C741652"/>
    <w:rsid w:val="0CD67C16"/>
    <w:rsid w:val="0E9816ED"/>
    <w:rsid w:val="0EE54141"/>
    <w:rsid w:val="10396E71"/>
    <w:rsid w:val="11982557"/>
    <w:rsid w:val="11DE52CB"/>
    <w:rsid w:val="12C34799"/>
    <w:rsid w:val="13074039"/>
    <w:rsid w:val="132D209C"/>
    <w:rsid w:val="1340403C"/>
    <w:rsid w:val="1487397E"/>
    <w:rsid w:val="148D1503"/>
    <w:rsid w:val="150A3847"/>
    <w:rsid w:val="15CE289D"/>
    <w:rsid w:val="163D7182"/>
    <w:rsid w:val="16C136E5"/>
    <w:rsid w:val="16D93709"/>
    <w:rsid w:val="17410A7F"/>
    <w:rsid w:val="18E10F33"/>
    <w:rsid w:val="18F7519C"/>
    <w:rsid w:val="1991663E"/>
    <w:rsid w:val="1A0C35CC"/>
    <w:rsid w:val="1A525566"/>
    <w:rsid w:val="1A626F8D"/>
    <w:rsid w:val="1CD02132"/>
    <w:rsid w:val="1CE74D57"/>
    <w:rsid w:val="1E22432A"/>
    <w:rsid w:val="1E62755C"/>
    <w:rsid w:val="205C18F7"/>
    <w:rsid w:val="20BE4E97"/>
    <w:rsid w:val="2130749E"/>
    <w:rsid w:val="21415B4F"/>
    <w:rsid w:val="2163678E"/>
    <w:rsid w:val="221A4D5F"/>
    <w:rsid w:val="237C10C0"/>
    <w:rsid w:val="23C4301C"/>
    <w:rsid w:val="246758CC"/>
    <w:rsid w:val="24BE1FBA"/>
    <w:rsid w:val="2741574C"/>
    <w:rsid w:val="276E0D20"/>
    <w:rsid w:val="27AC72CB"/>
    <w:rsid w:val="28992024"/>
    <w:rsid w:val="28BE3B5A"/>
    <w:rsid w:val="29A96C5C"/>
    <w:rsid w:val="29F3375E"/>
    <w:rsid w:val="2C765212"/>
    <w:rsid w:val="2D5C59D6"/>
    <w:rsid w:val="2E24482E"/>
    <w:rsid w:val="30AA01BC"/>
    <w:rsid w:val="30B56AE1"/>
    <w:rsid w:val="30CE55FA"/>
    <w:rsid w:val="31342FDA"/>
    <w:rsid w:val="323668DE"/>
    <w:rsid w:val="327E6635"/>
    <w:rsid w:val="3321133C"/>
    <w:rsid w:val="341E6FC1"/>
    <w:rsid w:val="347A51A8"/>
    <w:rsid w:val="34F0372B"/>
    <w:rsid w:val="3516702D"/>
    <w:rsid w:val="356B5D48"/>
    <w:rsid w:val="36257C7B"/>
    <w:rsid w:val="366C38E7"/>
    <w:rsid w:val="37E601A9"/>
    <w:rsid w:val="3A7A2C02"/>
    <w:rsid w:val="3C577B7C"/>
    <w:rsid w:val="3CAA3154"/>
    <w:rsid w:val="3D124BF3"/>
    <w:rsid w:val="3D922FE7"/>
    <w:rsid w:val="3DF00187"/>
    <w:rsid w:val="3DF77869"/>
    <w:rsid w:val="3E946DC5"/>
    <w:rsid w:val="3EE84C2D"/>
    <w:rsid w:val="3EF47905"/>
    <w:rsid w:val="3F220916"/>
    <w:rsid w:val="40176161"/>
    <w:rsid w:val="40672358"/>
    <w:rsid w:val="412E457D"/>
    <w:rsid w:val="42EC1909"/>
    <w:rsid w:val="43315BEC"/>
    <w:rsid w:val="43650DD1"/>
    <w:rsid w:val="43AD1C7C"/>
    <w:rsid w:val="4486772E"/>
    <w:rsid w:val="44912C24"/>
    <w:rsid w:val="44C157DB"/>
    <w:rsid w:val="450D7959"/>
    <w:rsid w:val="477C493B"/>
    <w:rsid w:val="47C03328"/>
    <w:rsid w:val="48350522"/>
    <w:rsid w:val="48F422BB"/>
    <w:rsid w:val="49845D29"/>
    <w:rsid w:val="4A7A6DBA"/>
    <w:rsid w:val="4C122427"/>
    <w:rsid w:val="4CCF04AD"/>
    <w:rsid w:val="4CD73773"/>
    <w:rsid w:val="4D440E1C"/>
    <w:rsid w:val="4DC33073"/>
    <w:rsid w:val="4E3F7559"/>
    <w:rsid w:val="4E9346F6"/>
    <w:rsid w:val="4ECE0172"/>
    <w:rsid w:val="4EEF633A"/>
    <w:rsid w:val="50804CA1"/>
    <w:rsid w:val="51516E47"/>
    <w:rsid w:val="530F6EDE"/>
    <w:rsid w:val="540006A2"/>
    <w:rsid w:val="557B0928"/>
    <w:rsid w:val="569D332D"/>
    <w:rsid w:val="5BB06ECF"/>
    <w:rsid w:val="5BD329C8"/>
    <w:rsid w:val="5CF93C67"/>
    <w:rsid w:val="612E72BF"/>
    <w:rsid w:val="61F77588"/>
    <w:rsid w:val="62920BC0"/>
    <w:rsid w:val="637A7D59"/>
    <w:rsid w:val="639B14F1"/>
    <w:rsid w:val="64515E2E"/>
    <w:rsid w:val="647502BF"/>
    <w:rsid w:val="649861A9"/>
    <w:rsid w:val="64D61FAB"/>
    <w:rsid w:val="68790CF7"/>
    <w:rsid w:val="69281C5F"/>
    <w:rsid w:val="69A739D7"/>
    <w:rsid w:val="6C53360D"/>
    <w:rsid w:val="6C56086E"/>
    <w:rsid w:val="6D30394E"/>
    <w:rsid w:val="6DBC2B14"/>
    <w:rsid w:val="6E6A1763"/>
    <w:rsid w:val="6E9759F6"/>
    <w:rsid w:val="73AC38AA"/>
    <w:rsid w:val="73C6500C"/>
    <w:rsid w:val="74083869"/>
    <w:rsid w:val="778E70F5"/>
    <w:rsid w:val="786A7F85"/>
    <w:rsid w:val="791505B4"/>
    <w:rsid w:val="7961108A"/>
    <w:rsid w:val="79F44681"/>
    <w:rsid w:val="7A7C6A82"/>
    <w:rsid w:val="7A8615E4"/>
    <w:rsid w:val="7AE53FCA"/>
    <w:rsid w:val="7B1228E5"/>
    <w:rsid w:val="7C4F2043"/>
    <w:rsid w:val="7D051392"/>
    <w:rsid w:val="7D6264C2"/>
    <w:rsid w:val="7D7C7D5D"/>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6688</Words>
  <Characters>7087</Characters>
  <Lines>59</Lines>
  <Paragraphs>16</Paragraphs>
  <TotalTime>29</TotalTime>
  <ScaleCrop>false</ScaleCrop>
  <LinksUpToDate>false</LinksUpToDate>
  <CharactersWithSpaces>7671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2026-01-20T02:48:00Z</cp:lastPrinted>
  <dcterms:modified xsi:type="dcterms:W3CDTF">2026-09-11T11:22:37Z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