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海南省农村土地经营权出租合同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lang w:val="en-US" w:eastAsia="zh-CN" w:bidi="ar"/>
        </w:rPr>
        <w:t>（示范文本）</w:t>
      </w:r>
    </w:p>
    <w:p>
      <w:pPr>
        <w:rPr>
          <w:color w:val="auto"/>
          <w:highlight w:val="none"/>
        </w:rPr>
      </w:pPr>
    </w:p>
    <w:p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根据《中华人民共和国民法典》《中华人民共和国农村土地承包 法》和《农村土地经营权流转管理办法》等相关法律法规，本着平等、 自愿、公平、诚信、有偿的原则，经甲乙双方协商一致，就土地经营 权出租事宜，签订本合同。 </w:t>
      </w:r>
    </w:p>
    <w:p>
      <w:pPr>
        <w:pStyle w:val="4"/>
        <w:rPr>
          <w:rFonts w:hint="default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一、当事人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甲方（出租方）：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□社会信用代码：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</w:p>
    <w:p>
      <w:pPr>
        <w:widowControl/>
        <w:spacing w:line="580" w:lineRule="exact"/>
        <w:ind w:firstLine="600" w:firstLineChars="200"/>
        <w:jc w:val="left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□农村集体经济组织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。</w:t>
      </w:r>
    </w:p>
    <w:p>
      <w:pPr>
        <w:pStyle w:val="4"/>
        <w:rPr>
          <w:rFonts w:hint="default"/>
          <w:color w:val="auto"/>
          <w:highlight w:val="none"/>
          <w:lang w:val="en-US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乙方（承租方）：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□社会信用代码：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□身份证号码：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法定代表人（负责人/农户代表人）：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联系地址：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联系电话：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经营主体类型：□自然人 □农村承包经营户 □农民专业合作社□家庭农场 □公司 □其他：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二、租赁物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399" w:leftChars="19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（一）经自愿协商，甲方将其承包的位于海南省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市（县）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镇（乡/街道）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村（社区）的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亩土地经营权（具体见下表及附图）出租给乙方。</w:t>
      </w:r>
    </w:p>
    <w:tbl>
      <w:tblPr>
        <w:tblStyle w:val="6"/>
        <w:tblW w:w="9192" w:type="dxa"/>
        <w:tblInd w:w="-8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851"/>
        <w:gridCol w:w="789"/>
        <w:gridCol w:w="853"/>
        <w:gridCol w:w="537"/>
        <w:gridCol w:w="505"/>
        <w:gridCol w:w="568"/>
        <w:gridCol w:w="569"/>
        <w:gridCol w:w="868"/>
        <w:gridCol w:w="806"/>
        <w:gridCol w:w="789"/>
        <w:gridCol w:w="1058"/>
        <w:gridCol w:w="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41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51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（组）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853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地块代码</w:t>
            </w:r>
          </w:p>
        </w:tc>
        <w:tc>
          <w:tcPr>
            <w:tcW w:w="217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坐落（四至）</w:t>
            </w:r>
          </w:p>
        </w:tc>
        <w:tc>
          <w:tcPr>
            <w:tcW w:w="86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面积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（亩）</w:t>
            </w:r>
          </w:p>
        </w:tc>
        <w:tc>
          <w:tcPr>
            <w:tcW w:w="80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质量等级</w:t>
            </w:r>
          </w:p>
        </w:tc>
        <w:tc>
          <w:tcPr>
            <w:tcW w:w="789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土地类型</w:t>
            </w:r>
          </w:p>
        </w:tc>
        <w:tc>
          <w:tcPr>
            <w:tcW w:w="105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承包合同代码</w:t>
            </w:r>
          </w:p>
        </w:tc>
        <w:tc>
          <w:tcPr>
            <w:tcW w:w="45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4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东</w:t>
            </w: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南</w:t>
            </w: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西</w:t>
            </w: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北</w:t>
            </w:r>
          </w:p>
        </w:tc>
        <w:tc>
          <w:tcPr>
            <w:tcW w:w="8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/>
              </w:rPr>
            </w:pPr>
          </w:p>
        </w:tc>
        <w:tc>
          <w:tcPr>
            <w:tcW w:w="45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6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301" w:firstLineChars="1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（二）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出租土地上的附属建筑和资产情况现状描述：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300" w:firstLineChars="1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出租土地上的附属建筑和资产的处置方式描述（可另附件）：</w:t>
      </w: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三、出租土地用途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default"/>
          <w:color w:val="auto"/>
          <w:sz w:val="30"/>
          <w:szCs w:val="30"/>
          <w:highlight w:val="none"/>
          <w:lang w:val="en-US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出租土地用途为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四、租赁期限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租赁期限自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日起至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日止。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五、出租土地交付时间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甲方应于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日前完成土地交付。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602" w:firstLineChars="200"/>
        <w:jc w:val="left"/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租金、押金、服务费及支付方式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（一）流转费用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标准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收费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标准。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1.现金。即每亩每年人民币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59" w:leftChars="266" w:hanging="300" w:hangingChars="1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2.实物或实物折资计价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即每亩每年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公斤（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大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写：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□小麦 □玉米 □稻谷 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或者同等实物按照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sym w:font="Wingdings 2" w:char="00A3"/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市场价 □国家最低收购价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为标准折合成货币。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变动：根据当地土地流转价格水平，每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年调整一次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。具体调整方式：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>
      <w:pPr>
        <w:pStyle w:val="3"/>
        <w:numPr>
          <w:ilvl w:val="0"/>
          <w:numId w:val="0"/>
        </w:numPr>
        <w:ind w:left="0" w:firstLine="600" w:firstLineChars="200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xx农村产权交易中心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收费管理办法（试行）》办法，本标的流转交易服务费具体数额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元整（大写：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>整），具体数额以海南省交易中心书面通知为准另行支付。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二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支付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种方式支付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流转费用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1.一次性支付。乙方须于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日前支付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租金¥：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元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)。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2.分期支付。乙方须于每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前支付（□当 □后一）年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流转费用¥：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大写：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)。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0" w:firstLineChars="1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）付款方式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双方当事人选择第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种付款方式。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流转交易服务费应由乙方于签订本合同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5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内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xx农村产权交易中心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缴纳，收款信息如下：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（2）银行汇款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xx农村产权交易中心审核确认收到乙方交来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本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标的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租金、履约金保证金、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流转交易服务费后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X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日内将标的租金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支付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到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甲方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账户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2.甲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乙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双方直接结算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现金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银行汇款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开户行：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开户名：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</w:t>
      </w:r>
    </w:p>
    <w:p>
      <w:pPr>
        <w:widowControl/>
        <w:spacing w:line="540" w:lineRule="exact"/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bidi="ar"/>
        </w:rPr>
        <w:t>银行账号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eastAsia="zh-CN" w:bidi="ar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3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.其他：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（四）风险保障金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为了加强风险防范，乙方向甲方支付风险保障金¥：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元（大写：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）。甲乙双方同意，风险保障金可用于抵扣最后一年的租金，乙方正常履约，合同期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满后，甲方应将剩余风险保障金（扣除最后一年租金）不计息返还给乙方；乙方未按照合同约定履约的，甲方有权将风险保障金作为违约金进行扣除。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>七、甲方的权利和义务</w:t>
      </w:r>
      <w:r>
        <w:rPr>
          <w:rFonts w:ascii="仿宋_GB2312" w:hAnsi="仿宋_GB2312" w:eastAsia="仿宋_GB2312" w:cs="仿宋_GB2312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（一）甲方的权利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1.要求乙方按合同约定支付租金；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2.监督乙方按合同约定的用途依法合理利用和保护出租土地；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3.制止乙方损害出租土地和农业资源的行为；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4.租赁期限届满后收回土地经营权；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（二）甲方的义务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1.按照合同约定交付出租土地；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2.合同生效后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non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日内依据《中华人民共和国农村土地承包法》第三十六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的规定向发包方备案；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3.不得干涉和妨碍乙方依法进行的农业生产经营活动；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4.乙方正常生产所需的水、电、路等配套设施，甲方应负责协调，但不承担任何费用和责任。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2" w:firstLineChars="200"/>
        <w:jc w:val="left"/>
        <w:textAlignment w:val="auto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八、乙方的权利和义务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（一）乙方的权利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1.要求甲方按照合同约定交付出租土地；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2.在合同约定的期限内占有农村土地，自主开展农业生产经营并取得收益；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3.经甲方同意，乙方依法投资改良土壤，建设农业生产附属、配套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设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施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并有权按照合同约定对其投资部分获得合理补偿；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乙方有权使用流转土地内的机井等农田水利设施，并负责日常维护，但因此产生的水费、电费等各种费用由乙方负责。合同到期，乙方应将承包土地内的机井等农田水利设施交还甲方，如有损坏，乙方应赔偿甲方由此产生的维修费用和由此造成的损失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.租赁期限届满，有权在同等条件下优先承租；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6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（二）乙方的义务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1.按照合同约定及时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接收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出租土地并按照约定向甲方支付租金；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2.在法律法规政策规定和合同约定允许范围内合理利用出租土地，确保农地农用，符合当地粮食生产等产业规划，不得弃耕抛荒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不得破坏农业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综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合生产能力和农业生态环境；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3.依据有关法律法规保护出租土地，禁止改变出租土地的农业用途，禁止占用出租土地建窑、建坟或者擅自在出租土地上建房、挖砂、采石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采矿、取土等，禁止占用出租的永久基本农田发展林果业和挖塘养鱼；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4.流转到期时，乙方应及时向甲方交还流转的土地。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5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.其他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九、其他约定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b w:val="0"/>
          <w:bCs w:val="0"/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（一）甲方同意乙方依法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□投资改良土壤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建设农业生产附属、配套设施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□以土地经营权融资担保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□再流转土地经营权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□其他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（二）该出租土地的财政补贴等归属：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三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）本合同期限内，出租土地被依法征收、征用、占用时，有关地上附着物及青苗补偿费的归属：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四</w:t>
      </w:r>
      <w:r>
        <w:rPr>
          <w:rFonts w:ascii="仿宋_GB2312" w:hAnsi="仿宋_GB2312" w:eastAsia="仿宋_GB2312" w:cs="仿宋_GB2312"/>
          <w:b w:val="0"/>
          <w:bCs w:val="0"/>
          <w:color w:val="auto"/>
          <w:kern w:val="0"/>
          <w:sz w:val="30"/>
          <w:szCs w:val="30"/>
          <w:highlight w:val="none"/>
          <w:lang w:val="en-US" w:eastAsia="zh-CN" w:bidi="ar"/>
        </w:rPr>
        <w:t>）其他事项：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十、合同变更、解除和终止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（一）合同有效期间，因不可抗力因素致使合同全部不能履行时，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合同自动终止，甲方将合同终止日至租赁到期日的期限内已收取的租金退还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给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乙方；致使合同部分不能履行的，其他部分继续履行，租金可以作相应调整。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（二）如乙方在合同期满后需要继续经营该出租土地，必须在合同期满前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日内书面向甲方提出申请。如乙方不再继续经营的，必须在合同期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日内书面通知甲方，并在合同期满后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日内将原出租的土地交还给甲方。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（三）合同到期或者未到期由甲方依法提前收回出租土地时，乙方依法投资建设的农业生产附属、配套设施处置方式：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□由甲方无偿处置。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□经有资质的第三方评估后，由甲方支付价款购买。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□经双方协商后，由甲方支付价款购买。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□由乙方恢复原状。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"/>
        </w:rPr>
        <w:t>□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其他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十一、违约责任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（一）任何一方违约给对方造成损失的，违约方应承担赔偿责任。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（二）甲方应按合同规定按时向乙方交付土地，逾期一日应向乙方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支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）作为违约金。逾期超过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 </w:t>
      </w:r>
    </w:p>
    <w:p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乙方有权解除合同，甲方应当赔偿损失。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（三）甲方出租的土地存在权属纠纷或经济纠纷，致使合同全部或部分不能履行的，甲方应当赔偿损失。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（四）甲方违反合同约定擅自干涉和破坏乙方的生产经营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致使乙方无法进行正常的生产经营活动的，乙方有权解除合同，甲方应当赔偿损失。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（五）乙方应按照合同规定按时足额向甲方支付租金，逾期一日乙方应向甲方支付年租金的万分之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）作为违约金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逾期超过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日，甲方有权解除合同，乙方应当赔偿损失。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（六）乙方擅自改变出租土地的农业用途、弃耕抛荒连续两年以上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给出租土地造成严重损害或者严重破坏土地生态环境的，甲方有权解除合同、收回该土地经营权，并要求乙方赔偿损失。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（七）合同期限届满的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，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乙方应当按照合同约定将原出租土地交还给甲方，逾期一日应向甲方支付年租金的万分之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（大写：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）作为违约金。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十二、合同争议解决方式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本合同发生争议的，甲乙双方可以协商解决，也可以请求村民委员会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、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乡（镇）人民政府等调解解决。当事人不愿协商、调解或者协商、调解不成的，可以依据《中华人民共和国农村土地承包法》第五十五条的规定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向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农村土地承包仲裁委员会申请仲裁，也可以直接向人民法院起诉。 </w:t>
      </w:r>
    </w:p>
    <w:p>
      <w:pPr>
        <w:keepNext w:val="0"/>
        <w:keepLines w:val="0"/>
        <w:widowControl/>
        <w:suppressLineNumbers w:val="0"/>
        <w:ind w:firstLine="602" w:firstLineChars="200"/>
        <w:jc w:val="left"/>
        <w:rPr>
          <w:b/>
          <w:bCs/>
          <w:color w:val="auto"/>
          <w:sz w:val="30"/>
          <w:szCs w:val="30"/>
          <w:highlight w:val="none"/>
        </w:rPr>
      </w:pPr>
      <w:r>
        <w:rPr>
          <w:rFonts w:hint="eastAsia" w:ascii="黑体" w:hAnsi="宋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十三、附则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（一）本合同未尽事宜，经甲方、乙方协商一致后可签订补充协议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补充协议与本合同具有同等法律效力。 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补充条款（可另附件）：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600" w:firstLineChars="2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本合同自甲乙双方签字、盖章或者按指印之日起生效。本合同一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式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份，由甲方、乙方、农村集体经济组织、镇人民政府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（街道办事处）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农村土地承包管理部门、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，各执一份。 </w:t>
      </w:r>
    </w:p>
    <w:p>
      <w:pPr>
        <w:pStyle w:val="4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>【以下无正文】</w:t>
      </w:r>
    </w:p>
    <w:p>
      <w:pPr>
        <w:keepNext w:val="0"/>
        <w:keepLines w:val="0"/>
        <w:widowControl/>
        <w:suppressLineNumbers w:val="0"/>
        <w:ind w:firstLine="300" w:firstLineChars="10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甲方：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乙方：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法定代表人（负责人/农户代表人）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  </w:t>
      </w:r>
      <w:r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法定代表人（负责人/农户代表人）签字：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                                签字：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签订时间：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日 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</w:pPr>
    </w:p>
    <w:p>
      <w:pPr>
        <w:pStyle w:val="4"/>
        <w:rPr>
          <w:color w:val="auto"/>
          <w:sz w:val="30"/>
          <w:szCs w:val="30"/>
          <w:highlight w:val="none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color w:val="auto"/>
          <w:sz w:val="30"/>
          <w:szCs w:val="30"/>
          <w:highlight w:val="none"/>
        </w:rPr>
      </w:pP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签订地点： 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0"/>
          <w:szCs w:val="30"/>
          <w:highlight w:val="none"/>
          <w:lang w:val="en-US" w:eastAsia="zh-CN" w:bidi="ar"/>
        </w:rPr>
        <w:t xml:space="preserve">签订地点： </w:t>
      </w:r>
    </w:p>
    <w:p>
      <w:pPr>
        <w:shd w:val="clear" w:color="auto" w:fill="auto"/>
        <w:spacing w:line="360" w:lineRule="auto"/>
        <w:rPr>
          <w:rFonts w:ascii="Times New Roman" w:hAnsi="Times New Roman"/>
          <w:color w:val="auto"/>
          <w:szCs w:val="32"/>
          <w:highlight w:val="none"/>
        </w:rPr>
      </w:pPr>
    </w:p>
    <w:p>
      <w:pPr>
        <w:shd w:val="clear" w:color="auto" w:fill="auto"/>
        <w:spacing w:line="360" w:lineRule="auto"/>
        <w:rPr>
          <w:rFonts w:ascii="Times New Roman" w:hAnsi="Times New Roman"/>
          <w:color w:val="auto"/>
          <w:szCs w:val="32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19C5F9"/>
    <w:multiLevelType w:val="singleLevel"/>
    <w:tmpl w:val="D619C5F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12B3E3E"/>
    <w:multiLevelType w:val="singleLevel"/>
    <w:tmpl w:val="012B3E3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yODVmMWQxYjhkMmI1Y2IyN2JlYjJjYmY1N2QwMTgifQ=="/>
  </w:docVars>
  <w:rsids>
    <w:rsidRoot w:val="13A259CA"/>
    <w:rsid w:val="13A259CA"/>
    <w:rsid w:val="2F34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table" w:styleId="6">
    <w:name w:val="Table Grid"/>
    <w:basedOn w:val="5"/>
    <w:qFormat/>
    <w:uiPriority w:val="39"/>
    <w:rPr>
      <w:rFonts w:ascii="Calibri" w:hAnsi="Calibri" w:eastAsia="宋体" w:cs="Times New Roman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2024-04-21T02:38:00Z</dcterms:created>
  <dc:creator>莫海莹</dc:creator>
  <cp:lastModifiedBy>莫海莹</cp:lastModifiedBy>
  <dcterms:modified xsi:type="dcterms:W3CDTF">2024-04-21T02:42:47Z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530C7D8A32B24911939A5A80CCC75300_11</vt:lpwstr>
  </property>
</Properties>
</file>