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32320"/>
      <w:bookmarkStart w:id="2" w:name="_Toc20910"/>
      <w:bookmarkStart w:id="3" w:name="_Toc24454"/>
      <w:bookmarkStart w:id="4" w:name="_Toc21422"/>
      <w:bookmarkStart w:id="5" w:name="_Toc11918"/>
      <w:bookmarkStart w:id="6" w:name="_Toc21762"/>
      <w:bookmarkStart w:id="7" w:name="_Toc15737"/>
      <w:bookmarkStart w:id="8" w:name="_Toc7615"/>
      <w:bookmarkStart w:id="9" w:name="_Toc20033"/>
      <w:bookmarkStart w:id="10" w:name="_Toc24727"/>
      <w:bookmarkStart w:id="11" w:name="_Toc25712"/>
      <w:bookmarkStart w:id="12" w:name="_Toc24068"/>
      <w:bookmarkStart w:id="13" w:name="_Toc29002"/>
      <w:bookmarkStart w:id="14" w:name="_Toc13462"/>
      <w:bookmarkStart w:id="15" w:name="_Toc8396"/>
      <w:bookmarkStart w:id="16" w:name="_Toc12789"/>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lang w:eastAsia="zh-CN"/>
        </w:rPr>
        <w:t>文昌加美生态农业发展有限公司1008.84平方米养牛基地</w:t>
      </w:r>
      <w:r>
        <w:rPr>
          <w:rFonts w:hint="eastAsia" w:ascii="新宋体" w:hAnsi="新宋体" w:eastAsia="新宋体"/>
          <w:b/>
          <w:bCs/>
          <w:sz w:val="28"/>
          <w:szCs w:val="28"/>
          <w:u w:val="single"/>
        </w:rPr>
        <w:t>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09-24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eastAsia="zh-CN"/>
        </w:rPr>
        <w:t>13559元</w:t>
      </w:r>
      <w:r>
        <w:rPr>
          <w:rFonts w:hint="eastAsia" w:ascii="新宋体" w:hAnsi="新宋体" w:eastAsia="新宋体" w:cs="Times New Roman"/>
          <w:b/>
          <w:bCs/>
          <w:sz w:val="28"/>
          <w:szCs w:val="28"/>
          <w:u w:val="single"/>
          <w:lang w:val="en-US" w:eastAsia="zh-CN"/>
        </w:rPr>
        <w:t>/年</w:t>
      </w:r>
      <w:r>
        <w:rPr>
          <w:rFonts w:hint="eastAsia" w:ascii="新宋体" w:hAnsi="新宋体" w:eastAsia="新宋体" w:cs="Times New Roman"/>
          <w:b/>
          <w:bCs/>
          <w:sz w:val="28"/>
          <w:szCs w:val="28"/>
          <w:lang w:val="en-US" w:eastAsia="zh-CN"/>
        </w:rPr>
        <w:t>。</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09-28</w:t>
      </w:r>
      <w:r>
        <w:rPr>
          <w:rFonts w:hint="eastAsia" w:ascii="新宋体" w:hAnsi="新宋体" w:eastAsia="新宋体" w:cs="Times New Roman"/>
          <w:b/>
          <w:bCs/>
          <w:color w:val="C00000"/>
          <w:spacing w:val="31"/>
          <w:w w:val="100"/>
          <w:kern w:val="0"/>
          <w:sz w:val="28"/>
          <w:szCs w:val="28"/>
          <w:u w:val="single"/>
          <w:fitText w:val="202" w:id="1087582657"/>
          <w:lang w:val="en-US" w:eastAsia="zh-CN"/>
        </w:rPr>
        <w:t xml:space="preserve">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lang w:eastAsia="zh-CN"/>
        </w:rPr>
        <w:t>文昌加美生态农业发展有限公司1008.84平方米养牛基地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eastAsia="zh-CN"/>
        </w:rPr>
        <w:t>文昌加美生态农业发展有限公司1008.84平方米养牛基地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eastAsia="zh-CN"/>
        </w:rPr>
        <w:t>文昌加美生态农业发展有限公司1008.84平方米养牛基地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lang w:eastAsia="zh-CN"/>
        </w:rPr>
        <w:t>文昌加美生态农业发展有限公司1008.84平方米养牛基地</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28981"/>
      <w:bookmarkStart w:id="18" w:name="_Toc13357"/>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7009"/>
      <w:bookmarkStart w:id="21" w:name="_Toc24611"/>
      <w:bookmarkStart w:id="22"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4535"/>
      <w:bookmarkStart w:id="24" w:name="_Toc29057"/>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32101"/>
      <w:bookmarkStart w:id="29" w:name="_Toc29841"/>
      <w:bookmarkStart w:id="30" w:name="_Toc14469"/>
      <w:bookmarkStart w:id="31" w:name="_Toc4580"/>
      <w:bookmarkStart w:id="32" w:name="_Toc11237"/>
      <w:bookmarkStart w:id="33" w:name="_Toc13094"/>
      <w:bookmarkStart w:id="34" w:name="_Toc1226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文昌加美生态农业发展有限公司1008.84平方米养牛基地出租交易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文昌加美生态农业发展有限公司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文昌加美生态农业发展有限公司1008.84平方米养牛基地</w:t>
      </w:r>
      <w:r>
        <w:rPr>
          <w:rFonts w:hint="eastAsia" w:asciiTheme="minorEastAsia" w:hAnsiTheme="minorEastAsia" w:eastAsiaTheme="minorEastAsia" w:cstheme="minorEastAsia"/>
          <w:sz w:val="32"/>
          <w:szCs w:val="32"/>
          <w:u w:val="single"/>
        </w:rPr>
        <w:t>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A5A2424">
      <w:pPr>
        <w:spacing w:line="520" w:lineRule="exact"/>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rPr>
        <w:t>标的名称：</w:t>
      </w:r>
      <w:r>
        <w:rPr>
          <w:rFonts w:hint="eastAsia" w:asciiTheme="minorEastAsia" w:hAnsiTheme="minorEastAsia" w:cstheme="minorEastAsia"/>
          <w:color w:val="auto"/>
          <w:sz w:val="28"/>
          <w:szCs w:val="28"/>
          <w:lang w:eastAsia="zh-CN"/>
        </w:rPr>
        <w:t>文昌加美生态农业发展有限公司1008.84平方米养牛基地</w:t>
      </w:r>
      <w:r>
        <w:rPr>
          <w:rFonts w:hint="eastAsia" w:asciiTheme="minorEastAsia" w:hAnsiTheme="minorEastAsia" w:eastAsiaTheme="minorEastAsia" w:cstheme="minorEastAsia"/>
          <w:color w:val="auto"/>
          <w:sz w:val="28"/>
          <w:szCs w:val="28"/>
        </w:rPr>
        <w:t>出租</w:t>
      </w:r>
    </w:p>
    <w:p w14:paraId="4A41987D">
      <w:p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出租方：文昌加美生态农业发展有限公司</w:t>
      </w:r>
    </w:p>
    <w:p w14:paraId="13C43078">
      <w:p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出租面积：1008.84平方米</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出租期限</w:t>
      </w:r>
      <w:r>
        <w:rPr>
          <w:rFonts w:hint="eastAsia" w:asciiTheme="minorEastAsia" w:hAnsiTheme="minorEastAsia" w:cstheme="minorEastAsia"/>
          <w:color w:val="auto"/>
          <w:sz w:val="28"/>
          <w:szCs w:val="28"/>
          <w:lang w:eastAsia="zh-CN"/>
        </w:rPr>
        <w:t>：</w:t>
      </w:r>
      <w:r>
        <w:rPr>
          <w:rFonts w:hint="eastAsia" w:asciiTheme="minorEastAsia" w:hAnsiTheme="minorEastAsia" w:cstheme="minorEastAsia"/>
          <w:color w:val="auto"/>
          <w:sz w:val="28"/>
          <w:szCs w:val="28"/>
          <w:lang w:val="en-US" w:eastAsia="zh-CN"/>
        </w:rPr>
        <w:t>13年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挂牌价格：13559元/年</w:t>
      </w:r>
    </w:p>
    <w:p w14:paraId="29BD6A30">
      <w:p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 xml:space="preserve">3000元 </w:t>
      </w:r>
    </w:p>
    <w:p w14:paraId="33B2CF75">
      <w:pPr>
        <w:spacing w:line="520" w:lineRule="exact"/>
        <w:ind w:firstLine="560" w:firstLineChars="200"/>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color w:val="auto"/>
          <w:sz w:val="28"/>
          <w:szCs w:val="28"/>
        </w:rPr>
        <w:t>报名时间：202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17</w:t>
      </w:r>
      <w:r>
        <w:rPr>
          <w:rFonts w:hint="eastAsia" w:asciiTheme="minorEastAsia" w:hAnsiTheme="minorEastAsia" w:eastAsiaTheme="minorEastAsia" w:cstheme="minorEastAsia"/>
          <w:color w:val="auto"/>
          <w:sz w:val="28"/>
          <w:szCs w:val="28"/>
        </w:rPr>
        <w:t xml:space="preserve"> 1</w:t>
      </w:r>
      <w:r>
        <w:rPr>
          <w:rFonts w:hint="eastAsia" w:asciiTheme="minorEastAsia" w:hAnsiTheme="minorEastAsia" w:cstheme="minorEastAsia"/>
          <w:color w:val="auto"/>
          <w:sz w:val="28"/>
          <w:szCs w:val="28"/>
          <w:lang w:val="en-US" w:eastAsia="zh-CN"/>
        </w:rPr>
        <w:t>0</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w:t>
      </w:r>
      <w:r>
        <w:rPr>
          <w:rFonts w:hint="eastAsia" w:asciiTheme="minorEastAsia" w:hAnsiTheme="minorEastAsia" w:eastAsiaTheme="minorEastAsia" w:cstheme="minorEastAsia"/>
          <w:color w:val="auto"/>
          <w:sz w:val="28"/>
          <w:szCs w:val="28"/>
        </w:rPr>
        <w:t>0至202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24</w:t>
      </w:r>
      <w:r>
        <w:rPr>
          <w:rFonts w:hint="eastAsia" w:asciiTheme="minorEastAsia" w:hAnsiTheme="minorEastAsia" w:eastAsiaTheme="minorEastAsia" w:cstheme="minorEastAsia"/>
          <w:color w:val="auto"/>
          <w:sz w:val="28"/>
          <w:szCs w:val="28"/>
        </w:rPr>
        <w:t xml:space="preserve"> 1</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:00</w:t>
      </w:r>
    </w:p>
    <w:p w14:paraId="36E04183">
      <w:pPr>
        <w:spacing w:line="520" w:lineRule="exact"/>
        <w:ind w:firstLine="560" w:firstLineChars="200"/>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sz w:val="28"/>
          <w:szCs w:val="28"/>
        </w:rPr>
        <w:t>竞价时间：202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28</w:t>
      </w:r>
      <w:r>
        <w:rPr>
          <w:rFonts w:hint="eastAsia" w:asciiTheme="minorEastAsia" w:hAnsiTheme="minorEastAsia" w:eastAsiaTheme="minorEastAsia" w:cstheme="minorEastAsia"/>
          <w:color w:val="auto"/>
          <w:sz w:val="28"/>
          <w:szCs w:val="28"/>
        </w:rPr>
        <w:t xml:space="preserve"> 10:00至202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28</w:t>
      </w:r>
      <w:r>
        <w:rPr>
          <w:rFonts w:hint="eastAsia" w:asciiTheme="minorEastAsia" w:hAnsiTheme="minorEastAsia" w:eastAsiaTheme="minorEastAsia" w:cstheme="minorEastAsia"/>
          <w:color w:val="auto"/>
          <w:sz w:val="28"/>
          <w:szCs w:val="28"/>
        </w:rPr>
        <w:t xml:space="preserve"> </w:t>
      </w:r>
      <w:r>
        <w:rPr>
          <w:rFonts w:hint="eastAsia" w:asciiTheme="minorEastAsia" w:hAnsiTheme="minorEastAsia" w:cstheme="minorEastAsia"/>
          <w:color w:val="auto"/>
          <w:sz w:val="28"/>
          <w:szCs w:val="28"/>
          <w:lang w:val="en-US" w:eastAsia="zh-CN"/>
        </w:rPr>
        <w:t>16</w:t>
      </w:r>
      <w:r>
        <w:rPr>
          <w:rFonts w:hint="eastAsia" w:asciiTheme="minorEastAsia" w:hAnsiTheme="minorEastAsia" w:eastAsiaTheme="minorEastAsia" w:cstheme="minorEastAsia"/>
          <w:color w:val="auto"/>
          <w:sz w:val="28"/>
          <w:szCs w:val="28"/>
        </w:rPr>
        <w:t>:00</w:t>
      </w:r>
    </w:p>
    <w:p w14:paraId="6CFBB244">
      <w:p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一年一付</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17789808069</w:t>
      </w:r>
      <w:bookmarkStart w:id="36" w:name="_GoBack"/>
      <w:bookmarkEnd w:id="36"/>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F9481ADA-74C0-456A-8E10-EA9E8E939D2C}"/>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66E3AC11-A4CB-4573-874A-ABD94ACF295A}"/>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5F59B9"/>
    <w:rsid w:val="06E32F6A"/>
    <w:rsid w:val="0A8721A0"/>
    <w:rsid w:val="0B7B2128"/>
    <w:rsid w:val="0B985CD3"/>
    <w:rsid w:val="0D224A27"/>
    <w:rsid w:val="0E9816ED"/>
    <w:rsid w:val="0FF077DC"/>
    <w:rsid w:val="10396E71"/>
    <w:rsid w:val="11C6514F"/>
    <w:rsid w:val="11DE52CB"/>
    <w:rsid w:val="150A3847"/>
    <w:rsid w:val="1548289D"/>
    <w:rsid w:val="161F3B80"/>
    <w:rsid w:val="163C5299"/>
    <w:rsid w:val="16403F09"/>
    <w:rsid w:val="17DD133D"/>
    <w:rsid w:val="18E10F33"/>
    <w:rsid w:val="18FF5A08"/>
    <w:rsid w:val="1A0C35CC"/>
    <w:rsid w:val="1A613D9E"/>
    <w:rsid w:val="1B40198A"/>
    <w:rsid w:val="1F0965C7"/>
    <w:rsid w:val="201E08BA"/>
    <w:rsid w:val="2163678E"/>
    <w:rsid w:val="23547902"/>
    <w:rsid w:val="238B4703"/>
    <w:rsid w:val="23C4301C"/>
    <w:rsid w:val="27120052"/>
    <w:rsid w:val="2741574C"/>
    <w:rsid w:val="28E76B6C"/>
    <w:rsid w:val="29B41C95"/>
    <w:rsid w:val="2C765212"/>
    <w:rsid w:val="30B56AE1"/>
    <w:rsid w:val="327E6635"/>
    <w:rsid w:val="33FC039C"/>
    <w:rsid w:val="3516702D"/>
    <w:rsid w:val="356B5D48"/>
    <w:rsid w:val="37E55960"/>
    <w:rsid w:val="37E601A9"/>
    <w:rsid w:val="38764115"/>
    <w:rsid w:val="3999630C"/>
    <w:rsid w:val="39C61D44"/>
    <w:rsid w:val="3A696EA5"/>
    <w:rsid w:val="3A7A2C02"/>
    <w:rsid w:val="3DCC2B4A"/>
    <w:rsid w:val="3E1A0CA2"/>
    <w:rsid w:val="3E526CE2"/>
    <w:rsid w:val="3EE84C2D"/>
    <w:rsid w:val="3F1B3F46"/>
    <w:rsid w:val="40F83955"/>
    <w:rsid w:val="43315BEC"/>
    <w:rsid w:val="43AD1C7C"/>
    <w:rsid w:val="44912C24"/>
    <w:rsid w:val="47C03328"/>
    <w:rsid w:val="49EC1423"/>
    <w:rsid w:val="4AA644D8"/>
    <w:rsid w:val="4B6D611F"/>
    <w:rsid w:val="4C122427"/>
    <w:rsid w:val="4D440E1C"/>
    <w:rsid w:val="4DC33073"/>
    <w:rsid w:val="4E3F7559"/>
    <w:rsid w:val="4EA90BE7"/>
    <w:rsid w:val="4ECE0172"/>
    <w:rsid w:val="51516E47"/>
    <w:rsid w:val="54CD76AA"/>
    <w:rsid w:val="59E148E2"/>
    <w:rsid w:val="5B4919FD"/>
    <w:rsid w:val="5CF93C67"/>
    <w:rsid w:val="5EBF25D8"/>
    <w:rsid w:val="62FD759A"/>
    <w:rsid w:val="64515E2E"/>
    <w:rsid w:val="64D61FAB"/>
    <w:rsid w:val="6654149E"/>
    <w:rsid w:val="675A247D"/>
    <w:rsid w:val="6B386E9E"/>
    <w:rsid w:val="6BBF6D65"/>
    <w:rsid w:val="6CC338CD"/>
    <w:rsid w:val="6CD27A16"/>
    <w:rsid w:val="6CFD1D8F"/>
    <w:rsid w:val="705F1B05"/>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6731</Words>
  <Characters>7169</Characters>
  <Lines>59</Lines>
  <Paragraphs>16</Paragraphs>
  <TotalTime>1</TotalTime>
  <ScaleCrop>false</ScaleCrop>
  <LinksUpToDate>false</LinksUpToDate>
  <CharactersWithSpaces>7669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2026-09-16T06:01:03Z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