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422"/>
      <w:bookmarkStart w:id="2" w:name="_Toc15737"/>
      <w:bookmarkStart w:id="3" w:name="_Toc24454"/>
      <w:bookmarkStart w:id="4" w:name="_Toc32320"/>
      <w:bookmarkStart w:id="5" w:name="_Toc11918"/>
      <w:bookmarkStart w:id="6" w:name="_Toc21762"/>
      <w:bookmarkStart w:id="7" w:name="_Toc20910"/>
      <w:bookmarkStart w:id="8" w:name="_Toc7615"/>
      <w:bookmarkStart w:id="9" w:name="_Toc25712"/>
      <w:bookmarkStart w:id="10" w:name="_Toc20033"/>
      <w:bookmarkStart w:id="11" w:name="_Toc12789"/>
      <w:bookmarkStart w:id="12" w:name="_Toc29002"/>
      <w:bookmarkStart w:id="13" w:name="_Toc13462"/>
      <w:bookmarkStart w:id="14" w:name="_Toc24068"/>
      <w:bookmarkStart w:id="15" w:name="_Toc24727"/>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雷鸣镇石盘坡村应急保供蔬菜大棚基地大棚面积17.61亩简易棚出租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1022446000000173</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42264</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9-28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雷鸣镇石盘坡村应急保供蔬菜大棚基地大棚面积17.61亩简易棚出租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雷鸣镇石盘坡村应急保供蔬菜大棚基地大棚面积17.61亩简易棚出租 </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雷鸣镇石盘坡村应急保供蔬菜大棚基地大棚面积17.61亩简易棚出租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 xml:space="preserve">雷鸣镇石盘坡村应急保供蔬菜大棚基地大棚面积17.61亩简易棚出租 </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32101"/>
      <w:bookmarkStart w:id="29" w:name="_Toc4580"/>
      <w:bookmarkStart w:id="30" w:name="_Toc29841"/>
      <w:bookmarkStart w:id="31" w:name="_Toc14469"/>
      <w:bookmarkStart w:id="32" w:name="_Toc13094"/>
      <w:bookmarkStart w:id="33" w:name="_Toc11237"/>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 xml:space="preserve">雷鸣镇石盘坡村应急保供蔬菜大棚基地大棚面积17.61亩简易棚出租 </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定安县雷鸣镇石盘坡村委会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 xml:space="preserve">雷鸣镇石盘坡村应急保供蔬菜大棚基地大棚面积17.61亩简易棚出租 </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91A98E7">
      <w:pPr>
        <w:spacing w:line="520" w:lineRule="exact"/>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雷鸣镇石盘坡村应急保供蔬菜大棚基地大棚面积17.61亩简易棚出租</w:t>
      </w:r>
    </w:p>
    <w:p w14:paraId="24A42C27">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定安县雷鸣镇石盘坡村委会</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17.16亩 </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挂牌价格：42264元/年</w:t>
      </w:r>
      <w:r>
        <w:rPr>
          <w:rFonts w:hint="eastAsia" w:asciiTheme="minorEastAsia" w:hAnsiTheme="minorEastAsia" w:cstheme="minorEastAsia"/>
          <w:b w:val="0"/>
          <w:bCs w:val="0"/>
          <w:color w:val="auto"/>
          <w:sz w:val="28"/>
          <w:szCs w:val="28"/>
          <w:highlight w:val="none"/>
          <w:u w:val="none"/>
          <w:lang w:val="en-US" w:eastAsia="zh-CN"/>
        </w:rPr>
        <w:t xml:space="preserve"> </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10000元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default" w:asciiTheme="minorEastAsia" w:hAnsiTheme="minorEastAsia" w:cstheme="minorEastAsia"/>
          <w:sz w:val="28"/>
          <w:szCs w:val="28"/>
          <w:lang w:val="en-US" w:eastAsia="zh-CN"/>
        </w:rPr>
        <w:t>租金</w:t>
      </w:r>
      <w:r>
        <w:rPr>
          <w:rFonts w:hint="eastAsia" w:asciiTheme="minorEastAsia" w:hAnsiTheme="minorEastAsia" w:cstheme="minorEastAsia"/>
          <w:sz w:val="28"/>
          <w:szCs w:val="28"/>
          <w:lang w:val="en-US" w:eastAsia="zh-CN"/>
        </w:rPr>
        <w:t>一年一付</w:t>
      </w:r>
    </w:p>
    <w:p w14:paraId="2456BE88">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bookmarkStart w:id="36" w:name="_GoBack"/>
      <w:bookmarkEnd w:id="36"/>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95757EC"/>
    <w:rsid w:val="2C765212"/>
    <w:rsid w:val="30B56AE1"/>
    <w:rsid w:val="327E6635"/>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56020B9"/>
    <w:rsid w:val="566E67D9"/>
    <w:rsid w:val="5CF93C67"/>
    <w:rsid w:val="64515E2E"/>
    <w:rsid w:val="64D61FA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6537</Words>
  <Characters>6922</Characters>
  <Lines>59</Lines>
  <Paragraphs>16</Paragraphs>
  <TotalTime>2</TotalTime>
  <ScaleCrop>false</ScaleCrop>
  <LinksUpToDate>false</LinksUpToDate>
  <CharactersWithSpaces>7423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2026-09-17T07:57:10Z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3F79AE0F33DC48A28BB7E901C03BC043_13</vt:lpwstr>
  </property>
  <property fmtid="{D5CDD505-2E9C-101B-9397-08002B2CF9AE}" pid="4" name="KSOTemplateDocerSaveRecord">
    <vt:lpwstr>eyJoZGlkIjoiN2IyMzRhYjEzNTE0Zjg4ZjkwMzMyYjllNzEwNWRjMzQiLCJ1c2VySWQiOiI3ODA5MzU2NzYifQ==</vt:lpwstr>
  </property>
</Properties>
</file>